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972766" w14:textId="6C95D7D7" w:rsidR="00C80F1C" w:rsidRPr="000125A3" w:rsidRDefault="00C80F1C" w:rsidP="00571B12">
      <w:pPr>
        <w:spacing w:line="240" w:lineRule="auto"/>
        <w:contextualSpacing/>
        <w:jc w:val="center"/>
        <w:rPr>
          <w:rFonts w:asciiTheme="minorHAnsi" w:hAnsiTheme="minorHAnsi" w:cstheme="minorHAnsi"/>
          <w:b/>
          <w:sz w:val="28"/>
          <w:szCs w:val="28"/>
        </w:rPr>
      </w:pPr>
      <w:bookmarkStart w:id="0" w:name="_GoBack"/>
      <w:bookmarkEnd w:id="0"/>
      <w:r w:rsidRPr="000125A3">
        <w:rPr>
          <w:rFonts w:asciiTheme="minorHAnsi" w:hAnsiTheme="minorHAnsi" w:cstheme="minorHAnsi"/>
          <w:b/>
          <w:sz w:val="28"/>
          <w:szCs w:val="28"/>
        </w:rPr>
        <w:t>INDICAÇÃO</w:t>
      </w:r>
      <w:r w:rsidR="00F53A3C" w:rsidRPr="000125A3">
        <w:rPr>
          <w:rFonts w:asciiTheme="minorHAnsi" w:hAnsiTheme="minorHAnsi" w:cstheme="minorHAnsi"/>
          <w:b/>
          <w:sz w:val="28"/>
          <w:szCs w:val="28"/>
        </w:rPr>
        <w:t xml:space="preserve"> </w:t>
      </w:r>
      <w:r w:rsidR="008A593E" w:rsidRPr="000125A3">
        <w:rPr>
          <w:rFonts w:asciiTheme="minorHAnsi" w:hAnsiTheme="minorHAnsi" w:cstheme="minorHAnsi"/>
          <w:b/>
          <w:sz w:val="28"/>
          <w:szCs w:val="28"/>
        </w:rPr>
        <w:t>Nº. 07</w:t>
      </w:r>
      <w:r w:rsidRPr="000125A3">
        <w:rPr>
          <w:rFonts w:asciiTheme="minorHAnsi" w:hAnsiTheme="minorHAnsi" w:cstheme="minorHAnsi"/>
          <w:b/>
          <w:sz w:val="28"/>
          <w:szCs w:val="28"/>
        </w:rPr>
        <w:t>/2021</w:t>
      </w:r>
    </w:p>
    <w:p w14:paraId="3FCF2DC0" w14:textId="77777777" w:rsidR="00DF1D54" w:rsidRDefault="00DF1D54" w:rsidP="00571B12">
      <w:pPr>
        <w:spacing w:after="120" w:line="240" w:lineRule="auto"/>
        <w:ind w:firstLine="851"/>
        <w:contextualSpacing/>
        <w:jc w:val="both"/>
        <w:rPr>
          <w:rFonts w:asciiTheme="minorHAnsi" w:hAnsiTheme="minorHAnsi" w:cstheme="minorHAnsi"/>
          <w:b/>
          <w:color w:val="FF0000"/>
          <w:sz w:val="28"/>
          <w:szCs w:val="28"/>
        </w:rPr>
      </w:pPr>
    </w:p>
    <w:p w14:paraId="1CE32696" w14:textId="77777777" w:rsidR="008A593E" w:rsidRPr="000125A3" w:rsidRDefault="008A593E" w:rsidP="00571B12">
      <w:pPr>
        <w:spacing w:after="120" w:line="240" w:lineRule="auto"/>
        <w:ind w:firstLine="851"/>
        <w:contextualSpacing/>
        <w:jc w:val="both"/>
        <w:rPr>
          <w:rFonts w:asciiTheme="minorHAnsi" w:hAnsiTheme="minorHAnsi" w:cstheme="minorHAnsi"/>
          <w:szCs w:val="24"/>
        </w:rPr>
      </w:pPr>
    </w:p>
    <w:p w14:paraId="2AF57753" w14:textId="19FA9731" w:rsidR="00E63607" w:rsidRPr="000125A3" w:rsidRDefault="00133129" w:rsidP="000B5C2C">
      <w:pPr>
        <w:spacing w:line="240" w:lineRule="auto"/>
        <w:ind w:firstLine="1134"/>
        <w:contextualSpacing/>
        <w:jc w:val="both"/>
        <w:rPr>
          <w:rFonts w:asciiTheme="minorHAnsi" w:hAnsiTheme="minorHAnsi" w:cstheme="minorHAnsi"/>
          <w:szCs w:val="24"/>
        </w:rPr>
      </w:pPr>
      <w:r w:rsidRPr="000125A3">
        <w:rPr>
          <w:rFonts w:asciiTheme="minorHAnsi" w:hAnsiTheme="minorHAnsi" w:cstheme="minorHAnsi"/>
          <w:szCs w:val="24"/>
        </w:rPr>
        <w:t xml:space="preserve">O Vereador </w:t>
      </w:r>
      <w:r w:rsidRPr="000125A3">
        <w:rPr>
          <w:rFonts w:asciiTheme="minorHAnsi" w:hAnsiTheme="minorHAnsi" w:cstheme="minorHAnsi"/>
          <w:b/>
          <w:szCs w:val="24"/>
        </w:rPr>
        <w:t>PAULO HENRIQUE NEVES DE OLIVEIRA</w:t>
      </w:r>
      <w:r w:rsidRPr="000125A3">
        <w:rPr>
          <w:rFonts w:asciiTheme="minorHAnsi" w:hAnsiTheme="minorHAnsi" w:cstheme="minorHAnsi"/>
          <w:szCs w:val="24"/>
        </w:rPr>
        <w:t xml:space="preserve">, no uso de suas atribuições legais, que lhe foram conferidas por intermédio do art. 165, §1, inciso II, do Regimento Interno da Câmara Municipal de Terra Boa, vem, a presença de Vossa Excelência, Sr. </w:t>
      </w:r>
      <w:r w:rsidR="00064382" w:rsidRPr="00064382">
        <w:rPr>
          <w:rFonts w:asciiTheme="minorHAnsi" w:hAnsiTheme="minorHAnsi" w:cstheme="minorHAnsi"/>
          <w:b/>
          <w:szCs w:val="24"/>
        </w:rPr>
        <w:t>EDMILSON PEDRO DE MOURA</w:t>
      </w:r>
      <w:r w:rsidRPr="000125A3">
        <w:rPr>
          <w:rFonts w:asciiTheme="minorHAnsi" w:hAnsiTheme="minorHAnsi" w:cstheme="minorHAnsi"/>
          <w:szCs w:val="24"/>
        </w:rPr>
        <w:t>, Pre</w:t>
      </w:r>
      <w:r w:rsidR="00064382">
        <w:rPr>
          <w:rFonts w:asciiTheme="minorHAnsi" w:hAnsiTheme="minorHAnsi" w:cstheme="minorHAnsi"/>
          <w:szCs w:val="24"/>
        </w:rPr>
        <w:t xml:space="preserve">feito Municipal, </w:t>
      </w:r>
      <w:r w:rsidR="00064382" w:rsidRPr="00064382">
        <w:rPr>
          <w:rFonts w:asciiTheme="minorHAnsi" w:hAnsiTheme="minorHAnsi" w:cstheme="minorHAnsi"/>
          <w:b/>
          <w:szCs w:val="24"/>
          <w:highlight w:val="lightGray"/>
          <w:u w:val="single"/>
        </w:rPr>
        <w:t>INDICAR</w:t>
      </w:r>
      <w:r w:rsidR="00E63607" w:rsidRPr="000125A3">
        <w:rPr>
          <w:rFonts w:asciiTheme="minorHAnsi" w:hAnsiTheme="minorHAnsi" w:cstheme="minorHAnsi"/>
          <w:szCs w:val="24"/>
        </w:rPr>
        <w:t>:</w:t>
      </w:r>
    </w:p>
    <w:p w14:paraId="33595EDE" w14:textId="77777777" w:rsidR="000B5C2C" w:rsidRPr="000125A3" w:rsidRDefault="000B5C2C" w:rsidP="00B62A95">
      <w:pPr>
        <w:spacing w:line="240" w:lineRule="auto"/>
        <w:contextualSpacing/>
        <w:jc w:val="both"/>
        <w:rPr>
          <w:rFonts w:asciiTheme="minorHAnsi" w:hAnsiTheme="minorHAnsi" w:cstheme="minorHAnsi"/>
          <w:b/>
          <w:szCs w:val="24"/>
        </w:rPr>
      </w:pPr>
    </w:p>
    <w:p w14:paraId="72F14215" w14:textId="30421B54" w:rsidR="00822226" w:rsidRPr="00D4763C" w:rsidRDefault="00B62A95" w:rsidP="00B9474B">
      <w:pPr>
        <w:spacing w:line="240" w:lineRule="auto"/>
        <w:ind w:left="1134"/>
        <w:contextualSpacing/>
        <w:jc w:val="both"/>
        <w:rPr>
          <w:rFonts w:asciiTheme="minorHAnsi" w:hAnsiTheme="minorHAnsi" w:cstheme="minorHAnsi"/>
          <w:b/>
          <w:i/>
          <w:szCs w:val="24"/>
        </w:rPr>
      </w:pPr>
      <w:r w:rsidRPr="00D4763C">
        <w:rPr>
          <w:rFonts w:asciiTheme="minorHAnsi" w:hAnsiTheme="minorHAnsi" w:cstheme="minorHAnsi"/>
          <w:b/>
          <w:i/>
          <w:szCs w:val="24"/>
        </w:rPr>
        <w:t>Que o Poder Executivo estude a</w:t>
      </w:r>
      <w:r w:rsidR="004048A4" w:rsidRPr="00D4763C">
        <w:rPr>
          <w:rFonts w:asciiTheme="minorHAnsi" w:hAnsiTheme="minorHAnsi" w:cstheme="minorHAnsi"/>
          <w:b/>
          <w:i/>
          <w:szCs w:val="24"/>
        </w:rPr>
        <w:t xml:space="preserve"> viabilidade de proposta legislativa que alter</w:t>
      </w:r>
      <w:r w:rsidR="00E20DB2" w:rsidRPr="00D4763C">
        <w:rPr>
          <w:rFonts w:asciiTheme="minorHAnsi" w:hAnsiTheme="minorHAnsi" w:cstheme="minorHAnsi"/>
          <w:b/>
          <w:i/>
          <w:szCs w:val="24"/>
        </w:rPr>
        <w:t>a</w:t>
      </w:r>
      <w:r w:rsidR="00F5077A" w:rsidRPr="00D4763C">
        <w:rPr>
          <w:rFonts w:asciiTheme="minorHAnsi" w:hAnsiTheme="minorHAnsi" w:cstheme="minorHAnsi"/>
          <w:b/>
          <w:i/>
          <w:szCs w:val="24"/>
        </w:rPr>
        <w:t xml:space="preserve"> e complemente</w:t>
      </w:r>
      <w:r w:rsidR="004048A4" w:rsidRPr="00D4763C">
        <w:rPr>
          <w:rFonts w:asciiTheme="minorHAnsi" w:hAnsiTheme="minorHAnsi" w:cstheme="minorHAnsi"/>
          <w:b/>
          <w:i/>
          <w:szCs w:val="24"/>
        </w:rPr>
        <w:t xml:space="preserve"> o Plano Diretor</w:t>
      </w:r>
      <w:r w:rsidR="00F5077A" w:rsidRPr="00D4763C">
        <w:rPr>
          <w:rFonts w:asciiTheme="minorHAnsi" w:hAnsiTheme="minorHAnsi" w:cstheme="minorHAnsi"/>
          <w:b/>
          <w:i/>
          <w:szCs w:val="24"/>
        </w:rPr>
        <w:t xml:space="preserve"> Municipal e</w:t>
      </w:r>
      <w:r w:rsidR="004048A4" w:rsidRPr="00D4763C">
        <w:rPr>
          <w:rFonts w:asciiTheme="minorHAnsi" w:hAnsiTheme="minorHAnsi" w:cstheme="minorHAnsi"/>
          <w:b/>
          <w:i/>
          <w:szCs w:val="24"/>
        </w:rPr>
        <w:t xml:space="preserve"> a</w:t>
      </w:r>
      <w:r w:rsidR="005F43DB" w:rsidRPr="00D4763C">
        <w:rPr>
          <w:rFonts w:asciiTheme="minorHAnsi" w:hAnsiTheme="minorHAnsi" w:cstheme="minorHAnsi"/>
          <w:b/>
          <w:i/>
          <w:szCs w:val="24"/>
        </w:rPr>
        <w:t>s</w:t>
      </w:r>
      <w:r w:rsidR="004048A4" w:rsidRPr="00D4763C">
        <w:rPr>
          <w:rFonts w:asciiTheme="minorHAnsi" w:hAnsiTheme="minorHAnsi" w:cstheme="minorHAnsi"/>
          <w:b/>
          <w:i/>
          <w:szCs w:val="24"/>
        </w:rPr>
        <w:t xml:space="preserve"> Lei</w:t>
      </w:r>
      <w:r w:rsidR="005F43DB" w:rsidRPr="00D4763C">
        <w:rPr>
          <w:rFonts w:asciiTheme="minorHAnsi" w:hAnsiTheme="minorHAnsi" w:cstheme="minorHAnsi"/>
          <w:b/>
          <w:i/>
          <w:szCs w:val="24"/>
        </w:rPr>
        <w:t>s</w:t>
      </w:r>
      <w:r w:rsidR="004048A4" w:rsidRPr="00D4763C">
        <w:rPr>
          <w:rFonts w:asciiTheme="minorHAnsi" w:hAnsiTheme="minorHAnsi" w:cstheme="minorHAnsi"/>
          <w:b/>
          <w:i/>
          <w:szCs w:val="24"/>
        </w:rPr>
        <w:t xml:space="preserve"> Complementar</w:t>
      </w:r>
      <w:r w:rsidR="005F43DB" w:rsidRPr="00D4763C">
        <w:rPr>
          <w:rFonts w:asciiTheme="minorHAnsi" w:hAnsiTheme="minorHAnsi" w:cstheme="minorHAnsi"/>
          <w:b/>
          <w:i/>
          <w:szCs w:val="24"/>
        </w:rPr>
        <w:t>es</w:t>
      </w:r>
      <w:r w:rsidR="00F5077A" w:rsidRPr="00D4763C">
        <w:rPr>
          <w:rFonts w:asciiTheme="minorHAnsi" w:hAnsiTheme="minorHAnsi" w:cstheme="minorHAnsi"/>
          <w:b/>
          <w:i/>
          <w:szCs w:val="24"/>
        </w:rPr>
        <w:t xml:space="preserve"> Municipais</w:t>
      </w:r>
      <w:r w:rsidR="005F43DB" w:rsidRPr="00D4763C">
        <w:rPr>
          <w:rFonts w:asciiTheme="minorHAnsi" w:hAnsiTheme="minorHAnsi" w:cstheme="minorHAnsi"/>
          <w:b/>
          <w:i/>
          <w:szCs w:val="24"/>
        </w:rPr>
        <w:t xml:space="preserve"> 001/2011, 003/2011</w:t>
      </w:r>
      <w:r w:rsidR="007D47F8" w:rsidRPr="00D4763C">
        <w:rPr>
          <w:rFonts w:asciiTheme="minorHAnsi" w:hAnsiTheme="minorHAnsi" w:cstheme="minorHAnsi"/>
          <w:b/>
          <w:i/>
          <w:szCs w:val="24"/>
        </w:rPr>
        <w:t xml:space="preserve"> e 005/2011</w:t>
      </w:r>
      <w:r w:rsidR="004048A4" w:rsidRPr="00D4763C">
        <w:rPr>
          <w:rFonts w:asciiTheme="minorHAnsi" w:hAnsiTheme="minorHAnsi" w:cstheme="minorHAnsi"/>
          <w:b/>
          <w:i/>
          <w:szCs w:val="24"/>
        </w:rPr>
        <w:t xml:space="preserve">, a fim de </w:t>
      </w:r>
      <w:r w:rsidR="00AE30A1" w:rsidRPr="00D4763C">
        <w:rPr>
          <w:rFonts w:asciiTheme="minorHAnsi" w:hAnsiTheme="minorHAnsi" w:cstheme="minorHAnsi"/>
          <w:b/>
          <w:i/>
          <w:szCs w:val="24"/>
        </w:rPr>
        <w:t xml:space="preserve">estabelecer as áreas urbanas </w:t>
      </w:r>
      <w:r w:rsidR="003A53F1" w:rsidRPr="00D4763C">
        <w:rPr>
          <w:rFonts w:asciiTheme="minorHAnsi" w:hAnsiTheme="minorHAnsi" w:cstheme="minorHAnsi"/>
          <w:b/>
          <w:i/>
          <w:szCs w:val="24"/>
        </w:rPr>
        <w:t>especiais, ou Zona Periurbana e</w:t>
      </w:r>
      <w:r w:rsidR="00AE30A1" w:rsidRPr="00D4763C">
        <w:rPr>
          <w:rFonts w:asciiTheme="minorHAnsi" w:hAnsiTheme="minorHAnsi" w:cstheme="minorHAnsi"/>
          <w:b/>
          <w:i/>
          <w:szCs w:val="24"/>
        </w:rPr>
        <w:t xml:space="preserve"> regulamentar o parcelamento do solo para formação de Condomínios de Chácaras de Recreio/Lazer.</w:t>
      </w:r>
    </w:p>
    <w:p w14:paraId="2C81205B" w14:textId="77777777" w:rsidR="00822226" w:rsidRPr="000125A3" w:rsidRDefault="00822226" w:rsidP="00571B12">
      <w:pPr>
        <w:spacing w:line="240" w:lineRule="auto"/>
        <w:ind w:firstLine="851"/>
        <w:contextualSpacing/>
        <w:jc w:val="both"/>
        <w:rPr>
          <w:rFonts w:asciiTheme="minorHAnsi" w:hAnsiTheme="minorHAnsi" w:cstheme="minorHAnsi"/>
          <w:szCs w:val="24"/>
        </w:rPr>
      </w:pPr>
    </w:p>
    <w:p w14:paraId="08947118" w14:textId="62C26817" w:rsidR="004048A4" w:rsidRPr="000125A3" w:rsidRDefault="001D7F89" w:rsidP="000B5C2C">
      <w:pPr>
        <w:autoSpaceDE w:val="0"/>
        <w:autoSpaceDN w:val="0"/>
        <w:adjustRightInd w:val="0"/>
        <w:spacing w:after="0" w:line="240" w:lineRule="auto"/>
        <w:ind w:firstLine="1134"/>
        <w:contextualSpacing/>
        <w:jc w:val="both"/>
        <w:rPr>
          <w:rFonts w:asciiTheme="minorHAnsi" w:hAnsiTheme="minorHAnsi" w:cstheme="minorHAnsi"/>
          <w:szCs w:val="24"/>
        </w:rPr>
      </w:pPr>
      <w:r w:rsidRPr="000125A3">
        <w:rPr>
          <w:rFonts w:asciiTheme="minorHAnsi" w:hAnsiTheme="minorHAnsi" w:cstheme="minorHAnsi"/>
          <w:szCs w:val="24"/>
        </w:rPr>
        <w:t>Importante destacar que o</w:t>
      </w:r>
      <w:r w:rsidR="00AE30A1" w:rsidRPr="000125A3">
        <w:rPr>
          <w:rFonts w:asciiTheme="minorHAnsi" w:hAnsiTheme="minorHAnsi" w:cstheme="minorHAnsi"/>
          <w:szCs w:val="24"/>
        </w:rPr>
        <w:t xml:space="preserve"> </w:t>
      </w:r>
      <w:r w:rsidR="004048A4" w:rsidRPr="000125A3">
        <w:rPr>
          <w:rFonts w:asciiTheme="minorHAnsi" w:hAnsiTheme="minorHAnsi" w:cstheme="minorHAnsi"/>
          <w:szCs w:val="24"/>
        </w:rPr>
        <w:t>Art</w:t>
      </w:r>
      <w:r w:rsidR="00AE30A1" w:rsidRPr="000125A3">
        <w:rPr>
          <w:rFonts w:asciiTheme="minorHAnsi" w:hAnsiTheme="minorHAnsi" w:cstheme="minorHAnsi"/>
          <w:szCs w:val="24"/>
        </w:rPr>
        <w:t xml:space="preserve">igo 90 do Regimento Interno </w:t>
      </w:r>
      <w:r w:rsidR="005F43DB" w:rsidRPr="000125A3">
        <w:rPr>
          <w:rFonts w:asciiTheme="minorHAnsi" w:hAnsiTheme="minorHAnsi" w:cstheme="minorHAnsi"/>
          <w:szCs w:val="24"/>
        </w:rPr>
        <w:t>desta Casa de Leis</w:t>
      </w:r>
      <w:r w:rsidR="00D4763C">
        <w:rPr>
          <w:rFonts w:asciiTheme="minorHAnsi" w:hAnsiTheme="minorHAnsi" w:cstheme="minorHAnsi"/>
          <w:szCs w:val="24"/>
        </w:rPr>
        <w:t xml:space="preserve"> prevê</w:t>
      </w:r>
      <w:r w:rsidR="00AE30A1" w:rsidRPr="000125A3">
        <w:rPr>
          <w:rFonts w:asciiTheme="minorHAnsi" w:hAnsiTheme="minorHAnsi" w:cstheme="minorHAnsi"/>
          <w:szCs w:val="24"/>
        </w:rPr>
        <w:t xml:space="preserve"> que</w:t>
      </w:r>
      <w:r w:rsidR="004048A4" w:rsidRPr="000125A3">
        <w:rPr>
          <w:rFonts w:asciiTheme="minorHAnsi" w:hAnsiTheme="minorHAnsi" w:cstheme="minorHAnsi"/>
          <w:szCs w:val="24"/>
        </w:rPr>
        <w:t xml:space="preserve"> </w:t>
      </w:r>
      <w:r w:rsidR="005F43DB" w:rsidRPr="000125A3">
        <w:rPr>
          <w:rFonts w:asciiTheme="minorHAnsi" w:hAnsiTheme="minorHAnsi" w:cstheme="minorHAnsi"/>
          <w:szCs w:val="24"/>
        </w:rPr>
        <w:t>c</w:t>
      </w:r>
      <w:r w:rsidR="004048A4" w:rsidRPr="000125A3">
        <w:rPr>
          <w:rFonts w:asciiTheme="minorHAnsi" w:hAnsiTheme="minorHAnsi" w:cstheme="minorHAnsi"/>
          <w:szCs w:val="24"/>
        </w:rPr>
        <w:t>abe à Câmara, com a sanção do Prefeito, dispor sobre</w:t>
      </w:r>
      <w:r w:rsidR="005F43DB" w:rsidRPr="000125A3">
        <w:rPr>
          <w:rFonts w:asciiTheme="minorHAnsi" w:hAnsiTheme="minorHAnsi" w:cstheme="minorHAnsi"/>
          <w:szCs w:val="24"/>
        </w:rPr>
        <w:t xml:space="preserve"> </w:t>
      </w:r>
      <w:r w:rsidR="004048A4" w:rsidRPr="000125A3">
        <w:rPr>
          <w:rFonts w:asciiTheme="minorHAnsi" w:hAnsiTheme="minorHAnsi" w:cstheme="minorHAnsi"/>
          <w:szCs w:val="24"/>
        </w:rPr>
        <w:t xml:space="preserve">todas as matérias de competência do </w:t>
      </w:r>
      <w:r w:rsidR="005F43DB" w:rsidRPr="000125A3">
        <w:rPr>
          <w:rFonts w:asciiTheme="minorHAnsi" w:hAnsiTheme="minorHAnsi" w:cstheme="minorHAnsi"/>
          <w:szCs w:val="24"/>
        </w:rPr>
        <w:t>M</w:t>
      </w:r>
      <w:r w:rsidR="004048A4" w:rsidRPr="000125A3">
        <w:rPr>
          <w:rFonts w:asciiTheme="minorHAnsi" w:hAnsiTheme="minorHAnsi" w:cstheme="minorHAnsi"/>
          <w:szCs w:val="24"/>
        </w:rPr>
        <w:t>unicípio, em especial:</w:t>
      </w:r>
    </w:p>
    <w:p w14:paraId="10A11F84" w14:textId="77777777" w:rsidR="001D7F89" w:rsidRPr="000125A3" w:rsidRDefault="001D7F89" w:rsidP="00571B12">
      <w:pPr>
        <w:autoSpaceDE w:val="0"/>
        <w:autoSpaceDN w:val="0"/>
        <w:adjustRightInd w:val="0"/>
        <w:spacing w:after="0" w:line="240" w:lineRule="auto"/>
        <w:ind w:firstLine="851"/>
        <w:contextualSpacing/>
        <w:jc w:val="both"/>
        <w:rPr>
          <w:rFonts w:asciiTheme="minorHAnsi" w:hAnsiTheme="minorHAnsi" w:cstheme="minorHAnsi"/>
          <w:szCs w:val="24"/>
        </w:rPr>
      </w:pPr>
    </w:p>
    <w:p w14:paraId="41C3481C" w14:textId="77777777" w:rsidR="004048A4" w:rsidRPr="000125A3" w:rsidRDefault="004048A4" w:rsidP="000B5C2C">
      <w:pPr>
        <w:autoSpaceDE w:val="0"/>
        <w:autoSpaceDN w:val="0"/>
        <w:adjustRightInd w:val="0"/>
        <w:spacing w:after="0" w:line="240" w:lineRule="auto"/>
        <w:ind w:left="1134"/>
        <w:contextualSpacing/>
        <w:jc w:val="both"/>
        <w:rPr>
          <w:rFonts w:asciiTheme="minorHAnsi" w:hAnsiTheme="minorHAnsi" w:cstheme="minorHAnsi"/>
          <w:i/>
          <w:szCs w:val="24"/>
        </w:rPr>
      </w:pPr>
      <w:r w:rsidRPr="000125A3">
        <w:rPr>
          <w:rFonts w:asciiTheme="minorHAnsi" w:hAnsiTheme="minorHAnsi" w:cstheme="minorHAnsi"/>
          <w:i/>
          <w:szCs w:val="24"/>
        </w:rPr>
        <w:t>I – legislar sobre assuntos de interesse local;</w:t>
      </w:r>
    </w:p>
    <w:p w14:paraId="7BB24252" w14:textId="77777777" w:rsidR="00465806" w:rsidRPr="000125A3" w:rsidRDefault="004048A4" w:rsidP="000B5C2C">
      <w:pPr>
        <w:tabs>
          <w:tab w:val="left" w:pos="2268"/>
        </w:tabs>
        <w:spacing w:line="240" w:lineRule="auto"/>
        <w:ind w:left="1134"/>
        <w:contextualSpacing/>
        <w:jc w:val="both"/>
        <w:rPr>
          <w:rFonts w:asciiTheme="minorHAnsi" w:hAnsiTheme="minorHAnsi" w:cstheme="minorHAnsi"/>
          <w:i/>
          <w:szCs w:val="24"/>
        </w:rPr>
      </w:pPr>
      <w:r w:rsidRPr="000125A3">
        <w:rPr>
          <w:rFonts w:asciiTheme="minorHAnsi" w:hAnsiTheme="minorHAnsi" w:cstheme="minorHAnsi"/>
          <w:i/>
          <w:szCs w:val="24"/>
        </w:rPr>
        <w:t>II – suplementar a legislação federal e a estadual no que couber;</w:t>
      </w:r>
    </w:p>
    <w:p w14:paraId="00A73011" w14:textId="77777777" w:rsidR="004048A4" w:rsidRPr="000125A3" w:rsidRDefault="004048A4" w:rsidP="000B5C2C">
      <w:pPr>
        <w:autoSpaceDE w:val="0"/>
        <w:autoSpaceDN w:val="0"/>
        <w:adjustRightInd w:val="0"/>
        <w:spacing w:after="0" w:line="240" w:lineRule="auto"/>
        <w:ind w:left="1134"/>
        <w:contextualSpacing/>
        <w:jc w:val="both"/>
        <w:rPr>
          <w:rFonts w:asciiTheme="minorHAnsi" w:hAnsiTheme="minorHAnsi" w:cstheme="minorHAnsi"/>
          <w:i/>
          <w:szCs w:val="24"/>
        </w:rPr>
      </w:pPr>
      <w:r w:rsidRPr="000125A3">
        <w:rPr>
          <w:rFonts w:asciiTheme="minorHAnsi" w:hAnsiTheme="minorHAnsi" w:cstheme="minorHAnsi"/>
          <w:i/>
          <w:szCs w:val="24"/>
        </w:rPr>
        <w:t>VII – autorizar a concessão de serviços públicos, a concessão de</w:t>
      </w:r>
      <w:r w:rsidR="005F43DB" w:rsidRPr="000125A3">
        <w:rPr>
          <w:rFonts w:asciiTheme="minorHAnsi" w:hAnsiTheme="minorHAnsi" w:cstheme="minorHAnsi"/>
          <w:i/>
          <w:szCs w:val="24"/>
        </w:rPr>
        <w:t xml:space="preserve"> </w:t>
      </w:r>
      <w:r w:rsidRPr="000125A3">
        <w:rPr>
          <w:rFonts w:asciiTheme="minorHAnsi" w:hAnsiTheme="minorHAnsi" w:cstheme="minorHAnsi"/>
          <w:i/>
          <w:szCs w:val="24"/>
        </w:rPr>
        <w:t>direito real de uso e a concessão administrativa de uso de bens</w:t>
      </w:r>
      <w:r w:rsidR="005F43DB" w:rsidRPr="000125A3">
        <w:rPr>
          <w:rFonts w:asciiTheme="minorHAnsi" w:hAnsiTheme="minorHAnsi" w:cstheme="minorHAnsi"/>
          <w:i/>
          <w:szCs w:val="24"/>
        </w:rPr>
        <w:t xml:space="preserve"> </w:t>
      </w:r>
      <w:r w:rsidRPr="000125A3">
        <w:rPr>
          <w:rFonts w:asciiTheme="minorHAnsi" w:hAnsiTheme="minorHAnsi" w:cstheme="minorHAnsi"/>
          <w:i/>
          <w:szCs w:val="24"/>
        </w:rPr>
        <w:t>municipais;</w:t>
      </w:r>
    </w:p>
    <w:p w14:paraId="28EB9B6C" w14:textId="77777777" w:rsidR="004048A4" w:rsidRPr="000125A3" w:rsidRDefault="004048A4" w:rsidP="000B5C2C">
      <w:pPr>
        <w:autoSpaceDE w:val="0"/>
        <w:autoSpaceDN w:val="0"/>
        <w:adjustRightInd w:val="0"/>
        <w:spacing w:after="0" w:line="240" w:lineRule="auto"/>
        <w:ind w:left="1134"/>
        <w:contextualSpacing/>
        <w:jc w:val="both"/>
        <w:rPr>
          <w:rFonts w:asciiTheme="minorHAnsi" w:hAnsiTheme="minorHAnsi" w:cstheme="minorHAnsi"/>
          <w:i/>
          <w:szCs w:val="24"/>
        </w:rPr>
      </w:pPr>
      <w:r w:rsidRPr="000125A3">
        <w:rPr>
          <w:rFonts w:asciiTheme="minorHAnsi" w:hAnsiTheme="minorHAnsi" w:cstheme="minorHAnsi"/>
          <w:i/>
          <w:szCs w:val="24"/>
        </w:rPr>
        <w:t>XIII – dispor sobre o Plano Diretor de Desenvolvimento Integrado;</w:t>
      </w:r>
    </w:p>
    <w:p w14:paraId="71B64E42" w14:textId="77777777" w:rsidR="004048A4" w:rsidRPr="000125A3" w:rsidRDefault="004048A4" w:rsidP="000B5C2C">
      <w:pPr>
        <w:autoSpaceDE w:val="0"/>
        <w:autoSpaceDN w:val="0"/>
        <w:adjustRightInd w:val="0"/>
        <w:spacing w:after="0" w:line="240" w:lineRule="auto"/>
        <w:ind w:left="1134"/>
        <w:contextualSpacing/>
        <w:jc w:val="both"/>
        <w:rPr>
          <w:rFonts w:asciiTheme="minorHAnsi" w:hAnsiTheme="minorHAnsi" w:cstheme="minorHAnsi"/>
          <w:i/>
          <w:szCs w:val="24"/>
        </w:rPr>
      </w:pPr>
      <w:r w:rsidRPr="000125A3">
        <w:rPr>
          <w:rFonts w:asciiTheme="minorHAnsi" w:hAnsiTheme="minorHAnsi" w:cstheme="minorHAnsi"/>
          <w:i/>
          <w:szCs w:val="24"/>
        </w:rPr>
        <w:t>XV – dispor sobre a delimitação do perímetro urbano;</w:t>
      </w:r>
    </w:p>
    <w:p w14:paraId="79E51F04" w14:textId="77777777" w:rsidR="004048A4" w:rsidRPr="000125A3" w:rsidRDefault="004048A4" w:rsidP="000B5C2C">
      <w:pPr>
        <w:tabs>
          <w:tab w:val="left" w:pos="2268"/>
        </w:tabs>
        <w:spacing w:line="240" w:lineRule="auto"/>
        <w:ind w:left="1134"/>
        <w:contextualSpacing/>
        <w:jc w:val="both"/>
        <w:rPr>
          <w:rFonts w:asciiTheme="minorHAnsi" w:hAnsiTheme="minorHAnsi" w:cstheme="minorHAnsi"/>
          <w:i/>
          <w:szCs w:val="24"/>
        </w:rPr>
      </w:pPr>
      <w:r w:rsidRPr="000125A3">
        <w:rPr>
          <w:rFonts w:asciiTheme="minorHAnsi" w:hAnsiTheme="minorHAnsi" w:cstheme="minorHAnsi"/>
          <w:i/>
          <w:szCs w:val="24"/>
        </w:rPr>
        <w:t>XVII – dispor sobre normas urbanísticas.</w:t>
      </w:r>
    </w:p>
    <w:p w14:paraId="65E3C760" w14:textId="77777777" w:rsidR="004048A4" w:rsidRPr="000125A3" w:rsidRDefault="004048A4" w:rsidP="00571B12">
      <w:pPr>
        <w:tabs>
          <w:tab w:val="left" w:pos="2268"/>
        </w:tabs>
        <w:spacing w:line="240" w:lineRule="auto"/>
        <w:ind w:firstLine="851"/>
        <w:contextualSpacing/>
        <w:jc w:val="both"/>
        <w:rPr>
          <w:rFonts w:asciiTheme="minorHAnsi" w:hAnsiTheme="minorHAnsi" w:cstheme="minorHAnsi"/>
          <w:szCs w:val="24"/>
        </w:rPr>
      </w:pPr>
    </w:p>
    <w:p w14:paraId="22E23BB4" w14:textId="359375CB" w:rsidR="00AE30A1" w:rsidRPr="000125A3" w:rsidRDefault="001D7F89" w:rsidP="000B5C2C">
      <w:pPr>
        <w:autoSpaceDE w:val="0"/>
        <w:autoSpaceDN w:val="0"/>
        <w:adjustRightInd w:val="0"/>
        <w:spacing w:after="0" w:line="240" w:lineRule="auto"/>
        <w:ind w:firstLine="1134"/>
        <w:contextualSpacing/>
        <w:jc w:val="both"/>
        <w:rPr>
          <w:rFonts w:asciiTheme="minorHAnsi" w:hAnsiTheme="minorHAnsi" w:cstheme="minorHAnsi"/>
          <w:szCs w:val="24"/>
        </w:rPr>
      </w:pPr>
      <w:r w:rsidRPr="000125A3">
        <w:rPr>
          <w:rFonts w:asciiTheme="minorHAnsi" w:hAnsiTheme="minorHAnsi" w:cstheme="minorHAnsi"/>
          <w:b/>
          <w:szCs w:val="24"/>
        </w:rPr>
        <w:t>Assim, tendo em vista que a</w:t>
      </w:r>
      <w:r w:rsidR="005F43DB" w:rsidRPr="000125A3">
        <w:rPr>
          <w:rFonts w:asciiTheme="minorHAnsi" w:hAnsiTheme="minorHAnsi" w:cstheme="minorHAnsi"/>
          <w:b/>
          <w:szCs w:val="24"/>
        </w:rPr>
        <w:t xml:space="preserve"> Lei Complementar Nº 001/2011, </w:t>
      </w:r>
      <w:r w:rsidRPr="000125A3">
        <w:rPr>
          <w:rFonts w:asciiTheme="minorHAnsi" w:hAnsiTheme="minorHAnsi" w:cstheme="minorHAnsi"/>
          <w:b/>
          <w:szCs w:val="24"/>
        </w:rPr>
        <w:t>i</w:t>
      </w:r>
      <w:r w:rsidR="005F43DB" w:rsidRPr="000125A3">
        <w:rPr>
          <w:rFonts w:asciiTheme="minorHAnsi" w:hAnsiTheme="minorHAnsi" w:cstheme="minorHAnsi"/>
          <w:b/>
          <w:szCs w:val="24"/>
        </w:rPr>
        <w:t>nstitui</w:t>
      </w:r>
      <w:r w:rsidRPr="000125A3">
        <w:rPr>
          <w:rFonts w:asciiTheme="minorHAnsi" w:hAnsiTheme="minorHAnsi" w:cstheme="minorHAnsi"/>
          <w:b/>
          <w:szCs w:val="24"/>
        </w:rPr>
        <w:t>u</w:t>
      </w:r>
      <w:r w:rsidR="005F43DB" w:rsidRPr="000125A3">
        <w:rPr>
          <w:rFonts w:asciiTheme="minorHAnsi" w:hAnsiTheme="minorHAnsi" w:cstheme="minorHAnsi"/>
          <w:b/>
          <w:szCs w:val="24"/>
        </w:rPr>
        <w:t xml:space="preserve"> o Plano Diretor Municipal (PDM)</w:t>
      </w:r>
      <w:r w:rsidR="002330D9" w:rsidRPr="000125A3">
        <w:rPr>
          <w:rFonts w:asciiTheme="minorHAnsi" w:hAnsiTheme="minorHAnsi" w:cstheme="minorHAnsi"/>
          <w:b/>
          <w:szCs w:val="24"/>
        </w:rPr>
        <w:t xml:space="preserve"> </w:t>
      </w:r>
      <w:r w:rsidR="005F43DB" w:rsidRPr="000125A3">
        <w:rPr>
          <w:rFonts w:asciiTheme="minorHAnsi" w:hAnsiTheme="minorHAnsi" w:cstheme="minorHAnsi"/>
          <w:b/>
          <w:szCs w:val="24"/>
        </w:rPr>
        <w:t>de TERRA BOA</w:t>
      </w:r>
      <w:r w:rsidR="005F43DB" w:rsidRPr="000125A3">
        <w:rPr>
          <w:rFonts w:asciiTheme="minorHAnsi" w:hAnsiTheme="minorHAnsi" w:cstheme="minorHAnsi"/>
          <w:szCs w:val="24"/>
        </w:rPr>
        <w:t xml:space="preserve">, </w:t>
      </w:r>
      <w:r w:rsidR="00DE698A" w:rsidRPr="000125A3">
        <w:rPr>
          <w:rFonts w:asciiTheme="minorHAnsi" w:hAnsiTheme="minorHAnsi" w:cstheme="minorHAnsi"/>
          <w:szCs w:val="24"/>
        </w:rPr>
        <w:t>e cita em seu artigo 4º que</w:t>
      </w:r>
      <w:proofErr w:type="gramStart"/>
      <w:r w:rsidR="00DE698A" w:rsidRPr="000125A3">
        <w:rPr>
          <w:rFonts w:asciiTheme="minorHAnsi" w:hAnsiTheme="minorHAnsi" w:cstheme="minorHAnsi"/>
          <w:szCs w:val="24"/>
        </w:rPr>
        <w:t xml:space="preserve"> </w:t>
      </w:r>
      <w:r w:rsidR="00726CCB">
        <w:rPr>
          <w:rFonts w:asciiTheme="minorHAnsi" w:hAnsiTheme="minorHAnsi" w:cstheme="minorHAnsi"/>
          <w:szCs w:val="24"/>
        </w:rPr>
        <w:t xml:space="preserve"> </w:t>
      </w:r>
      <w:proofErr w:type="gramEnd"/>
      <w:r w:rsidR="00726CCB">
        <w:rPr>
          <w:rFonts w:asciiTheme="minorHAnsi" w:hAnsiTheme="minorHAnsi" w:cstheme="minorHAnsi"/>
          <w:szCs w:val="24"/>
        </w:rPr>
        <w:t xml:space="preserve">o PDM </w:t>
      </w:r>
      <w:r w:rsidR="00DE698A" w:rsidRPr="000125A3">
        <w:rPr>
          <w:rFonts w:asciiTheme="minorHAnsi" w:hAnsiTheme="minorHAnsi" w:cstheme="minorHAnsi"/>
          <w:szCs w:val="24"/>
        </w:rPr>
        <w:t>compõe-se fundamentalmente:</w:t>
      </w:r>
    </w:p>
    <w:p w14:paraId="7F35B4AF" w14:textId="77777777" w:rsidR="001D7F89" w:rsidRPr="000125A3" w:rsidRDefault="001D7F89" w:rsidP="00571B12">
      <w:pPr>
        <w:autoSpaceDE w:val="0"/>
        <w:autoSpaceDN w:val="0"/>
        <w:adjustRightInd w:val="0"/>
        <w:spacing w:after="0" w:line="240" w:lineRule="auto"/>
        <w:ind w:firstLine="851"/>
        <w:contextualSpacing/>
        <w:jc w:val="both"/>
        <w:rPr>
          <w:rFonts w:asciiTheme="minorHAnsi" w:hAnsiTheme="minorHAnsi" w:cstheme="minorHAnsi"/>
          <w:szCs w:val="24"/>
        </w:rPr>
      </w:pPr>
    </w:p>
    <w:p w14:paraId="5C193B56" w14:textId="77777777" w:rsidR="00DE698A" w:rsidRPr="000125A3" w:rsidRDefault="00DE698A" w:rsidP="000B5C2C">
      <w:pPr>
        <w:autoSpaceDE w:val="0"/>
        <w:autoSpaceDN w:val="0"/>
        <w:adjustRightInd w:val="0"/>
        <w:spacing w:after="0" w:line="240" w:lineRule="auto"/>
        <w:ind w:left="1134"/>
        <w:contextualSpacing/>
        <w:jc w:val="both"/>
        <w:rPr>
          <w:rFonts w:asciiTheme="minorHAnsi" w:hAnsiTheme="minorHAnsi" w:cstheme="minorHAnsi"/>
          <w:i/>
          <w:szCs w:val="24"/>
        </w:rPr>
      </w:pPr>
      <w:r w:rsidRPr="000125A3">
        <w:rPr>
          <w:rFonts w:asciiTheme="minorHAnsi" w:hAnsiTheme="minorHAnsi" w:cstheme="minorHAnsi"/>
          <w:i/>
          <w:szCs w:val="24"/>
        </w:rPr>
        <w:t>II - Lei do Zoneamento, Uso e Ocupação do Solo, que classifica e regulamenta a modalidade, a intensidade e a qualidade do uso e ocupação do solo urbano e rural;</w:t>
      </w:r>
    </w:p>
    <w:p w14:paraId="4F062F01" w14:textId="77777777" w:rsidR="00DE698A" w:rsidRPr="000125A3" w:rsidRDefault="00DE698A" w:rsidP="000B5C2C">
      <w:pPr>
        <w:autoSpaceDE w:val="0"/>
        <w:autoSpaceDN w:val="0"/>
        <w:adjustRightInd w:val="0"/>
        <w:spacing w:after="0" w:line="240" w:lineRule="auto"/>
        <w:ind w:left="1134"/>
        <w:contextualSpacing/>
        <w:jc w:val="both"/>
        <w:rPr>
          <w:rFonts w:asciiTheme="minorHAnsi" w:hAnsiTheme="minorHAnsi" w:cstheme="minorHAnsi"/>
          <w:i/>
          <w:szCs w:val="24"/>
        </w:rPr>
      </w:pPr>
      <w:r w:rsidRPr="000125A3">
        <w:rPr>
          <w:rFonts w:asciiTheme="minorHAnsi" w:hAnsiTheme="minorHAnsi" w:cstheme="minorHAnsi"/>
          <w:i/>
          <w:szCs w:val="24"/>
        </w:rPr>
        <w:t>III - Lei do Sistema Viário, que faz a classificação e hierarquiza o sistema viário municipal, de acordo com as categorias de vias;</w:t>
      </w:r>
    </w:p>
    <w:p w14:paraId="3B460E42" w14:textId="77777777" w:rsidR="00DE698A" w:rsidRPr="000125A3" w:rsidRDefault="00DE698A" w:rsidP="000B5C2C">
      <w:pPr>
        <w:autoSpaceDE w:val="0"/>
        <w:autoSpaceDN w:val="0"/>
        <w:adjustRightInd w:val="0"/>
        <w:spacing w:after="0" w:line="240" w:lineRule="auto"/>
        <w:ind w:left="1134"/>
        <w:contextualSpacing/>
        <w:jc w:val="both"/>
        <w:rPr>
          <w:rFonts w:asciiTheme="minorHAnsi" w:hAnsiTheme="minorHAnsi" w:cstheme="minorHAnsi"/>
          <w:i/>
          <w:szCs w:val="24"/>
        </w:rPr>
      </w:pPr>
      <w:r w:rsidRPr="000125A3">
        <w:rPr>
          <w:rFonts w:asciiTheme="minorHAnsi" w:hAnsiTheme="minorHAnsi" w:cstheme="minorHAnsi"/>
          <w:i/>
          <w:szCs w:val="24"/>
        </w:rPr>
        <w:t>IV - Lei de Parcelamento do Solo Urbano, que regula os loteamentos, desmembramentos e remembramentos, na Zona Urbana;</w:t>
      </w:r>
    </w:p>
    <w:p w14:paraId="099DCC1A" w14:textId="77777777" w:rsidR="00DE698A" w:rsidRPr="000125A3" w:rsidRDefault="00DE698A" w:rsidP="000B5C2C">
      <w:pPr>
        <w:autoSpaceDE w:val="0"/>
        <w:autoSpaceDN w:val="0"/>
        <w:adjustRightInd w:val="0"/>
        <w:spacing w:after="0" w:line="240" w:lineRule="auto"/>
        <w:ind w:left="1134"/>
        <w:contextualSpacing/>
        <w:jc w:val="both"/>
        <w:rPr>
          <w:rFonts w:asciiTheme="minorHAnsi" w:hAnsiTheme="minorHAnsi" w:cstheme="minorHAnsi"/>
          <w:i/>
          <w:szCs w:val="24"/>
        </w:rPr>
      </w:pPr>
      <w:r w:rsidRPr="000125A3">
        <w:rPr>
          <w:rFonts w:asciiTheme="minorHAnsi" w:hAnsiTheme="minorHAnsi" w:cstheme="minorHAnsi"/>
          <w:i/>
          <w:szCs w:val="24"/>
        </w:rPr>
        <w:t>VII - Lei do Perímetro Urbano e áreas de Expansão Urbana, que delimita o perímetro urbano, para fins de cobrança do IPTU;</w:t>
      </w:r>
    </w:p>
    <w:p w14:paraId="05ABB7EC" w14:textId="77777777" w:rsidR="00AE30A1" w:rsidRPr="000125A3" w:rsidRDefault="00AE30A1" w:rsidP="00571B12">
      <w:pPr>
        <w:tabs>
          <w:tab w:val="left" w:pos="2268"/>
        </w:tabs>
        <w:spacing w:line="240" w:lineRule="auto"/>
        <w:ind w:firstLine="851"/>
        <w:contextualSpacing/>
        <w:jc w:val="both"/>
        <w:rPr>
          <w:rFonts w:asciiTheme="minorHAnsi" w:hAnsiTheme="minorHAnsi" w:cstheme="minorHAnsi"/>
          <w:szCs w:val="24"/>
        </w:rPr>
      </w:pPr>
    </w:p>
    <w:p w14:paraId="27BB8E3C" w14:textId="169396E3" w:rsidR="00AE30A1" w:rsidRPr="000125A3" w:rsidRDefault="001D7F89" w:rsidP="000B5C2C">
      <w:pPr>
        <w:tabs>
          <w:tab w:val="left" w:pos="2268"/>
        </w:tabs>
        <w:spacing w:line="240" w:lineRule="auto"/>
        <w:ind w:firstLine="1134"/>
        <w:contextualSpacing/>
        <w:jc w:val="both"/>
        <w:rPr>
          <w:rFonts w:asciiTheme="minorHAnsi" w:hAnsiTheme="minorHAnsi" w:cstheme="minorHAnsi"/>
          <w:szCs w:val="24"/>
        </w:rPr>
      </w:pPr>
      <w:r w:rsidRPr="000125A3">
        <w:rPr>
          <w:rFonts w:asciiTheme="minorHAnsi" w:hAnsiTheme="minorHAnsi" w:cstheme="minorHAnsi"/>
          <w:szCs w:val="24"/>
        </w:rPr>
        <w:t>Por sua vez, o</w:t>
      </w:r>
      <w:r w:rsidR="00CB5A2F" w:rsidRPr="000125A3">
        <w:rPr>
          <w:rFonts w:asciiTheme="minorHAnsi" w:hAnsiTheme="minorHAnsi" w:cstheme="minorHAnsi"/>
          <w:szCs w:val="24"/>
        </w:rPr>
        <w:t xml:space="preserve"> </w:t>
      </w:r>
      <w:r w:rsidRPr="000125A3">
        <w:rPr>
          <w:rFonts w:asciiTheme="minorHAnsi" w:hAnsiTheme="minorHAnsi" w:cstheme="minorHAnsi"/>
          <w:szCs w:val="24"/>
        </w:rPr>
        <w:t>a</w:t>
      </w:r>
      <w:r w:rsidR="00CB5A2F" w:rsidRPr="000125A3">
        <w:rPr>
          <w:rFonts w:asciiTheme="minorHAnsi" w:hAnsiTheme="minorHAnsi" w:cstheme="minorHAnsi"/>
          <w:szCs w:val="24"/>
        </w:rPr>
        <w:t>rtigo 7º d</w:t>
      </w:r>
      <w:r w:rsidRPr="000125A3">
        <w:rPr>
          <w:rFonts w:asciiTheme="minorHAnsi" w:hAnsiTheme="minorHAnsi" w:cstheme="minorHAnsi"/>
          <w:szCs w:val="24"/>
        </w:rPr>
        <w:t>e referida Lei</w:t>
      </w:r>
      <w:r w:rsidR="00CB5A2F" w:rsidRPr="000125A3">
        <w:rPr>
          <w:rFonts w:asciiTheme="minorHAnsi" w:hAnsiTheme="minorHAnsi" w:cstheme="minorHAnsi"/>
          <w:szCs w:val="24"/>
        </w:rPr>
        <w:t xml:space="preserve">, </w:t>
      </w:r>
      <w:r w:rsidRPr="000125A3">
        <w:rPr>
          <w:rFonts w:asciiTheme="minorHAnsi" w:hAnsiTheme="minorHAnsi" w:cstheme="minorHAnsi"/>
          <w:szCs w:val="24"/>
        </w:rPr>
        <w:t xml:space="preserve">estabelece </w:t>
      </w:r>
      <w:r w:rsidR="00CB5A2F" w:rsidRPr="000125A3">
        <w:rPr>
          <w:rFonts w:asciiTheme="minorHAnsi" w:hAnsiTheme="minorHAnsi" w:cstheme="minorHAnsi"/>
          <w:szCs w:val="24"/>
        </w:rPr>
        <w:t xml:space="preserve">que </w:t>
      </w:r>
      <w:proofErr w:type="gramStart"/>
      <w:r w:rsidR="00CB5A2F" w:rsidRPr="000125A3">
        <w:rPr>
          <w:rFonts w:asciiTheme="minorHAnsi" w:hAnsiTheme="minorHAnsi" w:cstheme="minorHAnsi"/>
          <w:szCs w:val="24"/>
        </w:rPr>
        <w:t>são</w:t>
      </w:r>
      <w:proofErr w:type="gramEnd"/>
      <w:r w:rsidR="00CB5A2F" w:rsidRPr="000125A3">
        <w:rPr>
          <w:rFonts w:asciiTheme="minorHAnsi" w:hAnsiTheme="minorHAnsi" w:cstheme="minorHAnsi"/>
          <w:szCs w:val="24"/>
        </w:rPr>
        <w:t xml:space="preserve"> objetivos gerais do PDM:</w:t>
      </w:r>
    </w:p>
    <w:p w14:paraId="614C61CC" w14:textId="4A619396" w:rsidR="00CB5A2F" w:rsidRPr="000125A3" w:rsidRDefault="00CB5A2F" w:rsidP="000B5C2C">
      <w:pPr>
        <w:tabs>
          <w:tab w:val="left" w:pos="2268"/>
        </w:tabs>
        <w:spacing w:line="240" w:lineRule="auto"/>
        <w:ind w:left="1134"/>
        <w:contextualSpacing/>
        <w:jc w:val="both"/>
        <w:rPr>
          <w:rFonts w:asciiTheme="minorHAnsi" w:hAnsiTheme="minorHAnsi" w:cstheme="minorHAnsi"/>
          <w:i/>
          <w:szCs w:val="24"/>
        </w:rPr>
      </w:pPr>
      <w:r w:rsidRPr="000125A3">
        <w:rPr>
          <w:rFonts w:asciiTheme="minorHAnsi" w:hAnsiTheme="minorHAnsi" w:cstheme="minorHAnsi"/>
          <w:i/>
          <w:szCs w:val="24"/>
        </w:rPr>
        <w:t>I - garantir o bem-estar do cidadão e a melhoria da qualidade de vida;</w:t>
      </w:r>
    </w:p>
    <w:p w14:paraId="4A50AC52" w14:textId="77777777" w:rsidR="00AE30A1" w:rsidRPr="000125A3" w:rsidRDefault="00CB5A2F" w:rsidP="000B5C2C">
      <w:pPr>
        <w:autoSpaceDE w:val="0"/>
        <w:autoSpaceDN w:val="0"/>
        <w:adjustRightInd w:val="0"/>
        <w:spacing w:after="0" w:line="240" w:lineRule="auto"/>
        <w:ind w:left="1134"/>
        <w:contextualSpacing/>
        <w:jc w:val="both"/>
        <w:rPr>
          <w:rFonts w:asciiTheme="minorHAnsi" w:hAnsiTheme="minorHAnsi" w:cstheme="minorHAnsi"/>
          <w:i/>
          <w:szCs w:val="24"/>
        </w:rPr>
      </w:pPr>
      <w:r w:rsidRPr="000125A3">
        <w:rPr>
          <w:rFonts w:asciiTheme="minorHAnsi" w:hAnsiTheme="minorHAnsi" w:cstheme="minorHAnsi"/>
          <w:i/>
          <w:szCs w:val="24"/>
        </w:rPr>
        <w:t xml:space="preserve">IV - melhorar e resguardar a qualidade de vida no Município quanto à utilização dos recursos naturais, à manutenção da vida urbana e rural e à adequação das </w:t>
      </w:r>
      <w:r w:rsidRPr="000125A3">
        <w:rPr>
          <w:rFonts w:asciiTheme="minorHAnsi" w:hAnsiTheme="minorHAnsi" w:cstheme="minorHAnsi"/>
          <w:i/>
          <w:szCs w:val="24"/>
        </w:rPr>
        <w:lastRenderedPageBreak/>
        <w:t>necessidades da população com as exigências do equilíbrio ambiental, natural, cultural e construído;</w:t>
      </w:r>
    </w:p>
    <w:p w14:paraId="13EF9E22" w14:textId="77777777" w:rsidR="00CB5A2F" w:rsidRPr="000125A3" w:rsidRDefault="00CB5A2F" w:rsidP="000B5C2C">
      <w:pPr>
        <w:autoSpaceDE w:val="0"/>
        <w:autoSpaceDN w:val="0"/>
        <w:adjustRightInd w:val="0"/>
        <w:spacing w:after="0" w:line="240" w:lineRule="auto"/>
        <w:ind w:left="1134"/>
        <w:contextualSpacing/>
        <w:jc w:val="both"/>
        <w:rPr>
          <w:rFonts w:asciiTheme="minorHAnsi" w:hAnsiTheme="minorHAnsi" w:cstheme="minorHAnsi"/>
          <w:i/>
          <w:szCs w:val="24"/>
        </w:rPr>
      </w:pPr>
      <w:r w:rsidRPr="000125A3">
        <w:rPr>
          <w:rFonts w:asciiTheme="minorHAnsi" w:hAnsiTheme="minorHAnsi" w:cstheme="minorHAnsi"/>
          <w:i/>
          <w:szCs w:val="24"/>
        </w:rPr>
        <w:t>V - orientar o crescimento urbano da sede Municipal, evitando a ocupação desordenada, ou em locais inadequados, e os chamados "vazios urbanos";</w:t>
      </w:r>
    </w:p>
    <w:p w14:paraId="6A9237BF" w14:textId="77777777" w:rsidR="00CB5A2F" w:rsidRPr="000125A3" w:rsidRDefault="00CB5A2F" w:rsidP="000B5C2C">
      <w:pPr>
        <w:autoSpaceDE w:val="0"/>
        <w:autoSpaceDN w:val="0"/>
        <w:adjustRightInd w:val="0"/>
        <w:spacing w:after="0" w:line="240" w:lineRule="auto"/>
        <w:ind w:left="1134"/>
        <w:contextualSpacing/>
        <w:jc w:val="both"/>
        <w:rPr>
          <w:rFonts w:asciiTheme="minorHAnsi" w:hAnsiTheme="minorHAnsi" w:cstheme="minorHAnsi"/>
          <w:i/>
          <w:szCs w:val="24"/>
        </w:rPr>
      </w:pPr>
      <w:r w:rsidRPr="000125A3">
        <w:rPr>
          <w:rFonts w:asciiTheme="minorHAnsi" w:hAnsiTheme="minorHAnsi" w:cstheme="minorHAnsi"/>
          <w:i/>
          <w:szCs w:val="24"/>
        </w:rPr>
        <w:t>VI - organizar o desenvolvimento territorial de forma a garantir a valorização dos aspectos naturais, paisagísticos, históricos e culturais do Patrimônio Municipal;</w:t>
      </w:r>
    </w:p>
    <w:p w14:paraId="06717979" w14:textId="77777777" w:rsidR="00AE30A1" w:rsidRPr="000125A3" w:rsidRDefault="00AE30A1" w:rsidP="00571B12">
      <w:pPr>
        <w:tabs>
          <w:tab w:val="left" w:pos="2268"/>
        </w:tabs>
        <w:spacing w:line="240" w:lineRule="auto"/>
        <w:ind w:firstLine="851"/>
        <w:contextualSpacing/>
        <w:jc w:val="both"/>
        <w:rPr>
          <w:rFonts w:asciiTheme="minorHAnsi" w:hAnsiTheme="minorHAnsi" w:cstheme="minorHAnsi"/>
          <w:szCs w:val="24"/>
        </w:rPr>
      </w:pPr>
    </w:p>
    <w:p w14:paraId="4A4DDDB0" w14:textId="6742ECAC" w:rsidR="00AE30A1" w:rsidRPr="000125A3" w:rsidRDefault="001D7F89" w:rsidP="000B5C2C">
      <w:pPr>
        <w:tabs>
          <w:tab w:val="left" w:pos="2268"/>
        </w:tabs>
        <w:spacing w:line="240" w:lineRule="auto"/>
        <w:ind w:firstLine="1134"/>
        <w:contextualSpacing/>
        <w:jc w:val="both"/>
        <w:rPr>
          <w:rFonts w:asciiTheme="minorHAnsi" w:hAnsiTheme="minorHAnsi" w:cstheme="minorHAnsi"/>
          <w:szCs w:val="24"/>
        </w:rPr>
      </w:pPr>
      <w:r w:rsidRPr="000125A3">
        <w:rPr>
          <w:rFonts w:asciiTheme="minorHAnsi" w:hAnsiTheme="minorHAnsi" w:cstheme="minorHAnsi"/>
          <w:szCs w:val="24"/>
        </w:rPr>
        <w:t>Já o a</w:t>
      </w:r>
      <w:r w:rsidR="00954D9B" w:rsidRPr="000125A3">
        <w:rPr>
          <w:rFonts w:asciiTheme="minorHAnsi" w:hAnsiTheme="minorHAnsi" w:cstheme="minorHAnsi"/>
          <w:szCs w:val="24"/>
        </w:rPr>
        <w:t xml:space="preserve">rtigo 23 </w:t>
      </w:r>
      <w:r w:rsidRPr="000125A3">
        <w:rPr>
          <w:rFonts w:asciiTheme="minorHAnsi" w:hAnsiTheme="minorHAnsi" w:cstheme="minorHAnsi"/>
          <w:szCs w:val="24"/>
        </w:rPr>
        <w:t xml:space="preserve">estabelece </w:t>
      </w:r>
      <w:r w:rsidR="00EB1DC8" w:rsidRPr="000125A3">
        <w:rPr>
          <w:rFonts w:asciiTheme="minorHAnsi" w:hAnsiTheme="minorHAnsi" w:cstheme="minorHAnsi"/>
          <w:szCs w:val="24"/>
        </w:rPr>
        <w:t>as principais diretrizes básicas para o desenvolvimento do Município, que são:</w:t>
      </w:r>
    </w:p>
    <w:p w14:paraId="283E94C3" w14:textId="77777777" w:rsidR="00EB1DC8" w:rsidRPr="000125A3" w:rsidRDefault="00EB1DC8" w:rsidP="000B5C2C">
      <w:pPr>
        <w:autoSpaceDE w:val="0"/>
        <w:autoSpaceDN w:val="0"/>
        <w:adjustRightInd w:val="0"/>
        <w:spacing w:after="0" w:line="240" w:lineRule="auto"/>
        <w:ind w:left="1134" w:firstLine="1"/>
        <w:contextualSpacing/>
        <w:jc w:val="both"/>
        <w:rPr>
          <w:rFonts w:asciiTheme="minorHAnsi" w:hAnsiTheme="minorHAnsi" w:cstheme="minorHAnsi"/>
          <w:i/>
          <w:szCs w:val="24"/>
        </w:rPr>
      </w:pPr>
      <w:r w:rsidRPr="000125A3">
        <w:rPr>
          <w:rFonts w:asciiTheme="minorHAnsi" w:hAnsiTheme="minorHAnsi" w:cstheme="minorHAnsi"/>
          <w:i/>
          <w:szCs w:val="24"/>
        </w:rPr>
        <w:t>IV - racionalização da ocupação do espaço urbano, de expansão urbana e rural, através da:</w:t>
      </w:r>
    </w:p>
    <w:p w14:paraId="03DDBEEE" w14:textId="77777777" w:rsidR="00EB1DC8" w:rsidRPr="000125A3" w:rsidRDefault="00EB1DC8" w:rsidP="000B5C2C">
      <w:pPr>
        <w:autoSpaceDE w:val="0"/>
        <w:autoSpaceDN w:val="0"/>
        <w:adjustRightInd w:val="0"/>
        <w:spacing w:after="0" w:line="240" w:lineRule="auto"/>
        <w:ind w:left="1134" w:firstLine="1"/>
        <w:contextualSpacing/>
        <w:jc w:val="both"/>
        <w:rPr>
          <w:rFonts w:asciiTheme="minorHAnsi" w:hAnsiTheme="minorHAnsi" w:cstheme="minorHAnsi"/>
          <w:i/>
          <w:szCs w:val="24"/>
        </w:rPr>
      </w:pPr>
      <w:r w:rsidRPr="000125A3">
        <w:rPr>
          <w:rFonts w:asciiTheme="minorHAnsi" w:hAnsiTheme="minorHAnsi" w:cstheme="minorHAnsi"/>
          <w:i/>
          <w:szCs w:val="24"/>
        </w:rPr>
        <w:t>a) ocupação dos vazios urbanos de forma sustentável, garantindo qualidade de vida e condições de habitabilidade à população, reduzindo custos de infraestrutura e serviços públicos;</w:t>
      </w:r>
    </w:p>
    <w:p w14:paraId="6CF26BE0" w14:textId="77777777" w:rsidR="00EB1DC8" w:rsidRPr="000125A3" w:rsidRDefault="00EB1DC8" w:rsidP="00B12A69">
      <w:pPr>
        <w:autoSpaceDE w:val="0"/>
        <w:autoSpaceDN w:val="0"/>
        <w:adjustRightInd w:val="0"/>
        <w:spacing w:after="0" w:line="240" w:lineRule="auto"/>
        <w:ind w:left="1134" w:firstLine="1"/>
        <w:contextualSpacing/>
        <w:jc w:val="both"/>
        <w:rPr>
          <w:rFonts w:asciiTheme="minorHAnsi" w:hAnsiTheme="minorHAnsi" w:cstheme="minorHAnsi"/>
          <w:i/>
          <w:szCs w:val="24"/>
        </w:rPr>
      </w:pPr>
      <w:r w:rsidRPr="000125A3">
        <w:rPr>
          <w:rFonts w:asciiTheme="minorHAnsi" w:hAnsiTheme="minorHAnsi" w:cstheme="minorHAnsi"/>
          <w:i/>
          <w:szCs w:val="24"/>
        </w:rPr>
        <w:t>b) zoneamento do Município, buscando o estabelecimento de critérios de utilização e ocupação do solo, a previsão e controle da densidade demográfica, incentivo ao adensamento de áreas já urbanizadas, a definição de zonas e setores considerando a diversificação dos usos e a integração de áreas urbanas e rurais, com sistema viário adequado;</w:t>
      </w:r>
    </w:p>
    <w:p w14:paraId="2B217227" w14:textId="77777777" w:rsidR="00AE30A1" w:rsidRPr="000125A3" w:rsidRDefault="00AE30A1" w:rsidP="00571B12">
      <w:pPr>
        <w:tabs>
          <w:tab w:val="left" w:pos="2268"/>
        </w:tabs>
        <w:spacing w:line="240" w:lineRule="auto"/>
        <w:ind w:firstLine="851"/>
        <w:contextualSpacing/>
        <w:jc w:val="both"/>
        <w:rPr>
          <w:rFonts w:asciiTheme="minorHAnsi" w:hAnsiTheme="minorHAnsi" w:cstheme="minorHAnsi"/>
          <w:szCs w:val="24"/>
        </w:rPr>
      </w:pPr>
    </w:p>
    <w:p w14:paraId="3D250CB9" w14:textId="0B920707" w:rsidR="006B6C57" w:rsidRPr="000125A3" w:rsidRDefault="006B6C57" w:rsidP="00B12A69">
      <w:pPr>
        <w:autoSpaceDE w:val="0"/>
        <w:autoSpaceDN w:val="0"/>
        <w:adjustRightInd w:val="0"/>
        <w:spacing w:after="0" w:line="240" w:lineRule="auto"/>
        <w:ind w:firstLine="1134"/>
        <w:contextualSpacing/>
        <w:jc w:val="both"/>
        <w:rPr>
          <w:rFonts w:asciiTheme="minorHAnsi" w:hAnsiTheme="minorHAnsi" w:cstheme="minorHAnsi"/>
          <w:szCs w:val="24"/>
        </w:rPr>
      </w:pPr>
      <w:r w:rsidRPr="000125A3">
        <w:rPr>
          <w:rFonts w:asciiTheme="minorHAnsi" w:hAnsiTheme="minorHAnsi" w:cstheme="minorHAnsi"/>
          <w:szCs w:val="24"/>
        </w:rPr>
        <w:t xml:space="preserve">Sobre a Divisão Territorial Municipal o </w:t>
      </w:r>
      <w:r w:rsidR="001D7F89" w:rsidRPr="000125A3">
        <w:rPr>
          <w:rFonts w:asciiTheme="minorHAnsi" w:hAnsiTheme="minorHAnsi" w:cstheme="minorHAnsi"/>
          <w:szCs w:val="24"/>
        </w:rPr>
        <w:t>a</w:t>
      </w:r>
      <w:r w:rsidRPr="000125A3">
        <w:rPr>
          <w:rFonts w:asciiTheme="minorHAnsi" w:hAnsiTheme="minorHAnsi" w:cstheme="minorHAnsi"/>
          <w:szCs w:val="24"/>
        </w:rPr>
        <w:t xml:space="preserve">rtigo 28 </w:t>
      </w:r>
      <w:r w:rsidR="001D7F89" w:rsidRPr="000125A3">
        <w:rPr>
          <w:rFonts w:asciiTheme="minorHAnsi" w:hAnsiTheme="minorHAnsi" w:cstheme="minorHAnsi"/>
          <w:szCs w:val="24"/>
        </w:rPr>
        <w:t>da</w:t>
      </w:r>
      <w:r w:rsidR="001D7F89" w:rsidRPr="000125A3">
        <w:rPr>
          <w:rFonts w:asciiTheme="minorHAnsi" w:hAnsiTheme="minorHAnsi" w:cstheme="minorHAnsi"/>
          <w:b/>
          <w:szCs w:val="24"/>
        </w:rPr>
        <w:t xml:space="preserve"> </w:t>
      </w:r>
      <w:r w:rsidR="001D7F89" w:rsidRPr="000125A3">
        <w:rPr>
          <w:rFonts w:asciiTheme="minorHAnsi" w:hAnsiTheme="minorHAnsi" w:cstheme="minorHAnsi"/>
          <w:bCs/>
          <w:szCs w:val="24"/>
        </w:rPr>
        <w:t>Lei Complementar Nº 001/2011</w:t>
      </w:r>
      <w:r w:rsidR="001D7F89" w:rsidRPr="000125A3">
        <w:rPr>
          <w:rFonts w:asciiTheme="minorHAnsi" w:hAnsiTheme="minorHAnsi" w:cstheme="minorHAnsi"/>
          <w:szCs w:val="24"/>
        </w:rPr>
        <w:t xml:space="preserve"> </w:t>
      </w:r>
      <w:r w:rsidRPr="000125A3">
        <w:rPr>
          <w:rFonts w:asciiTheme="minorHAnsi" w:hAnsiTheme="minorHAnsi" w:cstheme="minorHAnsi"/>
          <w:szCs w:val="24"/>
        </w:rPr>
        <w:t>cita que o ordenamento territorial, por Zonas e Áreas, é objeto das diretrizes da proposta do Plano Diretor Municipal, onde foram definidas as macrozonas urbanas e rurais, nos seguintes termos:</w:t>
      </w:r>
    </w:p>
    <w:p w14:paraId="5165E4C8" w14:textId="0D7E798D" w:rsidR="006B6C57" w:rsidRPr="000125A3" w:rsidRDefault="006B6C57" w:rsidP="00B12A69">
      <w:pPr>
        <w:autoSpaceDE w:val="0"/>
        <w:autoSpaceDN w:val="0"/>
        <w:adjustRightInd w:val="0"/>
        <w:spacing w:after="0" w:line="240" w:lineRule="auto"/>
        <w:ind w:left="1134"/>
        <w:contextualSpacing/>
        <w:jc w:val="both"/>
        <w:rPr>
          <w:rFonts w:asciiTheme="minorHAnsi" w:hAnsiTheme="minorHAnsi" w:cstheme="minorHAnsi"/>
          <w:i/>
          <w:szCs w:val="24"/>
        </w:rPr>
      </w:pPr>
      <w:r w:rsidRPr="000125A3">
        <w:rPr>
          <w:rFonts w:asciiTheme="minorHAnsi" w:hAnsiTheme="minorHAnsi" w:cstheme="minorHAnsi"/>
          <w:i/>
          <w:szCs w:val="24"/>
        </w:rPr>
        <w:t>I - Macrozoneamento Rural: é definido conforme lei de Zoneamento do Uso e Ocupação do Solo Municipal, sendo caracterizada pelas seguintes Áreas e Zona:</w:t>
      </w:r>
    </w:p>
    <w:p w14:paraId="4D06A2C0" w14:textId="77777777" w:rsidR="006B6C57" w:rsidRPr="000125A3" w:rsidRDefault="006B6C57" w:rsidP="00B12A69">
      <w:pPr>
        <w:autoSpaceDE w:val="0"/>
        <w:autoSpaceDN w:val="0"/>
        <w:adjustRightInd w:val="0"/>
        <w:spacing w:after="0" w:line="240" w:lineRule="auto"/>
        <w:ind w:left="1134"/>
        <w:contextualSpacing/>
        <w:jc w:val="both"/>
        <w:rPr>
          <w:rFonts w:asciiTheme="minorHAnsi" w:hAnsiTheme="minorHAnsi" w:cstheme="minorHAnsi"/>
          <w:i/>
          <w:szCs w:val="24"/>
        </w:rPr>
      </w:pPr>
      <w:r w:rsidRPr="000125A3">
        <w:rPr>
          <w:rFonts w:asciiTheme="minorHAnsi" w:hAnsiTheme="minorHAnsi" w:cstheme="minorHAnsi"/>
          <w:i/>
          <w:szCs w:val="24"/>
        </w:rPr>
        <w:t>a) Área Urbana - AU</w:t>
      </w:r>
    </w:p>
    <w:p w14:paraId="129E6E47" w14:textId="77777777" w:rsidR="006B6C57" w:rsidRPr="000125A3" w:rsidRDefault="006B6C57" w:rsidP="00B12A69">
      <w:pPr>
        <w:autoSpaceDE w:val="0"/>
        <w:autoSpaceDN w:val="0"/>
        <w:adjustRightInd w:val="0"/>
        <w:spacing w:after="0" w:line="240" w:lineRule="auto"/>
        <w:ind w:left="1134"/>
        <w:contextualSpacing/>
        <w:jc w:val="both"/>
        <w:rPr>
          <w:rFonts w:asciiTheme="minorHAnsi" w:hAnsiTheme="minorHAnsi" w:cstheme="minorHAnsi"/>
          <w:i/>
          <w:szCs w:val="24"/>
        </w:rPr>
      </w:pPr>
      <w:r w:rsidRPr="000125A3">
        <w:rPr>
          <w:rFonts w:asciiTheme="minorHAnsi" w:hAnsiTheme="minorHAnsi" w:cstheme="minorHAnsi"/>
          <w:i/>
          <w:szCs w:val="24"/>
        </w:rPr>
        <w:t>b) Área de Urbanização Específica - AUE</w:t>
      </w:r>
    </w:p>
    <w:p w14:paraId="62F95B0E" w14:textId="77777777" w:rsidR="006B6C57" w:rsidRPr="000125A3" w:rsidRDefault="006B6C57" w:rsidP="00B12A69">
      <w:pPr>
        <w:autoSpaceDE w:val="0"/>
        <w:autoSpaceDN w:val="0"/>
        <w:adjustRightInd w:val="0"/>
        <w:spacing w:after="0" w:line="240" w:lineRule="auto"/>
        <w:ind w:left="1134"/>
        <w:contextualSpacing/>
        <w:jc w:val="both"/>
        <w:rPr>
          <w:rFonts w:asciiTheme="minorHAnsi" w:hAnsiTheme="minorHAnsi" w:cstheme="minorHAnsi"/>
          <w:i/>
          <w:szCs w:val="24"/>
        </w:rPr>
      </w:pPr>
      <w:r w:rsidRPr="000125A3">
        <w:rPr>
          <w:rFonts w:asciiTheme="minorHAnsi" w:hAnsiTheme="minorHAnsi" w:cstheme="minorHAnsi"/>
          <w:i/>
          <w:szCs w:val="24"/>
        </w:rPr>
        <w:t xml:space="preserve">c) Área de Uso </w:t>
      </w:r>
      <w:proofErr w:type="spellStart"/>
      <w:r w:rsidRPr="000125A3">
        <w:rPr>
          <w:rFonts w:asciiTheme="minorHAnsi" w:hAnsiTheme="minorHAnsi" w:cstheme="minorHAnsi"/>
          <w:i/>
          <w:szCs w:val="24"/>
        </w:rPr>
        <w:t>Agrossilvipastoril</w:t>
      </w:r>
      <w:proofErr w:type="spellEnd"/>
      <w:r w:rsidRPr="000125A3">
        <w:rPr>
          <w:rFonts w:asciiTheme="minorHAnsi" w:hAnsiTheme="minorHAnsi" w:cstheme="minorHAnsi"/>
          <w:i/>
          <w:szCs w:val="24"/>
        </w:rPr>
        <w:t xml:space="preserve"> - AUA</w:t>
      </w:r>
    </w:p>
    <w:p w14:paraId="132709F2" w14:textId="77777777" w:rsidR="006B6C57" w:rsidRPr="000125A3" w:rsidRDefault="006B6C57" w:rsidP="00B12A69">
      <w:pPr>
        <w:autoSpaceDE w:val="0"/>
        <w:autoSpaceDN w:val="0"/>
        <w:adjustRightInd w:val="0"/>
        <w:spacing w:after="0" w:line="240" w:lineRule="auto"/>
        <w:ind w:left="1134"/>
        <w:contextualSpacing/>
        <w:jc w:val="both"/>
        <w:rPr>
          <w:rFonts w:asciiTheme="minorHAnsi" w:hAnsiTheme="minorHAnsi" w:cstheme="minorHAnsi"/>
          <w:i/>
          <w:szCs w:val="24"/>
        </w:rPr>
      </w:pPr>
      <w:r w:rsidRPr="000125A3">
        <w:rPr>
          <w:rFonts w:asciiTheme="minorHAnsi" w:hAnsiTheme="minorHAnsi" w:cstheme="minorHAnsi"/>
          <w:i/>
          <w:szCs w:val="24"/>
        </w:rPr>
        <w:t>d) Área Verde - AV</w:t>
      </w:r>
    </w:p>
    <w:p w14:paraId="5BB544EE" w14:textId="77777777" w:rsidR="006B6C57" w:rsidRPr="000125A3" w:rsidRDefault="006B6C57" w:rsidP="00B12A69">
      <w:pPr>
        <w:autoSpaceDE w:val="0"/>
        <w:autoSpaceDN w:val="0"/>
        <w:adjustRightInd w:val="0"/>
        <w:spacing w:after="0" w:line="240" w:lineRule="auto"/>
        <w:ind w:left="1134"/>
        <w:contextualSpacing/>
        <w:jc w:val="both"/>
        <w:rPr>
          <w:rFonts w:asciiTheme="minorHAnsi" w:hAnsiTheme="minorHAnsi" w:cstheme="minorHAnsi"/>
          <w:i/>
          <w:szCs w:val="24"/>
        </w:rPr>
      </w:pPr>
      <w:r w:rsidRPr="000125A3">
        <w:rPr>
          <w:rFonts w:asciiTheme="minorHAnsi" w:hAnsiTheme="minorHAnsi" w:cstheme="minorHAnsi"/>
          <w:i/>
          <w:szCs w:val="24"/>
        </w:rPr>
        <w:t>e) Zona de Preservação de Fundos de Vale - ZPFV</w:t>
      </w:r>
    </w:p>
    <w:p w14:paraId="54224B42" w14:textId="77777777" w:rsidR="006B6C57" w:rsidRPr="000125A3" w:rsidRDefault="006B6C57" w:rsidP="00B12A69">
      <w:pPr>
        <w:autoSpaceDE w:val="0"/>
        <w:autoSpaceDN w:val="0"/>
        <w:adjustRightInd w:val="0"/>
        <w:spacing w:after="0" w:line="240" w:lineRule="auto"/>
        <w:ind w:left="1134"/>
        <w:contextualSpacing/>
        <w:jc w:val="both"/>
        <w:rPr>
          <w:rFonts w:asciiTheme="minorHAnsi" w:hAnsiTheme="minorHAnsi" w:cstheme="minorHAnsi"/>
          <w:i/>
          <w:szCs w:val="24"/>
        </w:rPr>
      </w:pPr>
      <w:r w:rsidRPr="000125A3">
        <w:rPr>
          <w:rFonts w:asciiTheme="minorHAnsi" w:hAnsiTheme="minorHAnsi" w:cstheme="minorHAnsi"/>
          <w:i/>
          <w:szCs w:val="24"/>
        </w:rPr>
        <w:t>f) Limite da Área de Controle - LAC</w:t>
      </w:r>
    </w:p>
    <w:p w14:paraId="42ADF2ED" w14:textId="77777777" w:rsidR="006B6C57" w:rsidRPr="000125A3" w:rsidRDefault="006B6C57" w:rsidP="00B12A69">
      <w:pPr>
        <w:autoSpaceDE w:val="0"/>
        <w:autoSpaceDN w:val="0"/>
        <w:adjustRightInd w:val="0"/>
        <w:spacing w:after="0" w:line="240" w:lineRule="auto"/>
        <w:ind w:left="1134"/>
        <w:contextualSpacing/>
        <w:jc w:val="both"/>
        <w:rPr>
          <w:rFonts w:asciiTheme="minorHAnsi" w:hAnsiTheme="minorHAnsi" w:cstheme="minorHAnsi"/>
          <w:i/>
          <w:szCs w:val="24"/>
        </w:rPr>
      </w:pPr>
      <w:r w:rsidRPr="000125A3">
        <w:rPr>
          <w:rFonts w:asciiTheme="minorHAnsi" w:hAnsiTheme="minorHAnsi" w:cstheme="minorHAnsi"/>
          <w:i/>
          <w:szCs w:val="24"/>
        </w:rPr>
        <w:t>g) Limite da Bacia de Manancial - LBM</w:t>
      </w:r>
    </w:p>
    <w:p w14:paraId="264D40AC" w14:textId="77777777" w:rsidR="006B6C57" w:rsidRPr="000125A3" w:rsidRDefault="006B6C57" w:rsidP="00B12A69">
      <w:pPr>
        <w:autoSpaceDE w:val="0"/>
        <w:autoSpaceDN w:val="0"/>
        <w:adjustRightInd w:val="0"/>
        <w:spacing w:after="0" w:line="240" w:lineRule="auto"/>
        <w:ind w:left="1134"/>
        <w:contextualSpacing/>
        <w:jc w:val="both"/>
        <w:rPr>
          <w:rFonts w:asciiTheme="minorHAnsi" w:hAnsiTheme="minorHAnsi" w:cstheme="minorHAnsi"/>
          <w:i/>
          <w:szCs w:val="24"/>
        </w:rPr>
      </w:pPr>
      <w:r w:rsidRPr="000125A3">
        <w:rPr>
          <w:rFonts w:asciiTheme="minorHAnsi" w:hAnsiTheme="minorHAnsi" w:cstheme="minorHAnsi"/>
          <w:i/>
          <w:szCs w:val="24"/>
        </w:rPr>
        <w:t xml:space="preserve">h) Limite da Bacia de Controle - LBC, </w:t>
      </w:r>
      <w:proofErr w:type="gramStart"/>
      <w:r w:rsidRPr="000125A3">
        <w:rPr>
          <w:rFonts w:asciiTheme="minorHAnsi" w:hAnsiTheme="minorHAnsi" w:cstheme="minorHAnsi"/>
          <w:i/>
          <w:szCs w:val="24"/>
        </w:rPr>
        <w:t>e</w:t>
      </w:r>
      <w:proofErr w:type="gramEnd"/>
    </w:p>
    <w:p w14:paraId="7CB6C067" w14:textId="77777777" w:rsidR="00AE30A1" w:rsidRPr="000125A3" w:rsidRDefault="006B6C57" w:rsidP="00B12A69">
      <w:pPr>
        <w:autoSpaceDE w:val="0"/>
        <w:autoSpaceDN w:val="0"/>
        <w:adjustRightInd w:val="0"/>
        <w:spacing w:after="0" w:line="240" w:lineRule="auto"/>
        <w:ind w:left="1134"/>
        <w:contextualSpacing/>
        <w:jc w:val="both"/>
        <w:rPr>
          <w:rFonts w:asciiTheme="minorHAnsi" w:hAnsiTheme="minorHAnsi" w:cstheme="minorHAnsi"/>
          <w:i/>
          <w:szCs w:val="24"/>
        </w:rPr>
      </w:pPr>
      <w:r w:rsidRPr="000125A3">
        <w:rPr>
          <w:rFonts w:asciiTheme="minorHAnsi" w:hAnsiTheme="minorHAnsi" w:cstheme="minorHAnsi"/>
          <w:i/>
          <w:szCs w:val="24"/>
        </w:rPr>
        <w:t>i) Área de Expansão industrial - AEI</w:t>
      </w:r>
    </w:p>
    <w:p w14:paraId="0A0018EC" w14:textId="77777777" w:rsidR="00AE30A1" w:rsidRPr="000125A3" w:rsidRDefault="00AE30A1" w:rsidP="00571B12">
      <w:pPr>
        <w:tabs>
          <w:tab w:val="left" w:pos="2268"/>
        </w:tabs>
        <w:spacing w:line="240" w:lineRule="auto"/>
        <w:ind w:firstLine="851"/>
        <w:contextualSpacing/>
        <w:jc w:val="both"/>
        <w:rPr>
          <w:rFonts w:asciiTheme="minorHAnsi" w:hAnsiTheme="minorHAnsi" w:cstheme="minorHAnsi"/>
          <w:szCs w:val="24"/>
        </w:rPr>
      </w:pPr>
    </w:p>
    <w:p w14:paraId="40C8BF9F" w14:textId="128623EB" w:rsidR="00AE30A1" w:rsidRPr="000125A3" w:rsidRDefault="00954D9B" w:rsidP="00B12A69">
      <w:pPr>
        <w:autoSpaceDE w:val="0"/>
        <w:autoSpaceDN w:val="0"/>
        <w:adjustRightInd w:val="0"/>
        <w:spacing w:after="0" w:line="240" w:lineRule="auto"/>
        <w:ind w:firstLine="1134"/>
        <w:contextualSpacing/>
        <w:jc w:val="both"/>
        <w:rPr>
          <w:rFonts w:asciiTheme="minorHAnsi" w:hAnsiTheme="minorHAnsi" w:cstheme="minorHAnsi"/>
          <w:szCs w:val="24"/>
        </w:rPr>
      </w:pPr>
      <w:r w:rsidRPr="000125A3">
        <w:rPr>
          <w:rFonts w:asciiTheme="minorHAnsi" w:hAnsiTheme="minorHAnsi" w:cstheme="minorHAnsi"/>
          <w:szCs w:val="24"/>
        </w:rPr>
        <w:t xml:space="preserve">O </w:t>
      </w:r>
      <w:r w:rsidR="001D7F89" w:rsidRPr="000125A3">
        <w:rPr>
          <w:rFonts w:asciiTheme="minorHAnsi" w:hAnsiTheme="minorHAnsi" w:cstheme="minorHAnsi"/>
          <w:szCs w:val="24"/>
        </w:rPr>
        <w:t>a</w:t>
      </w:r>
      <w:r w:rsidRPr="000125A3">
        <w:rPr>
          <w:rFonts w:asciiTheme="minorHAnsi" w:hAnsiTheme="minorHAnsi" w:cstheme="minorHAnsi"/>
          <w:szCs w:val="24"/>
        </w:rPr>
        <w:t xml:space="preserve">rtigo 89 </w:t>
      </w:r>
      <w:r w:rsidR="001D7F89" w:rsidRPr="000125A3">
        <w:rPr>
          <w:rFonts w:asciiTheme="minorHAnsi" w:hAnsiTheme="minorHAnsi" w:cstheme="minorHAnsi"/>
          <w:szCs w:val="24"/>
        </w:rPr>
        <w:t xml:space="preserve">da Lei Complementar Nº 001/2011, por sua vez </w:t>
      </w:r>
      <w:r w:rsidRPr="000125A3">
        <w:rPr>
          <w:rFonts w:asciiTheme="minorHAnsi" w:hAnsiTheme="minorHAnsi" w:cstheme="minorHAnsi"/>
          <w:szCs w:val="24"/>
        </w:rPr>
        <w:t>cita que as</w:t>
      </w:r>
      <w:r w:rsidR="00FC4774" w:rsidRPr="000125A3">
        <w:rPr>
          <w:rFonts w:asciiTheme="minorHAnsi" w:hAnsiTheme="minorHAnsi" w:cstheme="minorHAnsi"/>
          <w:szCs w:val="24"/>
        </w:rPr>
        <w:t xml:space="preserve"> alterações da Lei do Plano Diretor Municipal (PDM) e demais leis complementares, deverão, obrigatoriamente, ser aprovadas anteriormente, pelo Conselho de Desenvolvimento Municipal (CDM).</w:t>
      </w:r>
    </w:p>
    <w:p w14:paraId="706BFED7" w14:textId="77777777" w:rsidR="00AE30A1" w:rsidRPr="000125A3" w:rsidRDefault="00AE30A1" w:rsidP="00B12A69">
      <w:pPr>
        <w:tabs>
          <w:tab w:val="left" w:pos="2268"/>
        </w:tabs>
        <w:spacing w:line="240" w:lineRule="auto"/>
        <w:ind w:firstLine="1134"/>
        <w:contextualSpacing/>
        <w:jc w:val="both"/>
        <w:rPr>
          <w:rFonts w:asciiTheme="minorHAnsi" w:hAnsiTheme="minorHAnsi" w:cstheme="minorHAnsi"/>
          <w:bCs/>
          <w:szCs w:val="24"/>
        </w:rPr>
      </w:pPr>
    </w:p>
    <w:p w14:paraId="7A1C7444" w14:textId="3245BCE5" w:rsidR="00AE30A1" w:rsidRPr="000125A3" w:rsidRDefault="001D7F89" w:rsidP="00B12A69">
      <w:pPr>
        <w:autoSpaceDE w:val="0"/>
        <w:autoSpaceDN w:val="0"/>
        <w:adjustRightInd w:val="0"/>
        <w:spacing w:after="0" w:line="240" w:lineRule="auto"/>
        <w:ind w:firstLine="1134"/>
        <w:contextualSpacing/>
        <w:jc w:val="both"/>
        <w:rPr>
          <w:rFonts w:asciiTheme="minorHAnsi" w:hAnsiTheme="minorHAnsi" w:cstheme="minorHAnsi"/>
          <w:bCs/>
          <w:szCs w:val="24"/>
        </w:rPr>
      </w:pPr>
      <w:r w:rsidRPr="000125A3">
        <w:rPr>
          <w:rFonts w:asciiTheme="minorHAnsi" w:hAnsiTheme="minorHAnsi" w:cstheme="minorHAnsi"/>
          <w:bCs/>
          <w:szCs w:val="24"/>
        </w:rPr>
        <w:t>Por sua vez, a</w:t>
      </w:r>
      <w:proofErr w:type="gramStart"/>
      <w:r w:rsidRPr="000125A3">
        <w:rPr>
          <w:rFonts w:asciiTheme="minorHAnsi" w:hAnsiTheme="minorHAnsi" w:cstheme="minorHAnsi"/>
          <w:bCs/>
          <w:szCs w:val="24"/>
        </w:rPr>
        <w:t xml:space="preserve"> </w:t>
      </w:r>
      <w:r w:rsidR="002330D9" w:rsidRPr="000125A3">
        <w:rPr>
          <w:rFonts w:asciiTheme="minorHAnsi" w:hAnsiTheme="minorHAnsi" w:cstheme="minorHAnsi"/>
          <w:bCs/>
          <w:szCs w:val="24"/>
        </w:rPr>
        <w:t xml:space="preserve"> </w:t>
      </w:r>
      <w:proofErr w:type="gramEnd"/>
      <w:r w:rsidR="002330D9" w:rsidRPr="000125A3">
        <w:rPr>
          <w:rFonts w:asciiTheme="minorHAnsi" w:hAnsiTheme="minorHAnsi" w:cstheme="minorHAnsi"/>
          <w:bCs/>
          <w:szCs w:val="24"/>
        </w:rPr>
        <w:t>Lei Complementar Nº 003/2011, dispõe sobre o Zoneamento do Uso e Ocupação do Solo do Município de Terra Boa e dá outras providências</w:t>
      </w:r>
      <w:r w:rsidRPr="000125A3">
        <w:rPr>
          <w:rFonts w:asciiTheme="minorHAnsi" w:hAnsiTheme="minorHAnsi" w:cstheme="minorHAnsi"/>
          <w:bCs/>
          <w:szCs w:val="24"/>
        </w:rPr>
        <w:t>, estabelece em seus artigos que:</w:t>
      </w:r>
    </w:p>
    <w:p w14:paraId="30A53FC7" w14:textId="34F3F602" w:rsidR="00AE30A1" w:rsidRPr="000125A3" w:rsidRDefault="00AE30A1" w:rsidP="00571B12">
      <w:pPr>
        <w:tabs>
          <w:tab w:val="left" w:pos="2268"/>
        </w:tabs>
        <w:spacing w:line="240" w:lineRule="auto"/>
        <w:ind w:firstLine="851"/>
        <w:contextualSpacing/>
        <w:jc w:val="both"/>
        <w:rPr>
          <w:rFonts w:asciiTheme="minorHAnsi" w:hAnsiTheme="minorHAnsi" w:cstheme="minorHAnsi"/>
          <w:szCs w:val="24"/>
        </w:rPr>
      </w:pPr>
    </w:p>
    <w:p w14:paraId="4E8C7E7F" w14:textId="37098067" w:rsidR="00AE30A1" w:rsidRPr="000125A3" w:rsidRDefault="001D7F89" w:rsidP="00B12A69">
      <w:pPr>
        <w:autoSpaceDE w:val="0"/>
        <w:autoSpaceDN w:val="0"/>
        <w:adjustRightInd w:val="0"/>
        <w:spacing w:after="0" w:line="240" w:lineRule="auto"/>
        <w:ind w:left="1134"/>
        <w:contextualSpacing/>
        <w:jc w:val="both"/>
        <w:rPr>
          <w:rFonts w:asciiTheme="minorHAnsi" w:hAnsiTheme="minorHAnsi" w:cstheme="minorHAnsi"/>
          <w:i/>
          <w:szCs w:val="24"/>
        </w:rPr>
      </w:pPr>
      <w:r w:rsidRPr="000125A3">
        <w:rPr>
          <w:rFonts w:asciiTheme="minorHAnsi" w:hAnsiTheme="minorHAnsi" w:cstheme="minorHAnsi"/>
          <w:i/>
          <w:szCs w:val="24"/>
        </w:rPr>
        <w:lastRenderedPageBreak/>
        <w:t>Art. 2º (…)</w:t>
      </w:r>
    </w:p>
    <w:p w14:paraId="028FCBCF" w14:textId="0CD12B5C" w:rsidR="001D7F89" w:rsidRPr="000125A3" w:rsidRDefault="001D7F89" w:rsidP="00B12A69">
      <w:pPr>
        <w:autoSpaceDE w:val="0"/>
        <w:autoSpaceDN w:val="0"/>
        <w:adjustRightInd w:val="0"/>
        <w:spacing w:after="0" w:line="240" w:lineRule="auto"/>
        <w:ind w:left="1134"/>
        <w:contextualSpacing/>
        <w:jc w:val="both"/>
        <w:rPr>
          <w:rFonts w:asciiTheme="minorHAnsi" w:hAnsiTheme="minorHAnsi" w:cstheme="minorHAnsi"/>
          <w:i/>
          <w:szCs w:val="24"/>
        </w:rPr>
      </w:pPr>
      <w:r w:rsidRPr="000125A3">
        <w:rPr>
          <w:rFonts w:asciiTheme="minorHAnsi" w:hAnsiTheme="minorHAnsi" w:cstheme="minorHAnsi"/>
          <w:i/>
          <w:szCs w:val="24"/>
        </w:rPr>
        <w:t>(…)</w:t>
      </w:r>
    </w:p>
    <w:p w14:paraId="7EDDB9BB" w14:textId="77777777" w:rsidR="002330D9" w:rsidRPr="000125A3" w:rsidRDefault="002330D9" w:rsidP="00B12A69">
      <w:pPr>
        <w:autoSpaceDE w:val="0"/>
        <w:autoSpaceDN w:val="0"/>
        <w:adjustRightInd w:val="0"/>
        <w:spacing w:after="0" w:line="240" w:lineRule="auto"/>
        <w:ind w:left="1134"/>
        <w:contextualSpacing/>
        <w:jc w:val="both"/>
        <w:rPr>
          <w:rFonts w:asciiTheme="minorHAnsi" w:hAnsiTheme="minorHAnsi" w:cstheme="minorHAnsi"/>
          <w:i/>
          <w:szCs w:val="24"/>
        </w:rPr>
      </w:pPr>
      <w:r w:rsidRPr="000125A3">
        <w:rPr>
          <w:rFonts w:asciiTheme="minorHAnsi" w:hAnsiTheme="minorHAnsi" w:cstheme="minorHAnsi"/>
          <w:i/>
          <w:szCs w:val="24"/>
        </w:rPr>
        <w:t>II - definir zonas, adotando-se como critério básico seu grau de urbanização atual;</w:t>
      </w:r>
    </w:p>
    <w:p w14:paraId="1B2B34D8" w14:textId="77777777" w:rsidR="002330D9" w:rsidRPr="000125A3" w:rsidRDefault="002330D9" w:rsidP="00B12A69">
      <w:pPr>
        <w:autoSpaceDE w:val="0"/>
        <w:autoSpaceDN w:val="0"/>
        <w:adjustRightInd w:val="0"/>
        <w:spacing w:after="0" w:line="240" w:lineRule="auto"/>
        <w:ind w:left="1134"/>
        <w:contextualSpacing/>
        <w:jc w:val="both"/>
        <w:rPr>
          <w:rFonts w:asciiTheme="minorHAnsi" w:hAnsiTheme="minorHAnsi" w:cstheme="minorHAnsi"/>
          <w:i/>
          <w:szCs w:val="24"/>
        </w:rPr>
      </w:pPr>
      <w:r w:rsidRPr="000125A3">
        <w:rPr>
          <w:rFonts w:asciiTheme="minorHAnsi" w:hAnsiTheme="minorHAnsi" w:cstheme="minorHAnsi"/>
          <w:i/>
          <w:szCs w:val="24"/>
        </w:rPr>
        <w:t>IV - estabelecer padrões adequados de densidade na ocupação do território, garantindo a qualidade de vida da população;</w:t>
      </w:r>
    </w:p>
    <w:p w14:paraId="63970A53" w14:textId="77777777" w:rsidR="002330D9" w:rsidRPr="000125A3" w:rsidRDefault="002330D9" w:rsidP="00B12A69">
      <w:pPr>
        <w:autoSpaceDE w:val="0"/>
        <w:autoSpaceDN w:val="0"/>
        <w:adjustRightInd w:val="0"/>
        <w:spacing w:after="0" w:line="240" w:lineRule="auto"/>
        <w:ind w:left="1134"/>
        <w:contextualSpacing/>
        <w:jc w:val="both"/>
        <w:rPr>
          <w:rFonts w:asciiTheme="minorHAnsi" w:hAnsiTheme="minorHAnsi" w:cstheme="minorHAnsi"/>
          <w:i/>
          <w:szCs w:val="24"/>
        </w:rPr>
      </w:pPr>
      <w:r w:rsidRPr="000125A3">
        <w:rPr>
          <w:rFonts w:asciiTheme="minorHAnsi" w:hAnsiTheme="minorHAnsi" w:cstheme="minorHAnsi"/>
          <w:i/>
          <w:szCs w:val="24"/>
        </w:rPr>
        <w:t>VII - compatibilizar o uso do solo com o sistema viário;</w:t>
      </w:r>
    </w:p>
    <w:p w14:paraId="3473F369" w14:textId="77777777" w:rsidR="00AE30A1" w:rsidRPr="000125A3" w:rsidRDefault="00AE30A1" w:rsidP="00B12A69">
      <w:pPr>
        <w:autoSpaceDE w:val="0"/>
        <w:autoSpaceDN w:val="0"/>
        <w:adjustRightInd w:val="0"/>
        <w:spacing w:after="0" w:line="240" w:lineRule="auto"/>
        <w:ind w:left="1134"/>
        <w:contextualSpacing/>
        <w:jc w:val="both"/>
        <w:rPr>
          <w:rFonts w:asciiTheme="minorHAnsi" w:hAnsiTheme="minorHAnsi" w:cstheme="minorHAnsi"/>
          <w:i/>
          <w:szCs w:val="24"/>
        </w:rPr>
      </w:pPr>
    </w:p>
    <w:p w14:paraId="5F4DD424" w14:textId="35331DF0" w:rsidR="00D3150B" w:rsidRPr="000125A3" w:rsidRDefault="001D7F89" w:rsidP="00B12A69">
      <w:pPr>
        <w:autoSpaceDE w:val="0"/>
        <w:autoSpaceDN w:val="0"/>
        <w:adjustRightInd w:val="0"/>
        <w:spacing w:after="0" w:line="240" w:lineRule="auto"/>
        <w:ind w:left="1134"/>
        <w:contextualSpacing/>
        <w:jc w:val="both"/>
        <w:rPr>
          <w:rFonts w:asciiTheme="minorHAnsi" w:hAnsiTheme="minorHAnsi" w:cstheme="minorHAnsi"/>
          <w:i/>
          <w:szCs w:val="24"/>
        </w:rPr>
      </w:pPr>
      <w:r w:rsidRPr="000125A3">
        <w:rPr>
          <w:rFonts w:asciiTheme="minorHAnsi" w:hAnsiTheme="minorHAnsi" w:cstheme="minorHAnsi"/>
          <w:i/>
          <w:szCs w:val="24"/>
        </w:rPr>
        <w:t>Art. 15. E</w:t>
      </w:r>
      <w:r w:rsidR="00D3150B" w:rsidRPr="000125A3">
        <w:rPr>
          <w:rFonts w:asciiTheme="minorHAnsi" w:hAnsiTheme="minorHAnsi" w:cstheme="minorHAnsi"/>
          <w:i/>
          <w:szCs w:val="24"/>
        </w:rPr>
        <w:t>ntende-se por:</w:t>
      </w:r>
      <w:r w:rsidRPr="000125A3">
        <w:rPr>
          <w:rFonts w:asciiTheme="minorHAnsi" w:hAnsiTheme="minorHAnsi" w:cstheme="minorHAnsi"/>
          <w:i/>
          <w:szCs w:val="24"/>
        </w:rPr>
        <w:t xml:space="preserve"> CONFERIR</w:t>
      </w:r>
    </w:p>
    <w:p w14:paraId="47D0507B" w14:textId="6ED8BD9F" w:rsidR="00D3150B" w:rsidRPr="000125A3" w:rsidRDefault="00D3150B" w:rsidP="00B12A69">
      <w:pPr>
        <w:autoSpaceDE w:val="0"/>
        <w:autoSpaceDN w:val="0"/>
        <w:adjustRightInd w:val="0"/>
        <w:spacing w:after="0" w:line="240" w:lineRule="auto"/>
        <w:ind w:left="1134"/>
        <w:contextualSpacing/>
        <w:jc w:val="both"/>
        <w:rPr>
          <w:rFonts w:asciiTheme="minorHAnsi" w:hAnsiTheme="minorHAnsi" w:cstheme="minorHAnsi"/>
          <w:i/>
          <w:szCs w:val="24"/>
        </w:rPr>
      </w:pPr>
      <w:r w:rsidRPr="000125A3">
        <w:rPr>
          <w:rFonts w:asciiTheme="minorHAnsi" w:hAnsiTheme="minorHAnsi" w:cstheme="minorHAnsi"/>
          <w:i/>
          <w:szCs w:val="24"/>
        </w:rPr>
        <w:t>Macrozoneamento do Solo Municipal</w:t>
      </w:r>
      <w:r w:rsidR="0084320E" w:rsidRPr="000125A3">
        <w:rPr>
          <w:rFonts w:asciiTheme="minorHAnsi" w:hAnsiTheme="minorHAnsi" w:cstheme="minorHAnsi"/>
          <w:i/>
          <w:szCs w:val="24"/>
        </w:rPr>
        <w:t xml:space="preserve">, </w:t>
      </w:r>
      <w:r w:rsidRPr="000125A3">
        <w:rPr>
          <w:rFonts w:asciiTheme="minorHAnsi" w:hAnsiTheme="minorHAnsi" w:cstheme="minorHAnsi"/>
          <w:i/>
          <w:szCs w:val="24"/>
        </w:rPr>
        <w:t>a divisão das áreas rurais em macrozonas de usos e ocupações distintos, segundo</w:t>
      </w:r>
      <w:r w:rsidR="0084320E" w:rsidRPr="000125A3">
        <w:rPr>
          <w:rFonts w:asciiTheme="minorHAnsi" w:hAnsiTheme="minorHAnsi" w:cstheme="minorHAnsi"/>
          <w:i/>
          <w:szCs w:val="24"/>
        </w:rPr>
        <w:t xml:space="preserve"> os critérios de usos definidos.</w:t>
      </w:r>
    </w:p>
    <w:p w14:paraId="1DAC4BA3" w14:textId="77777777" w:rsidR="00AE30A1" w:rsidRPr="000125A3" w:rsidRDefault="00AE30A1" w:rsidP="00571B12">
      <w:pPr>
        <w:tabs>
          <w:tab w:val="left" w:pos="2268"/>
        </w:tabs>
        <w:spacing w:line="240" w:lineRule="auto"/>
        <w:ind w:left="851" w:firstLine="851"/>
        <w:contextualSpacing/>
        <w:jc w:val="both"/>
        <w:rPr>
          <w:rFonts w:asciiTheme="minorHAnsi" w:hAnsiTheme="minorHAnsi" w:cstheme="minorHAnsi"/>
          <w:bCs/>
          <w:szCs w:val="24"/>
        </w:rPr>
      </w:pPr>
    </w:p>
    <w:p w14:paraId="722BD6E3" w14:textId="006A5DD3" w:rsidR="002330D9" w:rsidRPr="000125A3" w:rsidRDefault="001D7F89" w:rsidP="00B12A69">
      <w:pPr>
        <w:autoSpaceDE w:val="0"/>
        <w:autoSpaceDN w:val="0"/>
        <w:adjustRightInd w:val="0"/>
        <w:spacing w:after="0" w:line="240" w:lineRule="auto"/>
        <w:ind w:firstLine="1134"/>
        <w:contextualSpacing/>
        <w:jc w:val="both"/>
        <w:rPr>
          <w:rFonts w:asciiTheme="minorHAnsi" w:hAnsiTheme="minorHAnsi" w:cstheme="minorHAnsi"/>
          <w:bCs/>
          <w:szCs w:val="24"/>
        </w:rPr>
      </w:pPr>
      <w:r w:rsidRPr="000125A3">
        <w:rPr>
          <w:rFonts w:asciiTheme="minorHAnsi" w:hAnsiTheme="minorHAnsi" w:cstheme="minorHAnsi"/>
          <w:bCs/>
          <w:szCs w:val="24"/>
        </w:rPr>
        <w:t>Já a</w:t>
      </w:r>
      <w:r w:rsidR="00D3150B" w:rsidRPr="000125A3">
        <w:rPr>
          <w:rFonts w:asciiTheme="minorHAnsi" w:hAnsiTheme="minorHAnsi" w:cstheme="minorHAnsi"/>
          <w:bCs/>
          <w:szCs w:val="24"/>
        </w:rPr>
        <w:t xml:space="preserve"> Lei Complementar Nº 005/2011, </w:t>
      </w:r>
      <w:r w:rsidRPr="000125A3">
        <w:rPr>
          <w:rFonts w:asciiTheme="minorHAnsi" w:hAnsiTheme="minorHAnsi" w:cstheme="minorHAnsi"/>
          <w:bCs/>
          <w:szCs w:val="24"/>
        </w:rPr>
        <w:t>que d</w:t>
      </w:r>
      <w:r w:rsidR="00D3150B" w:rsidRPr="000125A3">
        <w:rPr>
          <w:rFonts w:asciiTheme="minorHAnsi" w:hAnsiTheme="minorHAnsi" w:cstheme="minorHAnsi"/>
          <w:bCs/>
          <w:szCs w:val="24"/>
        </w:rPr>
        <w:t>ispõe sobre o parcelamento do solo para fins urbanos no Município de Terra Boa e dá outras providências</w:t>
      </w:r>
      <w:r w:rsidRPr="000125A3">
        <w:rPr>
          <w:rFonts w:asciiTheme="minorHAnsi" w:hAnsiTheme="minorHAnsi" w:cstheme="minorHAnsi"/>
          <w:bCs/>
          <w:szCs w:val="24"/>
        </w:rPr>
        <w:t>, determina em seu artigo 7º</w:t>
      </w:r>
      <w:r w:rsidR="00D3150B" w:rsidRPr="000125A3">
        <w:rPr>
          <w:rFonts w:asciiTheme="minorHAnsi" w:hAnsiTheme="minorHAnsi" w:cstheme="minorHAnsi"/>
          <w:bCs/>
          <w:szCs w:val="24"/>
        </w:rPr>
        <w:t xml:space="preserve"> que:</w:t>
      </w:r>
    </w:p>
    <w:p w14:paraId="3D5F0313" w14:textId="77777777" w:rsidR="001D7F89" w:rsidRPr="000125A3" w:rsidRDefault="001D7F89" w:rsidP="00571B12">
      <w:pPr>
        <w:autoSpaceDE w:val="0"/>
        <w:autoSpaceDN w:val="0"/>
        <w:adjustRightInd w:val="0"/>
        <w:spacing w:after="0" w:line="240" w:lineRule="auto"/>
        <w:ind w:left="1701" w:firstLine="1"/>
        <w:contextualSpacing/>
        <w:jc w:val="both"/>
        <w:rPr>
          <w:rFonts w:asciiTheme="minorHAnsi" w:hAnsiTheme="minorHAnsi" w:cstheme="minorHAnsi"/>
          <w:i/>
          <w:szCs w:val="24"/>
        </w:rPr>
      </w:pPr>
    </w:p>
    <w:p w14:paraId="16DFC36B" w14:textId="0BD9CB75" w:rsidR="00D3150B" w:rsidRPr="000125A3" w:rsidRDefault="00D3150B" w:rsidP="00B12A69">
      <w:pPr>
        <w:autoSpaceDE w:val="0"/>
        <w:autoSpaceDN w:val="0"/>
        <w:adjustRightInd w:val="0"/>
        <w:spacing w:after="0" w:line="240" w:lineRule="auto"/>
        <w:ind w:left="1134"/>
        <w:contextualSpacing/>
        <w:jc w:val="both"/>
        <w:rPr>
          <w:rFonts w:asciiTheme="minorHAnsi" w:hAnsiTheme="minorHAnsi" w:cstheme="minorHAnsi"/>
          <w:i/>
          <w:szCs w:val="24"/>
        </w:rPr>
      </w:pPr>
      <w:r w:rsidRPr="000125A3">
        <w:rPr>
          <w:rFonts w:asciiTheme="minorHAnsi" w:hAnsiTheme="minorHAnsi" w:cstheme="minorHAnsi"/>
          <w:i/>
          <w:szCs w:val="24"/>
        </w:rPr>
        <w:t>Nos loteamentos de lazer deverão ser obedecidas as seguintes condições:</w:t>
      </w:r>
    </w:p>
    <w:p w14:paraId="2158AA94" w14:textId="77777777" w:rsidR="00D3150B" w:rsidRPr="000125A3" w:rsidRDefault="00D3150B" w:rsidP="00B12A69">
      <w:pPr>
        <w:autoSpaceDE w:val="0"/>
        <w:autoSpaceDN w:val="0"/>
        <w:adjustRightInd w:val="0"/>
        <w:spacing w:after="0" w:line="240" w:lineRule="auto"/>
        <w:ind w:left="1134"/>
        <w:contextualSpacing/>
        <w:jc w:val="both"/>
        <w:rPr>
          <w:rFonts w:asciiTheme="minorHAnsi" w:hAnsiTheme="minorHAnsi" w:cstheme="minorHAnsi"/>
          <w:b/>
          <w:i/>
          <w:szCs w:val="24"/>
        </w:rPr>
      </w:pPr>
      <w:r w:rsidRPr="000125A3">
        <w:rPr>
          <w:rFonts w:asciiTheme="minorHAnsi" w:hAnsiTheme="minorHAnsi" w:cstheme="minorHAnsi"/>
          <w:b/>
          <w:i/>
          <w:szCs w:val="24"/>
        </w:rPr>
        <w:t>a) Proibição de subdivisão de lotes;</w:t>
      </w:r>
    </w:p>
    <w:p w14:paraId="6194A6E9" w14:textId="77777777" w:rsidR="00D3150B" w:rsidRPr="000125A3" w:rsidRDefault="00D3150B" w:rsidP="00B12A69">
      <w:pPr>
        <w:autoSpaceDE w:val="0"/>
        <w:autoSpaceDN w:val="0"/>
        <w:adjustRightInd w:val="0"/>
        <w:spacing w:after="0" w:line="240" w:lineRule="auto"/>
        <w:ind w:left="1134"/>
        <w:contextualSpacing/>
        <w:jc w:val="both"/>
        <w:rPr>
          <w:rFonts w:asciiTheme="minorHAnsi" w:hAnsiTheme="minorHAnsi" w:cstheme="minorHAnsi"/>
          <w:i/>
          <w:szCs w:val="24"/>
        </w:rPr>
      </w:pPr>
      <w:r w:rsidRPr="000125A3">
        <w:rPr>
          <w:rFonts w:asciiTheme="minorHAnsi" w:hAnsiTheme="minorHAnsi" w:cstheme="minorHAnsi"/>
          <w:i/>
          <w:szCs w:val="24"/>
        </w:rPr>
        <w:t xml:space="preserve">b) Fica permitida a edificação/construção de apenas </w:t>
      </w:r>
      <w:proofErr w:type="gramStart"/>
      <w:r w:rsidRPr="000125A3">
        <w:rPr>
          <w:rFonts w:asciiTheme="minorHAnsi" w:hAnsiTheme="minorHAnsi" w:cstheme="minorHAnsi"/>
          <w:i/>
          <w:szCs w:val="24"/>
        </w:rPr>
        <w:t>2</w:t>
      </w:r>
      <w:proofErr w:type="gramEnd"/>
      <w:r w:rsidRPr="000125A3">
        <w:rPr>
          <w:rFonts w:asciiTheme="minorHAnsi" w:hAnsiTheme="minorHAnsi" w:cstheme="minorHAnsi"/>
          <w:i/>
          <w:szCs w:val="24"/>
        </w:rPr>
        <w:t xml:space="preserve"> (duas) residências por lote;</w:t>
      </w:r>
    </w:p>
    <w:p w14:paraId="1ED42CDC" w14:textId="77777777" w:rsidR="00D3150B" w:rsidRPr="000125A3" w:rsidRDefault="00D3150B" w:rsidP="00B12A69">
      <w:pPr>
        <w:autoSpaceDE w:val="0"/>
        <w:autoSpaceDN w:val="0"/>
        <w:adjustRightInd w:val="0"/>
        <w:spacing w:after="0" w:line="240" w:lineRule="auto"/>
        <w:ind w:left="1134"/>
        <w:contextualSpacing/>
        <w:jc w:val="both"/>
        <w:rPr>
          <w:rFonts w:asciiTheme="minorHAnsi" w:hAnsiTheme="minorHAnsi" w:cstheme="minorHAnsi"/>
          <w:i/>
          <w:szCs w:val="24"/>
        </w:rPr>
      </w:pPr>
      <w:r w:rsidRPr="000125A3">
        <w:rPr>
          <w:rFonts w:asciiTheme="minorHAnsi" w:hAnsiTheme="minorHAnsi" w:cstheme="minorHAnsi"/>
          <w:i/>
          <w:szCs w:val="24"/>
        </w:rPr>
        <w:t>c) A testada de cada lote não poderá ser inferior a 15,00 (quinze) metros lineares;</w:t>
      </w:r>
    </w:p>
    <w:p w14:paraId="4CC9C332" w14:textId="77777777" w:rsidR="00D3150B" w:rsidRPr="000125A3" w:rsidRDefault="00D3150B" w:rsidP="00B12A69">
      <w:pPr>
        <w:autoSpaceDE w:val="0"/>
        <w:autoSpaceDN w:val="0"/>
        <w:adjustRightInd w:val="0"/>
        <w:spacing w:after="0" w:line="240" w:lineRule="auto"/>
        <w:ind w:left="1134"/>
        <w:contextualSpacing/>
        <w:jc w:val="both"/>
        <w:rPr>
          <w:rFonts w:asciiTheme="minorHAnsi" w:hAnsiTheme="minorHAnsi" w:cstheme="minorHAnsi"/>
          <w:i/>
          <w:szCs w:val="24"/>
        </w:rPr>
      </w:pPr>
      <w:r w:rsidRPr="000125A3">
        <w:rPr>
          <w:rFonts w:asciiTheme="minorHAnsi" w:hAnsiTheme="minorHAnsi" w:cstheme="minorHAnsi"/>
          <w:i/>
          <w:szCs w:val="24"/>
        </w:rPr>
        <w:t>d) A área mínima dos lotes não poderá ser inferior a 800,00 m² (oitocentos metros quadrados);</w:t>
      </w:r>
    </w:p>
    <w:p w14:paraId="735235BE" w14:textId="77777777" w:rsidR="00D3150B" w:rsidRPr="000125A3" w:rsidRDefault="00D3150B" w:rsidP="00B12A69">
      <w:pPr>
        <w:autoSpaceDE w:val="0"/>
        <w:autoSpaceDN w:val="0"/>
        <w:adjustRightInd w:val="0"/>
        <w:spacing w:after="0" w:line="240" w:lineRule="auto"/>
        <w:ind w:left="1134"/>
        <w:contextualSpacing/>
        <w:jc w:val="both"/>
        <w:rPr>
          <w:rFonts w:asciiTheme="minorHAnsi" w:hAnsiTheme="minorHAnsi" w:cstheme="minorHAnsi"/>
          <w:i/>
          <w:szCs w:val="24"/>
        </w:rPr>
      </w:pPr>
      <w:r w:rsidRPr="000125A3">
        <w:rPr>
          <w:rFonts w:asciiTheme="minorHAnsi" w:hAnsiTheme="minorHAnsi" w:cstheme="minorHAnsi"/>
          <w:i/>
          <w:szCs w:val="24"/>
        </w:rPr>
        <w:t>e) A área de reserva legal e preservação permanente que confrontam com o loteamento deverão estar protegidas por cerca tipo "alambrado", devidamente aprovada pela Secretaria Municipal do Meio Ambiente, sem prejuízo das demais disposições constantes nas Leis Federais que regulamentam a matéria;</w:t>
      </w:r>
    </w:p>
    <w:p w14:paraId="33E4BF66" w14:textId="77777777" w:rsidR="002330D9" w:rsidRPr="000125A3" w:rsidRDefault="002330D9" w:rsidP="00571B12">
      <w:pPr>
        <w:tabs>
          <w:tab w:val="left" w:pos="2268"/>
        </w:tabs>
        <w:spacing w:line="240" w:lineRule="auto"/>
        <w:ind w:firstLine="851"/>
        <w:contextualSpacing/>
        <w:jc w:val="both"/>
        <w:rPr>
          <w:rFonts w:asciiTheme="minorHAnsi" w:hAnsiTheme="minorHAnsi" w:cstheme="minorHAnsi"/>
          <w:b/>
          <w:szCs w:val="24"/>
        </w:rPr>
      </w:pPr>
    </w:p>
    <w:p w14:paraId="698F6BD1" w14:textId="03C8998D" w:rsidR="002330D9" w:rsidRPr="000125A3" w:rsidRDefault="001D7F89" w:rsidP="00B12A69">
      <w:pPr>
        <w:autoSpaceDE w:val="0"/>
        <w:autoSpaceDN w:val="0"/>
        <w:adjustRightInd w:val="0"/>
        <w:spacing w:after="0" w:line="240" w:lineRule="auto"/>
        <w:ind w:firstLine="1134"/>
        <w:contextualSpacing/>
        <w:jc w:val="both"/>
        <w:rPr>
          <w:rFonts w:asciiTheme="minorHAnsi" w:hAnsiTheme="minorHAnsi" w:cstheme="minorHAnsi"/>
          <w:szCs w:val="24"/>
        </w:rPr>
      </w:pPr>
      <w:r w:rsidRPr="000125A3">
        <w:rPr>
          <w:rFonts w:asciiTheme="minorHAnsi" w:hAnsiTheme="minorHAnsi" w:cstheme="minorHAnsi"/>
          <w:szCs w:val="24"/>
        </w:rPr>
        <w:t xml:space="preserve">Estabelece ainda em </w:t>
      </w:r>
      <w:r w:rsidR="008E0965" w:rsidRPr="000125A3">
        <w:rPr>
          <w:rFonts w:asciiTheme="minorHAnsi" w:hAnsiTheme="minorHAnsi" w:cstheme="minorHAnsi"/>
          <w:szCs w:val="24"/>
        </w:rPr>
        <w:t>seu Artigo 9</w:t>
      </w:r>
      <w:r w:rsidR="007D47F8" w:rsidRPr="000125A3">
        <w:rPr>
          <w:rFonts w:asciiTheme="minorHAnsi" w:hAnsiTheme="minorHAnsi" w:cstheme="minorHAnsi"/>
          <w:szCs w:val="24"/>
        </w:rPr>
        <w:t>º, § 2º O parcelamento da Zona Rural deverá obedecer ao módulo mínimo estabelecido para o Município, pelo Instituto Nacional de Colonização e Reforma Agrária - INCRA;</w:t>
      </w:r>
    </w:p>
    <w:p w14:paraId="34CD74B9" w14:textId="77777777" w:rsidR="001D7F89" w:rsidRPr="000125A3" w:rsidRDefault="001D7F89" w:rsidP="00B12A69">
      <w:pPr>
        <w:tabs>
          <w:tab w:val="left" w:pos="2268"/>
        </w:tabs>
        <w:spacing w:line="240" w:lineRule="auto"/>
        <w:ind w:firstLine="1134"/>
        <w:contextualSpacing/>
        <w:jc w:val="both"/>
        <w:rPr>
          <w:rFonts w:asciiTheme="minorHAnsi" w:hAnsiTheme="minorHAnsi" w:cstheme="minorHAnsi"/>
          <w:szCs w:val="24"/>
        </w:rPr>
      </w:pPr>
    </w:p>
    <w:p w14:paraId="3E2820DE" w14:textId="5DDEF2BF" w:rsidR="007D47F8" w:rsidRPr="000125A3" w:rsidRDefault="001D7F89" w:rsidP="00B12A69">
      <w:pPr>
        <w:tabs>
          <w:tab w:val="left" w:pos="2268"/>
        </w:tabs>
        <w:spacing w:line="240" w:lineRule="auto"/>
        <w:ind w:firstLine="1134"/>
        <w:contextualSpacing/>
        <w:jc w:val="both"/>
        <w:rPr>
          <w:rFonts w:asciiTheme="minorHAnsi" w:hAnsiTheme="minorHAnsi" w:cstheme="minorHAnsi"/>
          <w:szCs w:val="24"/>
        </w:rPr>
      </w:pPr>
      <w:r w:rsidRPr="000125A3">
        <w:rPr>
          <w:rFonts w:asciiTheme="minorHAnsi" w:hAnsiTheme="minorHAnsi" w:cstheme="minorHAnsi"/>
          <w:szCs w:val="24"/>
        </w:rPr>
        <w:t xml:space="preserve">Desta forma, a presente proposta </w:t>
      </w:r>
      <w:r w:rsidR="007E2C80" w:rsidRPr="000125A3">
        <w:rPr>
          <w:rFonts w:asciiTheme="minorHAnsi" w:hAnsiTheme="minorHAnsi" w:cstheme="minorHAnsi"/>
          <w:szCs w:val="24"/>
        </w:rPr>
        <w:t xml:space="preserve">vem de encontro com a revisão do plano diretor que irá ocorrer nesse ano e </w:t>
      </w:r>
      <w:r w:rsidR="007D47F8" w:rsidRPr="000125A3">
        <w:rPr>
          <w:rFonts w:asciiTheme="minorHAnsi" w:hAnsiTheme="minorHAnsi" w:cstheme="minorHAnsi"/>
          <w:szCs w:val="24"/>
        </w:rPr>
        <w:t>atender centenas de proprietários de Chácaras de Lazer do Município de Terra Boa e</w:t>
      </w:r>
      <w:r w:rsidR="007E2C80" w:rsidRPr="000125A3">
        <w:rPr>
          <w:rFonts w:asciiTheme="minorHAnsi" w:hAnsiTheme="minorHAnsi" w:cstheme="minorHAnsi"/>
          <w:szCs w:val="24"/>
        </w:rPr>
        <w:t xml:space="preserve"> Distrito do </w:t>
      </w:r>
      <w:r w:rsidRPr="000125A3">
        <w:rPr>
          <w:rFonts w:asciiTheme="minorHAnsi" w:hAnsiTheme="minorHAnsi" w:cstheme="minorHAnsi"/>
          <w:szCs w:val="24"/>
        </w:rPr>
        <w:t>Malu</w:t>
      </w:r>
      <w:r w:rsidR="007E2C80" w:rsidRPr="000125A3">
        <w:rPr>
          <w:rFonts w:asciiTheme="minorHAnsi" w:hAnsiTheme="minorHAnsi" w:cstheme="minorHAnsi"/>
          <w:szCs w:val="24"/>
        </w:rPr>
        <w:t xml:space="preserve"> e</w:t>
      </w:r>
      <w:r w:rsidR="007D47F8" w:rsidRPr="000125A3">
        <w:rPr>
          <w:rFonts w:asciiTheme="minorHAnsi" w:hAnsiTheme="minorHAnsi" w:cstheme="minorHAnsi"/>
          <w:szCs w:val="24"/>
        </w:rPr>
        <w:t>, definir de forma mais precisa, os parâmetros e legalidade a cerca do assunto em tela</w:t>
      </w:r>
      <w:r w:rsidRPr="000125A3">
        <w:rPr>
          <w:rFonts w:asciiTheme="minorHAnsi" w:hAnsiTheme="minorHAnsi" w:cstheme="minorHAnsi"/>
          <w:szCs w:val="24"/>
        </w:rPr>
        <w:t>, uma vez que não existe em nosso Munícipio qualquer legislação sobre o tema.</w:t>
      </w:r>
    </w:p>
    <w:p w14:paraId="2481CCBA" w14:textId="77777777" w:rsidR="00954D9B" w:rsidRPr="000125A3" w:rsidRDefault="00954D9B" w:rsidP="00571B12">
      <w:pPr>
        <w:tabs>
          <w:tab w:val="left" w:pos="2268"/>
        </w:tabs>
        <w:spacing w:line="240" w:lineRule="auto"/>
        <w:ind w:firstLine="851"/>
        <w:contextualSpacing/>
        <w:jc w:val="both"/>
        <w:rPr>
          <w:rFonts w:asciiTheme="minorHAnsi" w:hAnsiTheme="minorHAnsi" w:cstheme="minorHAnsi"/>
          <w:szCs w:val="24"/>
        </w:rPr>
      </w:pPr>
    </w:p>
    <w:p w14:paraId="2297BA83" w14:textId="77777777" w:rsidR="00954D9B" w:rsidRPr="000125A3" w:rsidRDefault="00954D9B" w:rsidP="00B12A69">
      <w:pPr>
        <w:autoSpaceDE w:val="0"/>
        <w:autoSpaceDN w:val="0"/>
        <w:adjustRightInd w:val="0"/>
        <w:spacing w:after="0" w:line="240" w:lineRule="auto"/>
        <w:ind w:firstLine="1134"/>
        <w:contextualSpacing/>
        <w:jc w:val="both"/>
        <w:rPr>
          <w:rFonts w:asciiTheme="minorHAnsi" w:hAnsiTheme="minorHAnsi" w:cstheme="minorHAnsi"/>
          <w:i/>
          <w:szCs w:val="24"/>
        </w:rPr>
      </w:pPr>
      <w:r w:rsidRPr="000125A3">
        <w:rPr>
          <w:rFonts w:asciiTheme="minorHAnsi" w:hAnsiTheme="minorHAnsi" w:cstheme="minorHAnsi"/>
          <w:szCs w:val="24"/>
        </w:rPr>
        <w:t xml:space="preserve">Verifica-se também a oportunidade de melhoria e uma atualização do </w:t>
      </w:r>
      <w:r w:rsidRPr="000125A3">
        <w:rPr>
          <w:rFonts w:asciiTheme="minorHAnsi" w:hAnsiTheme="minorHAnsi" w:cstheme="minorHAnsi"/>
          <w:i/>
          <w:szCs w:val="24"/>
        </w:rPr>
        <w:t>Macrozoneamento Rural, acrescentado dessa forma a Zona</w:t>
      </w:r>
      <w:r w:rsidR="007C20DF" w:rsidRPr="000125A3">
        <w:rPr>
          <w:rFonts w:asciiTheme="minorHAnsi" w:hAnsiTheme="minorHAnsi" w:cstheme="minorHAnsi"/>
          <w:i/>
          <w:szCs w:val="24"/>
        </w:rPr>
        <w:t xml:space="preserve"> Periurbana na listagem abaixo</w:t>
      </w:r>
      <w:r w:rsidRPr="000125A3">
        <w:rPr>
          <w:rFonts w:asciiTheme="minorHAnsi" w:hAnsiTheme="minorHAnsi" w:cstheme="minorHAnsi"/>
          <w:i/>
          <w:szCs w:val="24"/>
        </w:rPr>
        <w:t>:</w:t>
      </w:r>
    </w:p>
    <w:p w14:paraId="31DAFD3F" w14:textId="53C6E532" w:rsidR="00954D9B" w:rsidRPr="000125A3" w:rsidRDefault="00954D9B" w:rsidP="00B12A69">
      <w:pPr>
        <w:autoSpaceDE w:val="0"/>
        <w:autoSpaceDN w:val="0"/>
        <w:adjustRightInd w:val="0"/>
        <w:spacing w:after="0" w:line="240" w:lineRule="auto"/>
        <w:ind w:firstLine="1134"/>
        <w:contextualSpacing/>
        <w:jc w:val="both"/>
        <w:rPr>
          <w:rFonts w:asciiTheme="minorHAnsi" w:hAnsiTheme="minorHAnsi" w:cstheme="minorHAnsi"/>
          <w:i/>
          <w:szCs w:val="24"/>
        </w:rPr>
      </w:pPr>
      <w:r w:rsidRPr="000125A3">
        <w:rPr>
          <w:rFonts w:asciiTheme="minorHAnsi" w:hAnsiTheme="minorHAnsi" w:cstheme="minorHAnsi"/>
          <w:i/>
          <w:szCs w:val="24"/>
        </w:rPr>
        <w:t>a) Área Urbana - AU</w:t>
      </w:r>
    </w:p>
    <w:p w14:paraId="39322291" w14:textId="77777777" w:rsidR="00954D9B" w:rsidRPr="000125A3" w:rsidRDefault="00954D9B" w:rsidP="00B12A69">
      <w:pPr>
        <w:autoSpaceDE w:val="0"/>
        <w:autoSpaceDN w:val="0"/>
        <w:adjustRightInd w:val="0"/>
        <w:spacing w:after="0" w:line="240" w:lineRule="auto"/>
        <w:ind w:firstLine="1134"/>
        <w:contextualSpacing/>
        <w:jc w:val="both"/>
        <w:rPr>
          <w:rFonts w:asciiTheme="minorHAnsi" w:hAnsiTheme="minorHAnsi" w:cstheme="minorHAnsi"/>
          <w:i/>
          <w:szCs w:val="24"/>
        </w:rPr>
      </w:pPr>
      <w:r w:rsidRPr="000125A3">
        <w:rPr>
          <w:rFonts w:asciiTheme="minorHAnsi" w:hAnsiTheme="minorHAnsi" w:cstheme="minorHAnsi"/>
          <w:i/>
          <w:szCs w:val="24"/>
        </w:rPr>
        <w:t>b) Área de Urbanização Específica - AUE</w:t>
      </w:r>
    </w:p>
    <w:p w14:paraId="5364F5DB" w14:textId="77777777" w:rsidR="00954D9B" w:rsidRPr="000125A3" w:rsidRDefault="00954D9B" w:rsidP="00B12A69">
      <w:pPr>
        <w:autoSpaceDE w:val="0"/>
        <w:autoSpaceDN w:val="0"/>
        <w:adjustRightInd w:val="0"/>
        <w:spacing w:after="0" w:line="240" w:lineRule="auto"/>
        <w:ind w:firstLine="1134"/>
        <w:contextualSpacing/>
        <w:jc w:val="both"/>
        <w:rPr>
          <w:rFonts w:asciiTheme="minorHAnsi" w:hAnsiTheme="minorHAnsi" w:cstheme="minorHAnsi"/>
          <w:i/>
          <w:szCs w:val="24"/>
        </w:rPr>
      </w:pPr>
      <w:r w:rsidRPr="000125A3">
        <w:rPr>
          <w:rFonts w:asciiTheme="minorHAnsi" w:hAnsiTheme="minorHAnsi" w:cstheme="minorHAnsi"/>
          <w:i/>
          <w:szCs w:val="24"/>
        </w:rPr>
        <w:t xml:space="preserve">c) Área de Uso </w:t>
      </w:r>
      <w:proofErr w:type="spellStart"/>
      <w:r w:rsidRPr="000125A3">
        <w:rPr>
          <w:rFonts w:asciiTheme="minorHAnsi" w:hAnsiTheme="minorHAnsi" w:cstheme="minorHAnsi"/>
          <w:i/>
          <w:szCs w:val="24"/>
        </w:rPr>
        <w:t>Agrossilvipastoril</w:t>
      </w:r>
      <w:proofErr w:type="spellEnd"/>
      <w:r w:rsidRPr="000125A3">
        <w:rPr>
          <w:rFonts w:asciiTheme="minorHAnsi" w:hAnsiTheme="minorHAnsi" w:cstheme="minorHAnsi"/>
          <w:i/>
          <w:szCs w:val="24"/>
        </w:rPr>
        <w:t xml:space="preserve"> - AUA</w:t>
      </w:r>
    </w:p>
    <w:p w14:paraId="6338C2F3" w14:textId="77777777" w:rsidR="00954D9B" w:rsidRPr="000125A3" w:rsidRDefault="00954D9B" w:rsidP="00B12A69">
      <w:pPr>
        <w:autoSpaceDE w:val="0"/>
        <w:autoSpaceDN w:val="0"/>
        <w:adjustRightInd w:val="0"/>
        <w:spacing w:after="0" w:line="240" w:lineRule="auto"/>
        <w:ind w:firstLine="1134"/>
        <w:contextualSpacing/>
        <w:jc w:val="both"/>
        <w:rPr>
          <w:rFonts w:asciiTheme="minorHAnsi" w:hAnsiTheme="minorHAnsi" w:cstheme="minorHAnsi"/>
          <w:i/>
          <w:szCs w:val="24"/>
        </w:rPr>
      </w:pPr>
      <w:r w:rsidRPr="000125A3">
        <w:rPr>
          <w:rFonts w:asciiTheme="minorHAnsi" w:hAnsiTheme="minorHAnsi" w:cstheme="minorHAnsi"/>
          <w:i/>
          <w:szCs w:val="24"/>
        </w:rPr>
        <w:t>d) Área Verde - AV</w:t>
      </w:r>
    </w:p>
    <w:p w14:paraId="139BCFCD" w14:textId="77777777" w:rsidR="00954D9B" w:rsidRPr="000125A3" w:rsidRDefault="00954D9B" w:rsidP="00B12A69">
      <w:pPr>
        <w:autoSpaceDE w:val="0"/>
        <w:autoSpaceDN w:val="0"/>
        <w:adjustRightInd w:val="0"/>
        <w:spacing w:after="0" w:line="240" w:lineRule="auto"/>
        <w:ind w:firstLine="1134"/>
        <w:contextualSpacing/>
        <w:jc w:val="both"/>
        <w:rPr>
          <w:rFonts w:asciiTheme="minorHAnsi" w:hAnsiTheme="minorHAnsi" w:cstheme="minorHAnsi"/>
          <w:i/>
          <w:szCs w:val="24"/>
        </w:rPr>
      </w:pPr>
      <w:r w:rsidRPr="000125A3">
        <w:rPr>
          <w:rFonts w:asciiTheme="minorHAnsi" w:hAnsiTheme="minorHAnsi" w:cstheme="minorHAnsi"/>
          <w:i/>
          <w:szCs w:val="24"/>
        </w:rPr>
        <w:t>e) Zona de Preservação de Fundos de Vale - ZPFV</w:t>
      </w:r>
    </w:p>
    <w:p w14:paraId="5B7FB80C" w14:textId="77777777" w:rsidR="00954D9B" w:rsidRPr="000125A3" w:rsidRDefault="00954D9B" w:rsidP="00B12A69">
      <w:pPr>
        <w:autoSpaceDE w:val="0"/>
        <w:autoSpaceDN w:val="0"/>
        <w:adjustRightInd w:val="0"/>
        <w:spacing w:after="0" w:line="240" w:lineRule="auto"/>
        <w:ind w:firstLine="1134"/>
        <w:contextualSpacing/>
        <w:jc w:val="both"/>
        <w:rPr>
          <w:rFonts w:asciiTheme="minorHAnsi" w:hAnsiTheme="minorHAnsi" w:cstheme="minorHAnsi"/>
          <w:i/>
          <w:szCs w:val="24"/>
        </w:rPr>
      </w:pPr>
      <w:r w:rsidRPr="000125A3">
        <w:rPr>
          <w:rFonts w:asciiTheme="minorHAnsi" w:hAnsiTheme="minorHAnsi" w:cstheme="minorHAnsi"/>
          <w:i/>
          <w:szCs w:val="24"/>
        </w:rPr>
        <w:t>f) Limite da Área de Controle - LAC</w:t>
      </w:r>
    </w:p>
    <w:p w14:paraId="4DC496A0" w14:textId="77777777" w:rsidR="00954D9B" w:rsidRPr="000125A3" w:rsidRDefault="00954D9B" w:rsidP="00B12A69">
      <w:pPr>
        <w:autoSpaceDE w:val="0"/>
        <w:autoSpaceDN w:val="0"/>
        <w:adjustRightInd w:val="0"/>
        <w:spacing w:after="0" w:line="240" w:lineRule="auto"/>
        <w:ind w:firstLine="1134"/>
        <w:contextualSpacing/>
        <w:jc w:val="both"/>
        <w:rPr>
          <w:rFonts w:asciiTheme="minorHAnsi" w:hAnsiTheme="minorHAnsi" w:cstheme="minorHAnsi"/>
          <w:i/>
          <w:szCs w:val="24"/>
        </w:rPr>
      </w:pPr>
      <w:r w:rsidRPr="000125A3">
        <w:rPr>
          <w:rFonts w:asciiTheme="minorHAnsi" w:hAnsiTheme="minorHAnsi" w:cstheme="minorHAnsi"/>
          <w:i/>
          <w:szCs w:val="24"/>
        </w:rPr>
        <w:lastRenderedPageBreak/>
        <w:t>g) Limite da Bacia de Manancial - LBM</w:t>
      </w:r>
    </w:p>
    <w:p w14:paraId="09D3520B" w14:textId="77777777" w:rsidR="00954D9B" w:rsidRPr="000125A3" w:rsidRDefault="00954D9B" w:rsidP="00B12A69">
      <w:pPr>
        <w:autoSpaceDE w:val="0"/>
        <w:autoSpaceDN w:val="0"/>
        <w:adjustRightInd w:val="0"/>
        <w:spacing w:after="0" w:line="240" w:lineRule="auto"/>
        <w:ind w:firstLine="1134"/>
        <w:contextualSpacing/>
        <w:jc w:val="both"/>
        <w:rPr>
          <w:rFonts w:asciiTheme="minorHAnsi" w:hAnsiTheme="minorHAnsi" w:cstheme="minorHAnsi"/>
          <w:i/>
          <w:szCs w:val="24"/>
        </w:rPr>
      </w:pPr>
      <w:r w:rsidRPr="000125A3">
        <w:rPr>
          <w:rFonts w:asciiTheme="minorHAnsi" w:hAnsiTheme="minorHAnsi" w:cstheme="minorHAnsi"/>
          <w:i/>
          <w:szCs w:val="24"/>
        </w:rPr>
        <w:t xml:space="preserve">h) Limite da Bacia de Controle - LBC, </w:t>
      </w:r>
      <w:proofErr w:type="gramStart"/>
      <w:r w:rsidRPr="000125A3">
        <w:rPr>
          <w:rFonts w:asciiTheme="minorHAnsi" w:hAnsiTheme="minorHAnsi" w:cstheme="minorHAnsi"/>
          <w:i/>
          <w:szCs w:val="24"/>
        </w:rPr>
        <w:t>e</w:t>
      </w:r>
      <w:proofErr w:type="gramEnd"/>
    </w:p>
    <w:p w14:paraId="0AFF2247" w14:textId="77777777" w:rsidR="00954D9B" w:rsidRPr="000125A3" w:rsidRDefault="00954D9B" w:rsidP="00B12A69">
      <w:pPr>
        <w:tabs>
          <w:tab w:val="left" w:pos="2268"/>
        </w:tabs>
        <w:spacing w:line="240" w:lineRule="auto"/>
        <w:ind w:firstLine="1134"/>
        <w:contextualSpacing/>
        <w:jc w:val="both"/>
        <w:rPr>
          <w:rFonts w:asciiTheme="minorHAnsi" w:hAnsiTheme="minorHAnsi" w:cstheme="minorHAnsi"/>
          <w:i/>
          <w:szCs w:val="24"/>
        </w:rPr>
      </w:pPr>
      <w:r w:rsidRPr="000125A3">
        <w:rPr>
          <w:rFonts w:asciiTheme="minorHAnsi" w:hAnsiTheme="minorHAnsi" w:cstheme="minorHAnsi"/>
          <w:i/>
          <w:szCs w:val="24"/>
        </w:rPr>
        <w:t xml:space="preserve">i) Área de Expansão industrial </w:t>
      </w:r>
      <w:r w:rsidR="007C20DF" w:rsidRPr="000125A3">
        <w:rPr>
          <w:rFonts w:asciiTheme="minorHAnsi" w:hAnsiTheme="minorHAnsi" w:cstheme="minorHAnsi"/>
          <w:i/>
          <w:szCs w:val="24"/>
        </w:rPr>
        <w:t>–</w:t>
      </w:r>
      <w:r w:rsidRPr="000125A3">
        <w:rPr>
          <w:rFonts w:asciiTheme="minorHAnsi" w:hAnsiTheme="minorHAnsi" w:cstheme="minorHAnsi"/>
          <w:i/>
          <w:szCs w:val="24"/>
        </w:rPr>
        <w:t xml:space="preserve"> AE</w:t>
      </w:r>
    </w:p>
    <w:p w14:paraId="78D2ACB2" w14:textId="77777777" w:rsidR="007C20DF" w:rsidRPr="000125A3" w:rsidRDefault="007C20DF" w:rsidP="00B12A69">
      <w:pPr>
        <w:tabs>
          <w:tab w:val="left" w:pos="2268"/>
        </w:tabs>
        <w:spacing w:line="240" w:lineRule="auto"/>
        <w:ind w:firstLine="1134"/>
        <w:contextualSpacing/>
        <w:jc w:val="both"/>
        <w:rPr>
          <w:rFonts w:asciiTheme="minorHAnsi" w:hAnsiTheme="minorHAnsi" w:cstheme="minorHAnsi"/>
          <w:b/>
          <w:szCs w:val="24"/>
        </w:rPr>
      </w:pPr>
      <w:r w:rsidRPr="000125A3">
        <w:rPr>
          <w:rFonts w:asciiTheme="minorHAnsi" w:hAnsiTheme="minorHAnsi" w:cstheme="minorHAnsi"/>
          <w:b/>
          <w:i/>
          <w:szCs w:val="24"/>
        </w:rPr>
        <w:t>i) Zona Periurbana - ZP</w:t>
      </w:r>
    </w:p>
    <w:p w14:paraId="14D571CC" w14:textId="77777777" w:rsidR="00E20DB2" w:rsidRPr="000125A3" w:rsidRDefault="00E20DB2" w:rsidP="00571B12">
      <w:pPr>
        <w:tabs>
          <w:tab w:val="left" w:pos="2268"/>
        </w:tabs>
        <w:spacing w:line="240" w:lineRule="auto"/>
        <w:ind w:firstLine="851"/>
        <w:contextualSpacing/>
        <w:jc w:val="both"/>
        <w:rPr>
          <w:rFonts w:asciiTheme="minorHAnsi" w:hAnsiTheme="minorHAnsi" w:cstheme="minorHAnsi"/>
          <w:szCs w:val="24"/>
        </w:rPr>
      </w:pPr>
    </w:p>
    <w:p w14:paraId="5B7B5D73" w14:textId="77777777" w:rsidR="007D47F8" w:rsidRPr="000125A3" w:rsidRDefault="007C20DF" w:rsidP="00B12A69">
      <w:pPr>
        <w:tabs>
          <w:tab w:val="left" w:pos="2268"/>
        </w:tabs>
        <w:spacing w:line="240" w:lineRule="auto"/>
        <w:ind w:firstLine="1134"/>
        <w:contextualSpacing/>
        <w:jc w:val="both"/>
        <w:rPr>
          <w:rFonts w:asciiTheme="minorHAnsi" w:hAnsiTheme="minorHAnsi" w:cstheme="minorHAnsi"/>
          <w:b/>
          <w:szCs w:val="24"/>
        </w:rPr>
      </w:pPr>
      <w:r w:rsidRPr="000125A3">
        <w:rPr>
          <w:rFonts w:asciiTheme="minorHAnsi" w:hAnsiTheme="minorHAnsi" w:cstheme="minorHAnsi"/>
          <w:b/>
          <w:szCs w:val="24"/>
        </w:rPr>
        <w:t>A fim de corroborar com a presente Proposta Legislativa, s</w:t>
      </w:r>
      <w:r w:rsidR="00234615" w:rsidRPr="000125A3">
        <w:rPr>
          <w:rFonts w:asciiTheme="minorHAnsi" w:hAnsiTheme="minorHAnsi" w:cstheme="minorHAnsi"/>
          <w:b/>
          <w:szCs w:val="24"/>
        </w:rPr>
        <w:t xml:space="preserve">egue abaixo o Anexo </w:t>
      </w:r>
      <w:proofErr w:type="gramStart"/>
      <w:r w:rsidR="00234615" w:rsidRPr="000125A3">
        <w:rPr>
          <w:rFonts w:asciiTheme="minorHAnsi" w:hAnsiTheme="minorHAnsi" w:cstheme="minorHAnsi"/>
          <w:b/>
          <w:szCs w:val="24"/>
        </w:rPr>
        <w:t>1</w:t>
      </w:r>
      <w:proofErr w:type="gramEnd"/>
      <w:r w:rsidR="00234615" w:rsidRPr="000125A3">
        <w:rPr>
          <w:rFonts w:asciiTheme="minorHAnsi" w:hAnsiTheme="minorHAnsi" w:cstheme="minorHAnsi"/>
          <w:b/>
          <w:szCs w:val="24"/>
        </w:rPr>
        <w:t>, com um</w:t>
      </w:r>
      <w:r w:rsidR="007E2C80" w:rsidRPr="000125A3">
        <w:rPr>
          <w:rFonts w:asciiTheme="minorHAnsi" w:hAnsiTheme="minorHAnsi" w:cstheme="minorHAnsi"/>
          <w:b/>
          <w:szCs w:val="24"/>
        </w:rPr>
        <w:t xml:space="preserve"> </w:t>
      </w:r>
      <w:r w:rsidR="007D47F8" w:rsidRPr="000125A3">
        <w:rPr>
          <w:rFonts w:asciiTheme="minorHAnsi" w:hAnsiTheme="minorHAnsi" w:cstheme="minorHAnsi"/>
          <w:b/>
          <w:szCs w:val="24"/>
        </w:rPr>
        <w:t xml:space="preserve">Modelo de Lei de Chácara de </w:t>
      </w:r>
      <w:r w:rsidR="00022DF0" w:rsidRPr="000125A3">
        <w:rPr>
          <w:rFonts w:asciiTheme="minorHAnsi" w:hAnsiTheme="minorHAnsi" w:cstheme="minorHAnsi"/>
          <w:b/>
          <w:szCs w:val="24"/>
        </w:rPr>
        <w:t>Recreio/</w:t>
      </w:r>
      <w:r w:rsidR="007D47F8" w:rsidRPr="000125A3">
        <w:rPr>
          <w:rFonts w:asciiTheme="minorHAnsi" w:hAnsiTheme="minorHAnsi" w:cstheme="minorHAnsi"/>
          <w:b/>
          <w:szCs w:val="24"/>
        </w:rPr>
        <w:t>Lazer para a apreciação do Poder Executivo</w:t>
      </w:r>
      <w:r w:rsidR="00022DF0" w:rsidRPr="000125A3">
        <w:rPr>
          <w:rFonts w:asciiTheme="minorHAnsi" w:hAnsiTheme="minorHAnsi" w:cstheme="minorHAnsi"/>
          <w:b/>
          <w:szCs w:val="24"/>
        </w:rPr>
        <w:t xml:space="preserve"> e Legislativo Municipal</w:t>
      </w:r>
      <w:r w:rsidR="007D47F8" w:rsidRPr="000125A3">
        <w:rPr>
          <w:rFonts w:asciiTheme="minorHAnsi" w:hAnsiTheme="minorHAnsi" w:cstheme="minorHAnsi"/>
          <w:b/>
          <w:szCs w:val="24"/>
        </w:rPr>
        <w:t xml:space="preserve">. </w:t>
      </w:r>
    </w:p>
    <w:p w14:paraId="26BCE36A" w14:textId="77777777" w:rsidR="002330D9" w:rsidRPr="000125A3" w:rsidRDefault="002330D9" w:rsidP="00B12A69">
      <w:pPr>
        <w:tabs>
          <w:tab w:val="left" w:pos="2268"/>
        </w:tabs>
        <w:spacing w:line="240" w:lineRule="auto"/>
        <w:ind w:firstLine="1134"/>
        <w:contextualSpacing/>
        <w:jc w:val="both"/>
        <w:rPr>
          <w:rFonts w:asciiTheme="minorHAnsi" w:hAnsiTheme="minorHAnsi" w:cstheme="minorHAnsi"/>
          <w:szCs w:val="24"/>
        </w:rPr>
      </w:pPr>
    </w:p>
    <w:p w14:paraId="376D1CCB" w14:textId="16B2265A" w:rsidR="002330D9" w:rsidRPr="000125A3" w:rsidRDefault="00E6590F" w:rsidP="00B12A69">
      <w:pPr>
        <w:tabs>
          <w:tab w:val="left" w:pos="2268"/>
        </w:tabs>
        <w:spacing w:line="240" w:lineRule="auto"/>
        <w:ind w:firstLine="1134"/>
        <w:contextualSpacing/>
        <w:jc w:val="both"/>
        <w:rPr>
          <w:rFonts w:asciiTheme="minorHAnsi" w:hAnsiTheme="minorHAnsi" w:cstheme="minorHAnsi"/>
          <w:szCs w:val="24"/>
        </w:rPr>
      </w:pPr>
      <w:r w:rsidRPr="000125A3">
        <w:rPr>
          <w:rFonts w:asciiTheme="minorHAnsi" w:hAnsiTheme="minorHAnsi" w:cstheme="minorHAnsi"/>
          <w:szCs w:val="24"/>
        </w:rPr>
        <w:t xml:space="preserve">Sendo só para o momento, </w:t>
      </w:r>
      <w:r w:rsidR="00B7362B">
        <w:rPr>
          <w:rFonts w:asciiTheme="minorHAnsi" w:hAnsiTheme="minorHAnsi" w:cstheme="minorHAnsi"/>
          <w:szCs w:val="24"/>
        </w:rPr>
        <w:t>reitero</w:t>
      </w:r>
      <w:r w:rsidRPr="000125A3">
        <w:rPr>
          <w:rFonts w:asciiTheme="minorHAnsi" w:hAnsiTheme="minorHAnsi" w:cstheme="minorHAnsi"/>
          <w:szCs w:val="24"/>
        </w:rPr>
        <w:t xml:space="preserve"> os votos de elevada estima e apreço.</w:t>
      </w:r>
    </w:p>
    <w:p w14:paraId="39A2A195" w14:textId="77777777" w:rsidR="0084320E" w:rsidRPr="000125A3" w:rsidRDefault="0084320E" w:rsidP="00571B12">
      <w:pPr>
        <w:pStyle w:val="Subttulo"/>
        <w:keepNext/>
        <w:widowControl w:val="0"/>
        <w:ind w:firstLine="851"/>
        <w:contextualSpacing/>
        <w:rPr>
          <w:rFonts w:asciiTheme="minorHAnsi" w:hAnsiTheme="minorHAnsi" w:cstheme="minorHAnsi"/>
          <w:szCs w:val="24"/>
          <w:u w:val="none"/>
        </w:rPr>
      </w:pPr>
    </w:p>
    <w:p w14:paraId="4C055430" w14:textId="77777777" w:rsidR="00B12A69" w:rsidRPr="000125A3" w:rsidRDefault="00B12A69" w:rsidP="00571B12">
      <w:pPr>
        <w:pStyle w:val="Subttulo"/>
        <w:keepNext/>
        <w:widowControl w:val="0"/>
        <w:ind w:firstLine="851"/>
        <w:contextualSpacing/>
        <w:rPr>
          <w:rFonts w:asciiTheme="minorHAnsi" w:hAnsiTheme="minorHAnsi" w:cstheme="minorHAnsi"/>
          <w:szCs w:val="24"/>
          <w:u w:val="none"/>
        </w:rPr>
      </w:pPr>
    </w:p>
    <w:p w14:paraId="5D1711A9" w14:textId="193D8E94" w:rsidR="00F92FF4" w:rsidRPr="000125A3" w:rsidRDefault="00F92FF4" w:rsidP="00571B12">
      <w:pPr>
        <w:pStyle w:val="Subttulo"/>
        <w:keepNext/>
        <w:widowControl w:val="0"/>
        <w:ind w:firstLine="851"/>
        <w:contextualSpacing/>
        <w:rPr>
          <w:rFonts w:asciiTheme="minorHAnsi" w:hAnsiTheme="minorHAnsi" w:cstheme="minorHAnsi"/>
          <w:szCs w:val="24"/>
          <w:u w:val="none"/>
        </w:rPr>
      </w:pPr>
      <w:r w:rsidRPr="000125A3">
        <w:rPr>
          <w:rFonts w:asciiTheme="minorHAnsi" w:hAnsiTheme="minorHAnsi" w:cstheme="minorHAnsi"/>
          <w:szCs w:val="24"/>
          <w:u w:val="none"/>
        </w:rPr>
        <w:t xml:space="preserve">Terra Boa, </w:t>
      </w:r>
      <w:r w:rsidR="00F51718" w:rsidRPr="000125A3">
        <w:rPr>
          <w:rFonts w:asciiTheme="minorHAnsi" w:hAnsiTheme="minorHAnsi" w:cstheme="minorHAnsi"/>
          <w:szCs w:val="24"/>
          <w:u w:val="none"/>
        </w:rPr>
        <w:t>22</w:t>
      </w:r>
      <w:r w:rsidR="00B12A69" w:rsidRPr="000125A3">
        <w:rPr>
          <w:rFonts w:asciiTheme="minorHAnsi" w:hAnsiTheme="minorHAnsi" w:cstheme="minorHAnsi"/>
          <w:szCs w:val="24"/>
          <w:u w:val="none"/>
        </w:rPr>
        <w:t xml:space="preserve"> </w:t>
      </w:r>
      <w:r w:rsidR="004D5F17" w:rsidRPr="000125A3">
        <w:rPr>
          <w:rFonts w:asciiTheme="minorHAnsi" w:hAnsiTheme="minorHAnsi" w:cstheme="minorHAnsi"/>
          <w:szCs w:val="24"/>
          <w:u w:val="none"/>
        </w:rPr>
        <w:t xml:space="preserve">de </w:t>
      </w:r>
      <w:r w:rsidR="00F44F1B" w:rsidRPr="000125A3">
        <w:rPr>
          <w:rFonts w:asciiTheme="minorHAnsi" w:hAnsiTheme="minorHAnsi" w:cstheme="minorHAnsi"/>
          <w:szCs w:val="24"/>
          <w:u w:val="none"/>
        </w:rPr>
        <w:t>fevereiro</w:t>
      </w:r>
      <w:r w:rsidR="004D5F17" w:rsidRPr="000125A3">
        <w:rPr>
          <w:rFonts w:asciiTheme="minorHAnsi" w:hAnsiTheme="minorHAnsi" w:cstheme="minorHAnsi"/>
          <w:szCs w:val="24"/>
          <w:u w:val="none"/>
        </w:rPr>
        <w:t xml:space="preserve"> de 2021.</w:t>
      </w:r>
    </w:p>
    <w:p w14:paraId="590D774E" w14:textId="77777777" w:rsidR="00465806" w:rsidRPr="000125A3" w:rsidRDefault="00465806" w:rsidP="00571B12">
      <w:pPr>
        <w:pStyle w:val="Subttulo"/>
        <w:keepNext/>
        <w:widowControl w:val="0"/>
        <w:ind w:firstLine="851"/>
        <w:contextualSpacing/>
        <w:rPr>
          <w:rFonts w:asciiTheme="minorHAnsi" w:hAnsiTheme="minorHAnsi" w:cstheme="minorHAnsi"/>
          <w:szCs w:val="24"/>
          <w:u w:val="none"/>
        </w:rPr>
      </w:pPr>
    </w:p>
    <w:p w14:paraId="3E6B2F90" w14:textId="77777777" w:rsidR="007D47F8" w:rsidRPr="000125A3" w:rsidRDefault="007D47F8" w:rsidP="00571B12">
      <w:pPr>
        <w:pStyle w:val="Subttulo"/>
        <w:keepNext/>
        <w:widowControl w:val="0"/>
        <w:ind w:firstLine="851"/>
        <w:contextualSpacing/>
        <w:rPr>
          <w:rFonts w:asciiTheme="minorHAnsi" w:hAnsiTheme="minorHAnsi" w:cstheme="minorHAnsi"/>
          <w:szCs w:val="24"/>
          <w:u w:val="none"/>
        </w:rPr>
      </w:pPr>
    </w:p>
    <w:p w14:paraId="310C6D86" w14:textId="77777777" w:rsidR="007D47F8" w:rsidRPr="000125A3" w:rsidRDefault="007D47F8" w:rsidP="00571B12">
      <w:pPr>
        <w:pStyle w:val="Subttulo"/>
        <w:keepNext/>
        <w:widowControl w:val="0"/>
        <w:ind w:firstLine="851"/>
        <w:contextualSpacing/>
        <w:rPr>
          <w:rFonts w:asciiTheme="minorHAnsi" w:hAnsiTheme="minorHAnsi" w:cstheme="minorHAnsi"/>
          <w:szCs w:val="24"/>
          <w:u w:val="none"/>
        </w:rPr>
      </w:pPr>
    </w:p>
    <w:p w14:paraId="44D268B9" w14:textId="77777777" w:rsidR="00887A1C" w:rsidRPr="000125A3" w:rsidRDefault="00087BF1" w:rsidP="00571B12">
      <w:pPr>
        <w:pStyle w:val="Corpodetexto"/>
        <w:ind w:right="113" w:firstLine="851"/>
        <w:contextualSpacing/>
        <w:jc w:val="center"/>
        <w:rPr>
          <w:rFonts w:asciiTheme="minorHAnsi" w:hAnsiTheme="minorHAnsi" w:cstheme="minorHAnsi"/>
          <w:lang w:val="pt-BR"/>
        </w:rPr>
      </w:pPr>
      <w:r w:rsidRPr="000125A3">
        <w:rPr>
          <w:rFonts w:asciiTheme="minorHAnsi" w:hAnsiTheme="minorHAnsi" w:cstheme="minorHAnsi"/>
          <w:lang w:val="pt-BR"/>
        </w:rPr>
        <w:t>____________________________________</w:t>
      </w:r>
    </w:p>
    <w:p w14:paraId="57086024" w14:textId="77777777" w:rsidR="00AB7448" w:rsidRPr="000125A3" w:rsidRDefault="00AB7448" w:rsidP="00571B12">
      <w:pPr>
        <w:pStyle w:val="Corpodetexto"/>
        <w:ind w:right="113" w:firstLine="851"/>
        <w:contextualSpacing/>
        <w:jc w:val="center"/>
        <w:rPr>
          <w:rFonts w:asciiTheme="minorHAnsi" w:hAnsiTheme="minorHAnsi" w:cstheme="minorHAnsi"/>
          <w:b/>
          <w:lang w:val="pt-BR"/>
        </w:rPr>
      </w:pPr>
      <w:r w:rsidRPr="000125A3">
        <w:rPr>
          <w:rFonts w:asciiTheme="minorHAnsi" w:hAnsiTheme="minorHAnsi" w:cstheme="minorHAnsi"/>
          <w:b/>
          <w:lang w:val="pt-BR"/>
        </w:rPr>
        <w:t>PAULO HENRIQUE NEVES DE OLIVEIRA</w:t>
      </w:r>
    </w:p>
    <w:p w14:paraId="775D243C" w14:textId="5A57118F" w:rsidR="00AB7448" w:rsidRPr="000125A3" w:rsidRDefault="00F44F1B" w:rsidP="00571B12">
      <w:pPr>
        <w:pStyle w:val="Corpodetexto"/>
        <w:ind w:right="113" w:firstLine="851"/>
        <w:contextualSpacing/>
        <w:jc w:val="center"/>
        <w:rPr>
          <w:rFonts w:asciiTheme="minorHAnsi" w:hAnsiTheme="minorHAnsi" w:cstheme="minorHAnsi"/>
          <w:lang w:val="pt-BR"/>
        </w:rPr>
      </w:pPr>
      <w:r w:rsidRPr="000125A3">
        <w:rPr>
          <w:rFonts w:asciiTheme="minorHAnsi" w:hAnsiTheme="minorHAnsi" w:cstheme="minorHAnsi"/>
          <w:lang w:val="pt-BR"/>
        </w:rPr>
        <w:t>Vereador</w:t>
      </w:r>
      <w:r w:rsidR="0084320E" w:rsidRPr="000125A3">
        <w:rPr>
          <w:rFonts w:asciiTheme="minorHAnsi" w:hAnsiTheme="minorHAnsi" w:cstheme="minorHAnsi"/>
          <w:lang w:val="pt-BR"/>
        </w:rPr>
        <w:t xml:space="preserve"> – Partido dos Trabalhadores</w:t>
      </w:r>
    </w:p>
    <w:p w14:paraId="4B4405DC" w14:textId="77777777" w:rsidR="007D47F8" w:rsidRPr="000125A3" w:rsidRDefault="007D47F8" w:rsidP="00571B12">
      <w:pPr>
        <w:pStyle w:val="Corpodetexto"/>
        <w:ind w:right="113" w:firstLine="851"/>
        <w:contextualSpacing/>
        <w:jc w:val="center"/>
        <w:rPr>
          <w:rFonts w:asciiTheme="minorHAnsi" w:hAnsiTheme="minorHAnsi" w:cstheme="minorHAnsi"/>
          <w:lang w:val="pt-BR"/>
        </w:rPr>
      </w:pPr>
    </w:p>
    <w:p w14:paraId="0BA1B0B3" w14:textId="77777777" w:rsidR="007D47F8" w:rsidRPr="000125A3" w:rsidRDefault="007D47F8" w:rsidP="00571B12">
      <w:pPr>
        <w:pStyle w:val="Corpodetexto"/>
        <w:ind w:right="113" w:firstLine="851"/>
        <w:contextualSpacing/>
        <w:jc w:val="center"/>
        <w:rPr>
          <w:rFonts w:asciiTheme="minorHAnsi" w:hAnsiTheme="minorHAnsi" w:cstheme="minorHAnsi"/>
          <w:lang w:val="pt-BR"/>
        </w:rPr>
      </w:pPr>
    </w:p>
    <w:p w14:paraId="3E8815FD" w14:textId="77777777" w:rsidR="00B12A69" w:rsidRPr="000125A3" w:rsidRDefault="00B12A69" w:rsidP="00571B12">
      <w:pPr>
        <w:pStyle w:val="Corpodetexto"/>
        <w:ind w:right="113" w:firstLine="851"/>
        <w:contextualSpacing/>
        <w:jc w:val="center"/>
        <w:rPr>
          <w:rFonts w:asciiTheme="minorHAnsi" w:hAnsiTheme="minorHAnsi" w:cstheme="minorHAnsi"/>
          <w:lang w:val="pt-BR"/>
        </w:rPr>
      </w:pPr>
    </w:p>
    <w:p w14:paraId="05C059F7" w14:textId="77777777" w:rsidR="00B12A69" w:rsidRPr="000125A3" w:rsidRDefault="00B12A69" w:rsidP="00571B12">
      <w:pPr>
        <w:pStyle w:val="Corpodetexto"/>
        <w:ind w:right="113" w:firstLine="851"/>
        <w:contextualSpacing/>
        <w:jc w:val="center"/>
        <w:rPr>
          <w:rFonts w:asciiTheme="minorHAnsi" w:hAnsiTheme="minorHAnsi" w:cstheme="minorHAnsi"/>
          <w:lang w:val="pt-BR"/>
        </w:rPr>
      </w:pPr>
    </w:p>
    <w:p w14:paraId="3F47FE0C" w14:textId="77777777" w:rsidR="00B12A69" w:rsidRPr="000125A3" w:rsidRDefault="00B12A69" w:rsidP="00571B12">
      <w:pPr>
        <w:pStyle w:val="Corpodetexto"/>
        <w:ind w:right="113" w:firstLine="851"/>
        <w:contextualSpacing/>
        <w:jc w:val="center"/>
        <w:rPr>
          <w:rFonts w:asciiTheme="minorHAnsi" w:hAnsiTheme="minorHAnsi" w:cstheme="minorHAnsi"/>
          <w:lang w:val="pt-BR"/>
        </w:rPr>
      </w:pPr>
    </w:p>
    <w:p w14:paraId="47E9D75E" w14:textId="77777777" w:rsidR="00B12A69" w:rsidRPr="000125A3" w:rsidRDefault="00B12A69" w:rsidP="00571B12">
      <w:pPr>
        <w:pStyle w:val="Corpodetexto"/>
        <w:ind w:right="113" w:firstLine="851"/>
        <w:contextualSpacing/>
        <w:jc w:val="center"/>
        <w:rPr>
          <w:rFonts w:asciiTheme="minorHAnsi" w:hAnsiTheme="minorHAnsi" w:cstheme="minorHAnsi"/>
          <w:lang w:val="pt-BR"/>
        </w:rPr>
      </w:pPr>
    </w:p>
    <w:p w14:paraId="70F81626" w14:textId="77777777" w:rsidR="00B12A69" w:rsidRPr="000125A3" w:rsidRDefault="00B12A69" w:rsidP="00571B12">
      <w:pPr>
        <w:pStyle w:val="Corpodetexto"/>
        <w:ind w:right="113" w:firstLine="851"/>
        <w:contextualSpacing/>
        <w:jc w:val="center"/>
        <w:rPr>
          <w:rFonts w:asciiTheme="minorHAnsi" w:hAnsiTheme="minorHAnsi" w:cstheme="minorHAnsi"/>
          <w:lang w:val="pt-BR"/>
        </w:rPr>
      </w:pPr>
    </w:p>
    <w:p w14:paraId="7876AA4F" w14:textId="77777777" w:rsidR="00B12A69" w:rsidRPr="000125A3" w:rsidRDefault="00B12A69" w:rsidP="00571B12">
      <w:pPr>
        <w:pStyle w:val="Corpodetexto"/>
        <w:ind w:right="113" w:firstLine="851"/>
        <w:contextualSpacing/>
        <w:jc w:val="center"/>
        <w:rPr>
          <w:rFonts w:asciiTheme="minorHAnsi" w:hAnsiTheme="minorHAnsi" w:cstheme="minorHAnsi"/>
          <w:lang w:val="pt-BR"/>
        </w:rPr>
      </w:pPr>
    </w:p>
    <w:p w14:paraId="7B70984C" w14:textId="77777777" w:rsidR="00B12A69" w:rsidRPr="000125A3" w:rsidRDefault="00B12A69" w:rsidP="00571B12">
      <w:pPr>
        <w:pStyle w:val="Corpodetexto"/>
        <w:ind w:right="113" w:firstLine="851"/>
        <w:contextualSpacing/>
        <w:jc w:val="center"/>
        <w:rPr>
          <w:rFonts w:asciiTheme="minorHAnsi" w:hAnsiTheme="minorHAnsi" w:cstheme="minorHAnsi"/>
          <w:lang w:val="pt-BR"/>
        </w:rPr>
      </w:pPr>
    </w:p>
    <w:p w14:paraId="298FA8B3" w14:textId="77777777" w:rsidR="00B12A69" w:rsidRPr="000125A3" w:rsidRDefault="00B12A69" w:rsidP="00571B12">
      <w:pPr>
        <w:pStyle w:val="Corpodetexto"/>
        <w:ind w:right="113" w:firstLine="851"/>
        <w:contextualSpacing/>
        <w:jc w:val="center"/>
        <w:rPr>
          <w:rFonts w:asciiTheme="minorHAnsi" w:hAnsiTheme="minorHAnsi" w:cstheme="minorHAnsi"/>
          <w:lang w:val="pt-BR"/>
        </w:rPr>
      </w:pPr>
    </w:p>
    <w:p w14:paraId="0747B612" w14:textId="77777777" w:rsidR="00B12A69" w:rsidRPr="000125A3" w:rsidRDefault="00B12A69" w:rsidP="00571B12">
      <w:pPr>
        <w:pStyle w:val="Corpodetexto"/>
        <w:ind w:right="113" w:firstLine="851"/>
        <w:contextualSpacing/>
        <w:jc w:val="center"/>
        <w:rPr>
          <w:rFonts w:asciiTheme="minorHAnsi" w:hAnsiTheme="minorHAnsi" w:cstheme="minorHAnsi"/>
          <w:lang w:val="pt-BR"/>
        </w:rPr>
      </w:pPr>
    </w:p>
    <w:p w14:paraId="65207840" w14:textId="77777777" w:rsidR="00B12A69" w:rsidRPr="000125A3" w:rsidRDefault="00B12A69" w:rsidP="00571B12">
      <w:pPr>
        <w:pStyle w:val="Corpodetexto"/>
        <w:ind w:right="113" w:firstLine="851"/>
        <w:contextualSpacing/>
        <w:jc w:val="center"/>
        <w:rPr>
          <w:rFonts w:asciiTheme="minorHAnsi" w:hAnsiTheme="minorHAnsi" w:cstheme="minorHAnsi"/>
          <w:lang w:val="pt-BR"/>
        </w:rPr>
      </w:pPr>
    </w:p>
    <w:p w14:paraId="29B2136E" w14:textId="77777777" w:rsidR="00B12A69" w:rsidRPr="000125A3" w:rsidRDefault="00B12A69" w:rsidP="00571B12">
      <w:pPr>
        <w:pStyle w:val="Corpodetexto"/>
        <w:ind w:right="113" w:firstLine="851"/>
        <w:contextualSpacing/>
        <w:jc w:val="center"/>
        <w:rPr>
          <w:rFonts w:asciiTheme="minorHAnsi" w:hAnsiTheme="minorHAnsi" w:cstheme="minorHAnsi"/>
          <w:lang w:val="pt-BR"/>
        </w:rPr>
      </w:pPr>
    </w:p>
    <w:p w14:paraId="2FA0372F" w14:textId="77777777" w:rsidR="00B12A69" w:rsidRPr="000125A3" w:rsidRDefault="00B12A69" w:rsidP="00571B12">
      <w:pPr>
        <w:pStyle w:val="Corpodetexto"/>
        <w:ind w:right="113" w:firstLine="851"/>
        <w:contextualSpacing/>
        <w:jc w:val="center"/>
        <w:rPr>
          <w:rFonts w:asciiTheme="minorHAnsi" w:hAnsiTheme="minorHAnsi" w:cstheme="minorHAnsi"/>
          <w:lang w:val="pt-BR"/>
        </w:rPr>
      </w:pPr>
    </w:p>
    <w:p w14:paraId="3071BFD8" w14:textId="77777777" w:rsidR="00B12A69" w:rsidRPr="000125A3" w:rsidRDefault="00B12A69" w:rsidP="00571B12">
      <w:pPr>
        <w:pStyle w:val="Corpodetexto"/>
        <w:ind w:right="113" w:firstLine="851"/>
        <w:contextualSpacing/>
        <w:jc w:val="center"/>
        <w:rPr>
          <w:rFonts w:asciiTheme="minorHAnsi" w:hAnsiTheme="minorHAnsi" w:cstheme="minorHAnsi"/>
          <w:lang w:val="pt-BR"/>
        </w:rPr>
      </w:pPr>
    </w:p>
    <w:p w14:paraId="16D99D09" w14:textId="77777777" w:rsidR="00B12A69" w:rsidRPr="000125A3" w:rsidRDefault="00B12A69" w:rsidP="00571B12">
      <w:pPr>
        <w:pStyle w:val="Corpodetexto"/>
        <w:ind w:right="113" w:firstLine="851"/>
        <w:contextualSpacing/>
        <w:jc w:val="center"/>
        <w:rPr>
          <w:rFonts w:asciiTheme="minorHAnsi" w:hAnsiTheme="minorHAnsi" w:cstheme="minorHAnsi"/>
          <w:lang w:val="pt-BR"/>
        </w:rPr>
      </w:pPr>
    </w:p>
    <w:p w14:paraId="356A1466" w14:textId="77777777" w:rsidR="00B12A69" w:rsidRPr="000125A3" w:rsidRDefault="00B12A69" w:rsidP="00571B12">
      <w:pPr>
        <w:pStyle w:val="Corpodetexto"/>
        <w:ind w:right="113" w:firstLine="851"/>
        <w:contextualSpacing/>
        <w:jc w:val="center"/>
        <w:rPr>
          <w:rFonts w:asciiTheme="minorHAnsi" w:hAnsiTheme="minorHAnsi" w:cstheme="minorHAnsi"/>
          <w:lang w:val="pt-BR"/>
        </w:rPr>
      </w:pPr>
    </w:p>
    <w:p w14:paraId="419D5463" w14:textId="77777777" w:rsidR="00B12A69" w:rsidRPr="000125A3" w:rsidRDefault="00B12A69" w:rsidP="00571B12">
      <w:pPr>
        <w:pStyle w:val="Corpodetexto"/>
        <w:ind w:right="113" w:firstLine="851"/>
        <w:contextualSpacing/>
        <w:jc w:val="center"/>
        <w:rPr>
          <w:rFonts w:asciiTheme="minorHAnsi" w:hAnsiTheme="minorHAnsi" w:cstheme="minorHAnsi"/>
          <w:lang w:val="pt-BR"/>
        </w:rPr>
      </w:pPr>
    </w:p>
    <w:p w14:paraId="4BBB30CE" w14:textId="77777777" w:rsidR="00B12A69" w:rsidRPr="000125A3" w:rsidRDefault="00B12A69" w:rsidP="00571B12">
      <w:pPr>
        <w:pStyle w:val="Corpodetexto"/>
        <w:ind w:right="113" w:firstLine="851"/>
        <w:contextualSpacing/>
        <w:jc w:val="center"/>
        <w:rPr>
          <w:rFonts w:asciiTheme="minorHAnsi" w:hAnsiTheme="minorHAnsi" w:cstheme="minorHAnsi"/>
          <w:lang w:val="pt-BR"/>
        </w:rPr>
      </w:pPr>
    </w:p>
    <w:p w14:paraId="674C3CAE" w14:textId="77777777" w:rsidR="00B12A69" w:rsidRPr="000125A3" w:rsidRDefault="00B12A69" w:rsidP="00571B12">
      <w:pPr>
        <w:pStyle w:val="Corpodetexto"/>
        <w:ind w:right="113" w:firstLine="851"/>
        <w:contextualSpacing/>
        <w:jc w:val="center"/>
        <w:rPr>
          <w:rFonts w:asciiTheme="minorHAnsi" w:hAnsiTheme="minorHAnsi" w:cstheme="minorHAnsi"/>
          <w:lang w:val="pt-BR"/>
        </w:rPr>
      </w:pPr>
    </w:p>
    <w:p w14:paraId="72C0C3FD" w14:textId="77777777" w:rsidR="00B12A69" w:rsidRPr="000125A3" w:rsidRDefault="00B12A69" w:rsidP="00571B12">
      <w:pPr>
        <w:pStyle w:val="Corpodetexto"/>
        <w:ind w:right="113" w:firstLine="851"/>
        <w:contextualSpacing/>
        <w:jc w:val="center"/>
        <w:rPr>
          <w:rFonts w:asciiTheme="minorHAnsi" w:hAnsiTheme="minorHAnsi" w:cstheme="minorHAnsi"/>
          <w:lang w:val="pt-BR"/>
        </w:rPr>
      </w:pPr>
    </w:p>
    <w:p w14:paraId="682BA683" w14:textId="77777777" w:rsidR="00B12A69" w:rsidRDefault="00B12A69" w:rsidP="00571B12">
      <w:pPr>
        <w:pStyle w:val="Corpodetexto"/>
        <w:ind w:right="113" w:firstLine="851"/>
        <w:contextualSpacing/>
        <w:jc w:val="center"/>
        <w:rPr>
          <w:rFonts w:asciiTheme="minorHAnsi" w:hAnsiTheme="minorHAnsi" w:cstheme="minorHAnsi"/>
          <w:lang w:val="pt-BR"/>
        </w:rPr>
      </w:pPr>
    </w:p>
    <w:p w14:paraId="3E635434" w14:textId="77777777" w:rsidR="004D2A98" w:rsidRDefault="004D2A98" w:rsidP="00571B12">
      <w:pPr>
        <w:pStyle w:val="Corpodetexto"/>
        <w:ind w:right="113" w:firstLine="851"/>
        <w:contextualSpacing/>
        <w:jc w:val="center"/>
        <w:rPr>
          <w:rFonts w:asciiTheme="minorHAnsi" w:hAnsiTheme="minorHAnsi" w:cstheme="minorHAnsi"/>
          <w:lang w:val="pt-BR"/>
        </w:rPr>
      </w:pPr>
    </w:p>
    <w:p w14:paraId="03A22A62" w14:textId="77777777" w:rsidR="004D2A98" w:rsidRDefault="004D2A98" w:rsidP="00571B12">
      <w:pPr>
        <w:pStyle w:val="Corpodetexto"/>
        <w:ind w:right="113" w:firstLine="851"/>
        <w:contextualSpacing/>
        <w:jc w:val="center"/>
        <w:rPr>
          <w:rFonts w:asciiTheme="minorHAnsi" w:hAnsiTheme="minorHAnsi" w:cstheme="minorHAnsi"/>
          <w:lang w:val="pt-BR"/>
        </w:rPr>
      </w:pPr>
    </w:p>
    <w:p w14:paraId="7F409CC2" w14:textId="77777777" w:rsidR="004D2A98" w:rsidRDefault="004D2A98" w:rsidP="00571B12">
      <w:pPr>
        <w:pStyle w:val="Corpodetexto"/>
        <w:ind w:right="113" w:firstLine="851"/>
        <w:contextualSpacing/>
        <w:jc w:val="center"/>
        <w:rPr>
          <w:rFonts w:asciiTheme="minorHAnsi" w:hAnsiTheme="minorHAnsi" w:cstheme="minorHAnsi"/>
          <w:lang w:val="pt-BR"/>
        </w:rPr>
      </w:pPr>
    </w:p>
    <w:p w14:paraId="6CCAB04A" w14:textId="77777777" w:rsidR="004D2A98" w:rsidRPr="000125A3" w:rsidRDefault="004D2A98" w:rsidP="00571B12">
      <w:pPr>
        <w:pStyle w:val="Corpodetexto"/>
        <w:ind w:right="113" w:firstLine="851"/>
        <w:contextualSpacing/>
        <w:jc w:val="center"/>
        <w:rPr>
          <w:rFonts w:asciiTheme="minorHAnsi" w:hAnsiTheme="minorHAnsi" w:cstheme="minorHAnsi"/>
          <w:lang w:val="pt-BR"/>
        </w:rPr>
      </w:pPr>
    </w:p>
    <w:p w14:paraId="033CFA06" w14:textId="561C8F90" w:rsidR="007D47F8" w:rsidRPr="000125A3" w:rsidRDefault="007D47F8" w:rsidP="00571B12">
      <w:pPr>
        <w:autoSpaceDE w:val="0"/>
        <w:autoSpaceDN w:val="0"/>
        <w:adjustRightInd w:val="0"/>
        <w:spacing w:after="0" w:line="240" w:lineRule="auto"/>
        <w:contextualSpacing/>
        <w:jc w:val="center"/>
        <w:rPr>
          <w:rFonts w:asciiTheme="minorHAnsi" w:hAnsiTheme="minorHAnsi" w:cstheme="minorHAnsi"/>
          <w:b/>
          <w:color w:val="333333"/>
          <w:szCs w:val="24"/>
        </w:rPr>
      </w:pPr>
      <w:r w:rsidRPr="000125A3">
        <w:rPr>
          <w:rFonts w:asciiTheme="minorHAnsi" w:hAnsiTheme="minorHAnsi" w:cstheme="minorHAnsi"/>
          <w:b/>
          <w:color w:val="333333"/>
          <w:szCs w:val="24"/>
        </w:rPr>
        <w:lastRenderedPageBreak/>
        <w:t>ANEXO 1 – MODELO DE LEI PARA APRECIAÇÃO</w:t>
      </w:r>
    </w:p>
    <w:p w14:paraId="55505819" w14:textId="77777777" w:rsidR="007D47F8" w:rsidRPr="000125A3" w:rsidRDefault="007D47F8" w:rsidP="00571B12">
      <w:pPr>
        <w:autoSpaceDE w:val="0"/>
        <w:autoSpaceDN w:val="0"/>
        <w:adjustRightInd w:val="0"/>
        <w:spacing w:after="0" w:line="240" w:lineRule="auto"/>
        <w:ind w:firstLine="851"/>
        <w:contextualSpacing/>
        <w:jc w:val="center"/>
        <w:rPr>
          <w:rFonts w:asciiTheme="minorHAnsi" w:hAnsiTheme="minorHAnsi" w:cstheme="minorHAnsi"/>
          <w:b/>
          <w:color w:val="333333"/>
          <w:szCs w:val="24"/>
        </w:rPr>
      </w:pPr>
    </w:p>
    <w:p w14:paraId="06509F77" w14:textId="77777777" w:rsidR="007D47F8" w:rsidRPr="000125A3" w:rsidRDefault="007D47F8" w:rsidP="00571B12">
      <w:pPr>
        <w:autoSpaceDE w:val="0"/>
        <w:autoSpaceDN w:val="0"/>
        <w:adjustRightInd w:val="0"/>
        <w:spacing w:after="0" w:line="240" w:lineRule="auto"/>
        <w:contextualSpacing/>
        <w:jc w:val="center"/>
        <w:rPr>
          <w:rFonts w:asciiTheme="minorHAnsi" w:hAnsiTheme="minorHAnsi" w:cstheme="minorHAnsi"/>
          <w:b/>
          <w:color w:val="333333"/>
          <w:szCs w:val="24"/>
        </w:rPr>
      </w:pPr>
      <w:r w:rsidRPr="000125A3">
        <w:rPr>
          <w:rFonts w:asciiTheme="minorHAnsi" w:hAnsiTheme="minorHAnsi" w:cstheme="minorHAnsi"/>
          <w:b/>
          <w:color w:val="333333"/>
          <w:szCs w:val="24"/>
        </w:rPr>
        <w:t xml:space="preserve">LEI MUNICIPAL Nº </w:t>
      </w:r>
      <w:proofErr w:type="spellStart"/>
      <w:proofErr w:type="gramStart"/>
      <w:r w:rsidRPr="000125A3">
        <w:rPr>
          <w:rFonts w:asciiTheme="minorHAnsi" w:hAnsiTheme="minorHAnsi" w:cstheme="minorHAnsi"/>
          <w:b/>
          <w:color w:val="333333"/>
          <w:szCs w:val="24"/>
        </w:rPr>
        <w:t>xxxxx</w:t>
      </w:r>
      <w:proofErr w:type="spellEnd"/>
      <w:r w:rsidRPr="000125A3">
        <w:rPr>
          <w:rFonts w:asciiTheme="minorHAnsi" w:hAnsiTheme="minorHAnsi" w:cstheme="minorHAnsi"/>
          <w:b/>
          <w:color w:val="333333"/>
          <w:szCs w:val="24"/>
        </w:rPr>
        <w:t xml:space="preserve"> ,</w:t>
      </w:r>
      <w:proofErr w:type="gramEnd"/>
      <w:r w:rsidRPr="000125A3">
        <w:rPr>
          <w:rFonts w:asciiTheme="minorHAnsi" w:hAnsiTheme="minorHAnsi" w:cstheme="minorHAnsi"/>
          <w:b/>
          <w:color w:val="333333"/>
          <w:szCs w:val="24"/>
        </w:rPr>
        <w:t xml:space="preserve"> DE </w:t>
      </w:r>
      <w:proofErr w:type="spellStart"/>
      <w:r w:rsidRPr="000125A3">
        <w:rPr>
          <w:rFonts w:asciiTheme="minorHAnsi" w:hAnsiTheme="minorHAnsi" w:cstheme="minorHAnsi"/>
          <w:b/>
          <w:color w:val="333333"/>
          <w:szCs w:val="24"/>
        </w:rPr>
        <w:t>xxx</w:t>
      </w:r>
      <w:proofErr w:type="spellEnd"/>
      <w:r w:rsidRPr="000125A3">
        <w:rPr>
          <w:rFonts w:asciiTheme="minorHAnsi" w:hAnsiTheme="minorHAnsi" w:cstheme="minorHAnsi"/>
          <w:b/>
          <w:color w:val="333333"/>
          <w:szCs w:val="24"/>
        </w:rPr>
        <w:t xml:space="preserve"> DE </w:t>
      </w:r>
      <w:proofErr w:type="spellStart"/>
      <w:r w:rsidRPr="000125A3">
        <w:rPr>
          <w:rFonts w:asciiTheme="minorHAnsi" w:hAnsiTheme="minorHAnsi" w:cstheme="minorHAnsi"/>
          <w:b/>
          <w:color w:val="333333"/>
          <w:szCs w:val="24"/>
        </w:rPr>
        <w:t>xxxxxxxxx</w:t>
      </w:r>
      <w:proofErr w:type="spellEnd"/>
      <w:r w:rsidRPr="000125A3">
        <w:rPr>
          <w:rFonts w:asciiTheme="minorHAnsi" w:hAnsiTheme="minorHAnsi" w:cstheme="minorHAnsi"/>
          <w:b/>
          <w:color w:val="333333"/>
          <w:szCs w:val="24"/>
        </w:rPr>
        <w:t xml:space="preserve"> DE 2020</w:t>
      </w:r>
    </w:p>
    <w:p w14:paraId="5E023D52" w14:textId="77777777" w:rsidR="007D47F8" w:rsidRPr="000125A3" w:rsidRDefault="007D47F8" w:rsidP="00571B12">
      <w:pPr>
        <w:autoSpaceDE w:val="0"/>
        <w:autoSpaceDN w:val="0"/>
        <w:adjustRightInd w:val="0"/>
        <w:spacing w:after="0" w:line="240" w:lineRule="auto"/>
        <w:ind w:firstLine="851"/>
        <w:contextualSpacing/>
        <w:jc w:val="both"/>
        <w:rPr>
          <w:rFonts w:asciiTheme="minorHAnsi" w:hAnsiTheme="minorHAnsi" w:cstheme="minorHAnsi"/>
          <w:color w:val="333333"/>
          <w:szCs w:val="24"/>
        </w:rPr>
      </w:pPr>
    </w:p>
    <w:p w14:paraId="16F74942" w14:textId="77777777" w:rsidR="007D47F8" w:rsidRPr="000125A3" w:rsidRDefault="007D47F8" w:rsidP="00B12A69">
      <w:pPr>
        <w:autoSpaceDE w:val="0"/>
        <w:autoSpaceDN w:val="0"/>
        <w:adjustRightInd w:val="0"/>
        <w:spacing w:after="0" w:line="240" w:lineRule="auto"/>
        <w:ind w:left="1134"/>
        <w:contextualSpacing/>
        <w:jc w:val="both"/>
        <w:rPr>
          <w:rFonts w:asciiTheme="minorHAnsi" w:hAnsiTheme="minorHAnsi" w:cstheme="minorHAnsi"/>
          <w:b/>
          <w:bCs/>
          <w:color w:val="333333"/>
          <w:szCs w:val="24"/>
        </w:rPr>
      </w:pPr>
      <w:r w:rsidRPr="000125A3">
        <w:rPr>
          <w:rFonts w:asciiTheme="minorHAnsi" w:hAnsiTheme="minorHAnsi" w:cstheme="minorHAnsi"/>
          <w:b/>
          <w:bCs/>
          <w:color w:val="333333"/>
          <w:szCs w:val="24"/>
        </w:rPr>
        <w:t>Estabelece as áreas urbanas especiais, ou Zona Periurbana, e regulamenta o parcelamento do solo para formação de Condomínios de Chácaras de Recreio</w:t>
      </w:r>
      <w:r w:rsidR="00234615" w:rsidRPr="000125A3">
        <w:rPr>
          <w:rFonts w:asciiTheme="minorHAnsi" w:hAnsiTheme="minorHAnsi" w:cstheme="minorHAnsi"/>
          <w:b/>
          <w:bCs/>
          <w:color w:val="333333"/>
          <w:szCs w:val="24"/>
        </w:rPr>
        <w:t>/Lazer</w:t>
      </w:r>
      <w:r w:rsidRPr="000125A3">
        <w:rPr>
          <w:rFonts w:asciiTheme="minorHAnsi" w:hAnsiTheme="minorHAnsi" w:cstheme="minorHAnsi"/>
          <w:b/>
          <w:bCs/>
          <w:color w:val="333333"/>
          <w:szCs w:val="24"/>
        </w:rPr>
        <w:t>, e dá outras providências.</w:t>
      </w:r>
    </w:p>
    <w:p w14:paraId="27C233FB" w14:textId="77777777" w:rsidR="007D47F8" w:rsidRPr="000125A3" w:rsidRDefault="007D47F8" w:rsidP="00571B12">
      <w:pPr>
        <w:autoSpaceDE w:val="0"/>
        <w:autoSpaceDN w:val="0"/>
        <w:adjustRightInd w:val="0"/>
        <w:spacing w:after="0" w:line="240" w:lineRule="auto"/>
        <w:ind w:firstLine="851"/>
        <w:contextualSpacing/>
        <w:jc w:val="both"/>
        <w:rPr>
          <w:rFonts w:asciiTheme="minorHAnsi" w:hAnsiTheme="minorHAnsi" w:cstheme="minorHAnsi"/>
          <w:b/>
          <w:bCs/>
          <w:color w:val="333333"/>
          <w:szCs w:val="24"/>
        </w:rPr>
      </w:pPr>
    </w:p>
    <w:p w14:paraId="6050F734"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O PREFEITO MUNICIPAL DE TERRA BOA, Estado do Paraná.</w:t>
      </w:r>
    </w:p>
    <w:p w14:paraId="1D28699F"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p>
    <w:p w14:paraId="3268C989"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FAÇO SABER que a Câmara Municipal de Vereadores aprovou, e eu sanciono a seguinte Lei:</w:t>
      </w:r>
    </w:p>
    <w:p w14:paraId="79085F43"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p>
    <w:p w14:paraId="513B8D04"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b/>
          <w:color w:val="333333"/>
          <w:szCs w:val="24"/>
        </w:rPr>
        <w:t>Artigo 1º -</w:t>
      </w:r>
      <w:r w:rsidRPr="000125A3">
        <w:rPr>
          <w:rFonts w:asciiTheme="minorHAnsi" w:hAnsiTheme="minorHAnsi" w:cstheme="minorHAnsi"/>
          <w:color w:val="333333"/>
          <w:szCs w:val="24"/>
        </w:rPr>
        <w:t xml:space="preserve"> Esta Lei tem por objetivo a orientação e controle de todo parcelamento do solo efetuado no âmbito da zona rural do Município de Terra Boa, em áreas a serem enquadradas como áreas urbanas especiais ou periurbanas.</w:t>
      </w:r>
    </w:p>
    <w:p w14:paraId="749DC012"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p>
    <w:p w14:paraId="62DE68C6"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b/>
          <w:color w:val="333333"/>
          <w:szCs w:val="24"/>
        </w:rPr>
        <w:t>Artigo 2º -</w:t>
      </w:r>
      <w:r w:rsidRPr="000125A3">
        <w:rPr>
          <w:rFonts w:asciiTheme="minorHAnsi" w:hAnsiTheme="minorHAnsi" w:cstheme="minorHAnsi"/>
          <w:color w:val="333333"/>
          <w:szCs w:val="24"/>
        </w:rPr>
        <w:t xml:space="preserve"> As principais funções sociais do ordenamento do uso e ocupação do </w:t>
      </w:r>
      <w:proofErr w:type="gramStart"/>
      <w:r w:rsidRPr="000125A3">
        <w:rPr>
          <w:rFonts w:asciiTheme="minorHAnsi" w:hAnsiTheme="minorHAnsi" w:cstheme="minorHAnsi"/>
          <w:color w:val="333333"/>
          <w:szCs w:val="24"/>
        </w:rPr>
        <w:t>solo localizados fora da zona urbana, aqui denominadas</w:t>
      </w:r>
      <w:proofErr w:type="gramEnd"/>
      <w:r w:rsidRPr="000125A3">
        <w:rPr>
          <w:rFonts w:asciiTheme="minorHAnsi" w:hAnsiTheme="minorHAnsi" w:cstheme="minorHAnsi"/>
          <w:color w:val="333333"/>
          <w:szCs w:val="24"/>
        </w:rPr>
        <w:t xml:space="preserve"> como áreas urbanas especiais, ou periurbanas, do Município de Terra Boa são:</w:t>
      </w:r>
    </w:p>
    <w:p w14:paraId="0966660D"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p>
    <w:p w14:paraId="3865A656"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I - criar condições adequadas à instalação de novos empreendimentos imobiliários, garantindo o desenvolvimento sustentável do Município;</w:t>
      </w:r>
    </w:p>
    <w:p w14:paraId="2EAB1220"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II - garantir a qualidade ambiental e paisagística, protegendo os recursos naturais.</w:t>
      </w:r>
    </w:p>
    <w:p w14:paraId="73E32A24"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p>
    <w:p w14:paraId="6CD4A315"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b/>
          <w:color w:val="333333"/>
          <w:szCs w:val="24"/>
        </w:rPr>
        <w:t>Artigo 3º -</w:t>
      </w:r>
      <w:r w:rsidRPr="000125A3">
        <w:rPr>
          <w:rFonts w:asciiTheme="minorHAnsi" w:hAnsiTheme="minorHAnsi" w:cstheme="minorHAnsi"/>
          <w:color w:val="333333"/>
          <w:szCs w:val="24"/>
        </w:rPr>
        <w:t xml:space="preserve"> Para que a propriedade rural que perdeu sua qualidade econômica agropecuária cumpra sua função social, fica </w:t>
      </w:r>
      <w:proofErr w:type="gramStart"/>
      <w:r w:rsidRPr="000125A3">
        <w:rPr>
          <w:rFonts w:asciiTheme="minorHAnsi" w:hAnsiTheme="minorHAnsi" w:cstheme="minorHAnsi"/>
          <w:color w:val="333333"/>
          <w:szCs w:val="24"/>
        </w:rPr>
        <w:t>criado no âmbito do Município de Terra Boa</w:t>
      </w:r>
      <w:proofErr w:type="gramEnd"/>
      <w:r w:rsidRPr="000125A3">
        <w:rPr>
          <w:rFonts w:asciiTheme="minorHAnsi" w:hAnsiTheme="minorHAnsi" w:cstheme="minorHAnsi"/>
          <w:color w:val="333333"/>
          <w:szCs w:val="24"/>
        </w:rPr>
        <w:t xml:space="preserve"> a macrozona denominada Zona Periurbana, que caracteriza área urbana especial ou área periurbana.</w:t>
      </w:r>
    </w:p>
    <w:p w14:paraId="34814E25"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p>
    <w:p w14:paraId="5F9FC279"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highlight w:val="lightGray"/>
        </w:rPr>
        <w:t xml:space="preserve">§ 1º </w:t>
      </w:r>
      <w:r w:rsidR="007E2C80" w:rsidRPr="000125A3">
        <w:rPr>
          <w:rFonts w:asciiTheme="minorHAnsi" w:hAnsiTheme="minorHAnsi" w:cstheme="minorHAnsi"/>
          <w:color w:val="333333"/>
          <w:szCs w:val="24"/>
          <w:highlight w:val="lightGray"/>
        </w:rPr>
        <w:t>Para o Munícipio de Terra Boa, a</w:t>
      </w:r>
      <w:r w:rsidRPr="000125A3">
        <w:rPr>
          <w:rFonts w:asciiTheme="minorHAnsi" w:hAnsiTheme="minorHAnsi" w:cstheme="minorHAnsi"/>
          <w:color w:val="333333"/>
          <w:szCs w:val="24"/>
          <w:highlight w:val="lightGray"/>
        </w:rPr>
        <w:t xml:space="preserve"> Zona Periurbana será limitado por círculo cujo raio tem 5 km de extensão (10,0 km de diâmetro), com seu ponto central situado no marco geodésico georreferenciado, homologado pelo IBGE, posicionado junto </w:t>
      </w:r>
      <w:r w:rsidR="00571B12" w:rsidRPr="000125A3">
        <w:rPr>
          <w:rFonts w:asciiTheme="minorHAnsi" w:hAnsiTheme="minorHAnsi" w:cstheme="minorHAnsi"/>
          <w:color w:val="333333"/>
          <w:szCs w:val="24"/>
          <w:highlight w:val="lightGray"/>
        </w:rPr>
        <w:t>ao Paço Municipal de Terra Boa</w:t>
      </w:r>
      <w:r w:rsidR="00571B12" w:rsidRPr="000125A3">
        <w:rPr>
          <w:rFonts w:asciiTheme="minorHAnsi" w:hAnsiTheme="minorHAnsi" w:cstheme="minorHAnsi"/>
          <w:color w:val="333333"/>
          <w:szCs w:val="24"/>
        </w:rPr>
        <w:t>.</w:t>
      </w:r>
    </w:p>
    <w:p w14:paraId="0EF47E6B"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p>
    <w:p w14:paraId="54A275E8" w14:textId="77777777" w:rsidR="007E2C80" w:rsidRPr="000125A3" w:rsidRDefault="007E2C80"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highlight w:val="lightGray"/>
        </w:rPr>
        <w:t xml:space="preserve">§ 2º Para o Distrito de </w:t>
      </w:r>
      <w:proofErr w:type="spellStart"/>
      <w:r w:rsidRPr="000125A3">
        <w:rPr>
          <w:rFonts w:asciiTheme="minorHAnsi" w:hAnsiTheme="minorHAnsi" w:cstheme="minorHAnsi"/>
          <w:color w:val="333333"/>
          <w:szCs w:val="24"/>
          <w:highlight w:val="lightGray"/>
        </w:rPr>
        <w:t>Malú</w:t>
      </w:r>
      <w:proofErr w:type="spellEnd"/>
      <w:r w:rsidRPr="000125A3">
        <w:rPr>
          <w:rFonts w:asciiTheme="minorHAnsi" w:hAnsiTheme="minorHAnsi" w:cstheme="minorHAnsi"/>
          <w:color w:val="333333"/>
          <w:szCs w:val="24"/>
          <w:highlight w:val="lightGray"/>
        </w:rPr>
        <w:t xml:space="preserve">, a Zona </w:t>
      </w:r>
      <w:proofErr w:type="spellStart"/>
      <w:r w:rsidRPr="000125A3">
        <w:rPr>
          <w:rFonts w:asciiTheme="minorHAnsi" w:hAnsiTheme="minorHAnsi" w:cstheme="minorHAnsi"/>
          <w:color w:val="333333"/>
          <w:szCs w:val="24"/>
          <w:highlight w:val="lightGray"/>
        </w:rPr>
        <w:t>Periurbana</w:t>
      </w:r>
      <w:proofErr w:type="spellEnd"/>
      <w:r w:rsidRPr="000125A3">
        <w:rPr>
          <w:rFonts w:asciiTheme="minorHAnsi" w:hAnsiTheme="minorHAnsi" w:cstheme="minorHAnsi"/>
          <w:color w:val="333333"/>
          <w:szCs w:val="24"/>
          <w:highlight w:val="lightGray"/>
        </w:rPr>
        <w:t xml:space="preserve"> será limitado por círculo cujo raio tem 1 km de extensão (2 km de diâmetro), com seu ponto central situado no marco geodésico georreferenciado, homologado pelo IBGE, posicionado junto a Praça </w:t>
      </w:r>
      <w:r w:rsidR="00571B12" w:rsidRPr="000125A3">
        <w:rPr>
          <w:rFonts w:asciiTheme="minorHAnsi" w:hAnsiTheme="minorHAnsi" w:cstheme="minorHAnsi"/>
          <w:color w:val="333333"/>
          <w:szCs w:val="24"/>
          <w:highlight w:val="lightGray"/>
        </w:rPr>
        <w:t xml:space="preserve">Luiz </w:t>
      </w:r>
      <w:proofErr w:type="spellStart"/>
      <w:r w:rsidR="00571B12" w:rsidRPr="000125A3">
        <w:rPr>
          <w:rFonts w:asciiTheme="minorHAnsi" w:hAnsiTheme="minorHAnsi" w:cstheme="minorHAnsi"/>
          <w:color w:val="333333"/>
          <w:szCs w:val="24"/>
          <w:highlight w:val="lightGray"/>
        </w:rPr>
        <w:t>Peraro</w:t>
      </w:r>
      <w:proofErr w:type="spellEnd"/>
      <w:r w:rsidR="00571B12" w:rsidRPr="000125A3">
        <w:rPr>
          <w:rFonts w:asciiTheme="minorHAnsi" w:hAnsiTheme="minorHAnsi" w:cstheme="minorHAnsi"/>
          <w:color w:val="333333"/>
          <w:szCs w:val="24"/>
        </w:rPr>
        <w:t>.</w:t>
      </w:r>
    </w:p>
    <w:p w14:paraId="77923778" w14:textId="77777777" w:rsidR="007E2C80" w:rsidRPr="000125A3" w:rsidRDefault="007E2C80"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p>
    <w:p w14:paraId="3F66EFE7" w14:textId="77777777" w:rsidR="007D47F8" w:rsidRPr="000125A3" w:rsidRDefault="007E2C80"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 3</w:t>
      </w:r>
      <w:r w:rsidR="007D47F8" w:rsidRPr="000125A3">
        <w:rPr>
          <w:rFonts w:asciiTheme="minorHAnsi" w:hAnsiTheme="minorHAnsi" w:cstheme="minorHAnsi"/>
          <w:color w:val="333333"/>
          <w:szCs w:val="24"/>
        </w:rPr>
        <w:t>º As áreas compreendidas entre o limite do círculo e o perímetro urbano compreendem a Zona Periurbana, com exceção da área em que o círculo se sobrepõe ao território do vizinho Município de Araruna, Engenheiro Beltrão e Cianorte.</w:t>
      </w:r>
    </w:p>
    <w:p w14:paraId="6B0E4DC0"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p>
    <w:p w14:paraId="1EC9C0FA"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b/>
          <w:color w:val="333333"/>
          <w:szCs w:val="24"/>
        </w:rPr>
        <w:lastRenderedPageBreak/>
        <w:t>Artigo 4º -</w:t>
      </w:r>
      <w:r w:rsidRPr="000125A3">
        <w:rPr>
          <w:rFonts w:asciiTheme="minorHAnsi" w:hAnsiTheme="minorHAnsi" w:cstheme="minorHAnsi"/>
          <w:color w:val="333333"/>
          <w:szCs w:val="24"/>
        </w:rPr>
        <w:t xml:space="preserve"> As áreas rurais podem ser declaradas Zona Periurbana, observadas as condições impostas nesta lei municipal específica, após a solicitação do proprietário do imóvel, cabendo à Prefeitura de Terra Boa, por intermédio de seu órgão de planejamento, estudar a viabilidade, aprovar e autorizar o empreendimento, expedindo as pertinentes autorizações.</w:t>
      </w:r>
    </w:p>
    <w:p w14:paraId="3CFD04F9"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p>
    <w:p w14:paraId="51B4893E"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b/>
          <w:color w:val="333333"/>
          <w:szCs w:val="24"/>
        </w:rPr>
        <w:t>Artigo 5º -</w:t>
      </w:r>
      <w:r w:rsidRPr="000125A3">
        <w:rPr>
          <w:rFonts w:asciiTheme="minorHAnsi" w:hAnsiTheme="minorHAnsi" w:cstheme="minorHAnsi"/>
          <w:color w:val="333333"/>
          <w:szCs w:val="24"/>
        </w:rPr>
        <w:t xml:space="preserve"> Na macrozona denominada de Zona </w:t>
      </w:r>
      <w:proofErr w:type="spellStart"/>
      <w:r w:rsidRPr="000125A3">
        <w:rPr>
          <w:rFonts w:asciiTheme="minorHAnsi" w:hAnsiTheme="minorHAnsi" w:cstheme="minorHAnsi"/>
          <w:color w:val="333333"/>
          <w:szCs w:val="24"/>
        </w:rPr>
        <w:t>Periurbana</w:t>
      </w:r>
      <w:proofErr w:type="spellEnd"/>
      <w:r w:rsidRPr="000125A3">
        <w:rPr>
          <w:rFonts w:asciiTheme="minorHAnsi" w:hAnsiTheme="minorHAnsi" w:cstheme="minorHAnsi"/>
          <w:color w:val="333333"/>
          <w:szCs w:val="24"/>
        </w:rPr>
        <w:t xml:space="preserve">, definida no </w:t>
      </w:r>
      <w:proofErr w:type="spellStart"/>
      <w:r w:rsidRPr="000125A3">
        <w:rPr>
          <w:rFonts w:asciiTheme="minorHAnsi" w:hAnsiTheme="minorHAnsi" w:cstheme="minorHAnsi"/>
          <w:color w:val="333333"/>
          <w:szCs w:val="24"/>
        </w:rPr>
        <w:t>Páragrafo</w:t>
      </w:r>
      <w:proofErr w:type="spellEnd"/>
      <w:r w:rsidRPr="000125A3">
        <w:rPr>
          <w:rFonts w:asciiTheme="minorHAnsi" w:hAnsiTheme="minorHAnsi" w:cstheme="minorHAnsi"/>
          <w:color w:val="333333"/>
          <w:szCs w:val="24"/>
        </w:rPr>
        <w:t xml:space="preserve"> 1º do Artigo 3º, o parcelamento só será permitido para a formação de condomínios fechados horizontais, com acesso único controlado, em que a cada unidade autônoma cabe, como parte inseparável, fração ideal de terreno correspondente às áreas comuns destinadas a vias de acesso e recreação.</w:t>
      </w:r>
    </w:p>
    <w:p w14:paraId="1601DFA0"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p>
    <w:p w14:paraId="60ECB745"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 1º O empreendimento terá a denominação, obrigatório, de "Condomínio de Chácaras", acrescido da "denominação", ou simplesmente "Condomínio", acrescido da "denominação" escolhida pelo empreendedor.</w:t>
      </w:r>
    </w:p>
    <w:p w14:paraId="743FAA1B"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p>
    <w:p w14:paraId="496DB80F"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 xml:space="preserve">§ 2º Não será permitido </w:t>
      </w:r>
      <w:proofErr w:type="gramStart"/>
      <w:r w:rsidRPr="000125A3">
        <w:rPr>
          <w:rFonts w:asciiTheme="minorHAnsi" w:hAnsiTheme="minorHAnsi" w:cstheme="minorHAnsi"/>
          <w:color w:val="333333"/>
          <w:szCs w:val="24"/>
        </w:rPr>
        <w:t>a</w:t>
      </w:r>
      <w:proofErr w:type="gramEnd"/>
      <w:r w:rsidRPr="000125A3">
        <w:rPr>
          <w:rFonts w:asciiTheme="minorHAnsi" w:hAnsiTheme="minorHAnsi" w:cstheme="minorHAnsi"/>
          <w:color w:val="333333"/>
          <w:szCs w:val="24"/>
        </w:rPr>
        <w:t xml:space="preserve"> denominação de "Loteamento", em nenhuma hipótese e em</w:t>
      </w:r>
      <w:r w:rsidR="00234615" w:rsidRPr="000125A3">
        <w:rPr>
          <w:rFonts w:asciiTheme="minorHAnsi" w:hAnsiTheme="minorHAnsi" w:cstheme="minorHAnsi"/>
          <w:color w:val="333333"/>
          <w:szCs w:val="24"/>
        </w:rPr>
        <w:t xml:space="preserve"> </w:t>
      </w:r>
      <w:r w:rsidRPr="000125A3">
        <w:rPr>
          <w:rFonts w:asciiTheme="minorHAnsi" w:hAnsiTheme="minorHAnsi" w:cstheme="minorHAnsi"/>
          <w:color w:val="333333"/>
          <w:szCs w:val="24"/>
        </w:rPr>
        <w:t>nenhum documento, cuja denominação só será permitido para os parcelamentos no interior do perímetro urbano.</w:t>
      </w:r>
    </w:p>
    <w:p w14:paraId="113AE0CF"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p>
    <w:p w14:paraId="1ACF1202"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b/>
          <w:color w:val="333333"/>
          <w:szCs w:val="24"/>
        </w:rPr>
        <w:t>Artigo 6º -</w:t>
      </w:r>
      <w:r w:rsidRPr="000125A3">
        <w:rPr>
          <w:rFonts w:asciiTheme="minorHAnsi" w:hAnsiTheme="minorHAnsi" w:cstheme="minorHAnsi"/>
          <w:color w:val="333333"/>
          <w:szCs w:val="24"/>
        </w:rPr>
        <w:t xml:space="preserve"> Condomínios de Chácaras de Recreio</w:t>
      </w:r>
      <w:r w:rsidR="00234615" w:rsidRPr="000125A3">
        <w:rPr>
          <w:rFonts w:asciiTheme="minorHAnsi" w:hAnsiTheme="minorHAnsi" w:cstheme="minorHAnsi"/>
          <w:color w:val="333333"/>
          <w:szCs w:val="24"/>
        </w:rPr>
        <w:t>/Lazer</w:t>
      </w:r>
      <w:r w:rsidRPr="000125A3">
        <w:rPr>
          <w:rFonts w:asciiTheme="minorHAnsi" w:hAnsiTheme="minorHAnsi" w:cstheme="minorHAnsi"/>
          <w:color w:val="333333"/>
          <w:szCs w:val="24"/>
        </w:rPr>
        <w:t xml:space="preserve"> são modalidades de parcelamento do solo, de natureza urbana, destinados para fins de habitação unifamiliar, de lazer e recreação, onde serão admitidos somente o uso habitacional unifamiliar e cuja implantação se dará em áreas internas à Zona Periurbana.</w:t>
      </w:r>
    </w:p>
    <w:p w14:paraId="14F2A208"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p>
    <w:p w14:paraId="3B3ED570"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b/>
          <w:color w:val="333333"/>
          <w:szCs w:val="24"/>
        </w:rPr>
        <w:t>Artigo 7º -</w:t>
      </w:r>
      <w:r w:rsidRPr="000125A3">
        <w:rPr>
          <w:rFonts w:asciiTheme="minorHAnsi" w:hAnsiTheme="minorHAnsi" w:cstheme="minorHAnsi"/>
          <w:color w:val="333333"/>
          <w:szCs w:val="24"/>
        </w:rPr>
        <w:t xml:space="preserve"> A critério da Administração Municipal e dos órgãos competentes somente poderão ser implantados os condomínios de chácaras de</w:t>
      </w:r>
      <w:r w:rsidR="00234615" w:rsidRPr="000125A3">
        <w:rPr>
          <w:rFonts w:asciiTheme="minorHAnsi" w:hAnsiTheme="minorHAnsi" w:cstheme="minorHAnsi"/>
          <w:color w:val="333333"/>
          <w:szCs w:val="24"/>
        </w:rPr>
        <w:t xml:space="preserve"> Recreio/Lazer </w:t>
      </w:r>
      <w:r w:rsidRPr="000125A3">
        <w:rPr>
          <w:rFonts w:asciiTheme="minorHAnsi" w:hAnsiTheme="minorHAnsi" w:cstheme="minorHAnsi"/>
          <w:color w:val="333333"/>
          <w:szCs w:val="24"/>
        </w:rPr>
        <w:t>em áreas reputadas como urbanizáveis, ou seja, que o parcelamento não aconteça em:</w:t>
      </w:r>
    </w:p>
    <w:p w14:paraId="748EFCEE"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I - terrenos alagadiços e sujeitos a inundações;</w:t>
      </w:r>
    </w:p>
    <w:p w14:paraId="2C8A2F19"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II - terrenos que tenham sido aterrados com materiais nocivos à saúde;</w:t>
      </w:r>
    </w:p>
    <w:p w14:paraId="4C3D96A4"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III - terrenos com declividade superior a 30%;</w:t>
      </w:r>
    </w:p>
    <w:p w14:paraId="71C8F322"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IV - terrenos onde as condições geológicas não aconselham edificações.</w:t>
      </w:r>
    </w:p>
    <w:p w14:paraId="45244C39" w14:textId="77777777" w:rsidR="00954D9B" w:rsidRPr="000125A3" w:rsidRDefault="00954D9B" w:rsidP="00571B12">
      <w:pPr>
        <w:autoSpaceDE w:val="0"/>
        <w:autoSpaceDN w:val="0"/>
        <w:adjustRightInd w:val="0"/>
        <w:spacing w:after="0" w:line="240" w:lineRule="auto"/>
        <w:ind w:firstLine="851"/>
        <w:contextualSpacing/>
        <w:jc w:val="center"/>
        <w:rPr>
          <w:rFonts w:asciiTheme="minorHAnsi" w:hAnsiTheme="minorHAnsi" w:cstheme="minorHAnsi"/>
          <w:b/>
          <w:color w:val="333333"/>
          <w:szCs w:val="24"/>
        </w:rPr>
      </w:pPr>
    </w:p>
    <w:p w14:paraId="1C8CFDB4" w14:textId="77777777" w:rsidR="007D47F8" w:rsidRPr="000125A3" w:rsidRDefault="007D47F8" w:rsidP="00571B12">
      <w:pPr>
        <w:autoSpaceDE w:val="0"/>
        <w:autoSpaceDN w:val="0"/>
        <w:adjustRightInd w:val="0"/>
        <w:spacing w:after="0" w:line="240" w:lineRule="auto"/>
        <w:contextualSpacing/>
        <w:jc w:val="center"/>
        <w:rPr>
          <w:rFonts w:asciiTheme="minorHAnsi" w:hAnsiTheme="minorHAnsi" w:cstheme="minorHAnsi"/>
          <w:b/>
          <w:color w:val="333333"/>
          <w:szCs w:val="24"/>
        </w:rPr>
      </w:pPr>
      <w:r w:rsidRPr="000125A3">
        <w:rPr>
          <w:rFonts w:asciiTheme="minorHAnsi" w:hAnsiTheme="minorHAnsi" w:cstheme="minorHAnsi"/>
          <w:b/>
          <w:color w:val="333333"/>
          <w:szCs w:val="24"/>
        </w:rPr>
        <w:t>Capítulo II</w:t>
      </w:r>
    </w:p>
    <w:p w14:paraId="67ED9172" w14:textId="77777777" w:rsidR="007D47F8" w:rsidRPr="000125A3" w:rsidRDefault="007D47F8" w:rsidP="00571B12">
      <w:pPr>
        <w:autoSpaceDE w:val="0"/>
        <w:autoSpaceDN w:val="0"/>
        <w:adjustRightInd w:val="0"/>
        <w:spacing w:after="0" w:line="240" w:lineRule="auto"/>
        <w:contextualSpacing/>
        <w:jc w:val="center"/>
        <w:rPr>
          <w:rFonts w:asciiTheme="minorHAnsi" w:hAnsiTheme="minorHAnsi" w:cstheme="minorHAnsi"/>
          <w:b/>
          <w:color w:val="333333"/>
          <w:szCs w:val="24"/>
        </w:rPr>
      </w:pPr>
      <w:r w:rsidRPr="000125A3">
        <w:rPr>
          <w:rFonts w:asciiTheme="minorHAnsi" w:hAnsiTheme="minorHAnsi" w:cstheme="minorHAnsi"/>
          <w:b/>
          <w:color w:val="333333"/>
          <w:szCs w:val="24"/>
        </w:rPr>
        <w:t>DOS REQUISITOS URBANISTICOS PARA CONDOMÍNIOSDE CHÁCARAS DE RECREIO</w:t>
      </w:r>
      <w:r w:rsidR="00234615" w:rsidRPr="000125A3">
        <w:rPr>
          <w:rFonts w:asciiTheme="minorHAnsi" w:hAnsiTheme="minorHAnsi" w:cstheme="minorHAnsi"/>
          <w:b/>
          <w:color w:val="333333"/>
          <w:szCs w:val="24"/>
        </w:rPr>
        <w:t>/LAZER</w:t>
      </w:r>
      <w:r w:rsidRPr="000125A3">
        <w:rPr>
          <w:rFonts w:asciiTheme="minorHAnsi" w:hAnsiTheme="minorHAnsi" w:cstheme="minorHAnsi"/>
          <w:b/>
          <w:color w:val="333333"/>
          <w:szCs w:val="24"/>
        </w:rPr>
        <w:t xml:space="preserve"> E DESMEMBRAMENTOS</w:t>
      </w:r>
    </w:p>
    <w:p w14:paraId="1FF19EF4" w14:textId="77777777" w:rsidR="007D47F8" w:rsidRPr="000125A3" w:rsidRDefault="007D47F8" w:rsidP="00571B12">
      <w:pPr>
        <w:autoSpaceDE w:val="0"/>
        <w:autoSpaceDN w:val="0"/>
        <w:adjustRightInd w:val="0"/>
        <w:spacing w:after="0" w:line="240" w:lineRule="auto"/>
        <w:ind w:firstLine="851"/>
        <w:contextualSpacing/>
        <w:jc w:val="both"/>
        <w:rPr>
          <w:rFonts w:asciiTheme="minorHAnsi" w:hAnsiTheme="minorHAnsi" w:cstheme="minorHAnsi"/>
          <w:color w:val="333333"/>
          <w:szCs w:val="24"/>
        </w:rPr>
      </w:pPr>
    </w:p>
    <w:p w14:paraId="136BB6A2"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b/>
          <w:color w:val="333333"/>
          <w:szCs w:val="24"/>
        </w:rPr>
        <w:t>Artigo 8º -</w:t>
      </w:r>
      <w:r w:rsidRPr="000125A3">
        <w:rPr>
          <w:rFonts w:asciiTheme="minorHAnsi" w:hAnsiTheme="minorHAnsi" w:cstheme="minorHAnsi"/>
          <w:color w:val="333333"/>
          <w:szCs w:val="24"/>
        </w:rPr>
        <w:t xml:space="preserve"> Na implantação, em área periurbana, de Condomínio de Chácaras de Recreio</w:t>
      </w:r>
      <w:r w:rsidR="00234615" w:rsidRPr="000125A3">
        <w:rPr>
          <w:rFonts w:asciiTheme="minorHAnsi" w:hAnsiTheme="minorHAnsi" w:cstheme="minorHAnsi"/>
          <w:color w:val="333333"/>
          <w:szCs w:val="24"/>
        </w:rPr>
        <w:t>/Lazer</w:t>
      </w:r>
      <w:r w:rsidRPr="000125A3">
        <w:rPr>
          <w:rFonts w:asciiTheme="minorHAnsi" w:hAnsiTheme="minorHAnsi" w:cstheme="minorHAnsi"/>
          <w:color w:val="333333"/>
          <w:szCs w:val="24"/>
        </w:rPr>
        <w:t xml:space="preserve"> deverá, especificamente, observado que:</w:t>
      </w:r>
    </w:p>
    <w:p w14:paraId="264A1CFA"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highlight w:val="lightGray"/>
        </w:rPr>
        <w:t xml:space="preserve">I - será admitido condomínio de chácaras com área total máxima de </w:t>
      </w:r>
      <w:proofErr w:type="gramStart"/>
      <w:r w:rsidRPr="000125A3">
        <w:rPr>
          <w:rFonts w:asciiTheme="minorHAnsi" w:hAnsiTheme="minorHAnsi" w:cstheme="minorHAnsi"/>
          <w:color w:val="333333"/>
          <w:szCs w:val="24"/>
          <w:highlight w:val="lightGray"/>
        </w:rPr>
        <w:t>5</w:t>
      </w:r>
      <w:proofErr w:type="gramEnd"/>
      <w:r w:rsidRPr="000125A3">
        <w:rPr>
          <w:rFonts w:asciiTheme="minorHAnsi" w:hAnsiTheme="minorHAnsi" w:cstheme="minorHAnsi"/>
          <w:color w:val="333333"/>
          <w:szCs w:val="24"/>
          <w:highlight w:val="lightGray"/>
        </w:rPr>
        <w:t xml:space="preserve"> (cinco) alqueires paulista (121.000 m2) e área mínima de 1 (uma) FMP - Fração Mínima de Parcelamento do Módulo Rural (30.000,00 m2) estabelecido para o Município de Terra Boa;</w:t>
      </w:r>
    </w:p>
    <w:p w14:paraId="0446582C"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II - em relação à área total do parcelamento, a destinação de, no mínimo, 20% (vinte por cento) da área total do parcelamento para área verde, podendo ser considerada a Reserva Legal (RL), não sendo consideradas as Áreas de Preservação Permanente (APP);</w:t>
      </w:r>
    </w:p>
    <w:p w14:paraId="19B1500D"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lastRenderedPageBreak/>
        <w:t>III - não poderá ser privado o acesso, aos moradores, das margens dos rios e canais, não podendo cercá-los para uso privativo, conforme Art. 99 do Código Civil Brasileiro;</w:t>
      </w:r>
    </w:p>
    <w:p w14:paraId="4258C1D0"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IV - todas as chácaras do Condomínio deverão possuir acesso para veículos e pedestres, o qual deverá ter ligação diretamente a uma via do sistema viário municipal.</w:t>
      </w:r>
    </w:p>
    <w:p w14:paraId="62102027"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V - os espaços de uso comum, as áreas de estacionamento e as vias internas de circulação de veículos e pedestres serão de uso exclusivo do Condomínio, sendo sua manutenção de responsabilidade do conjunto de moradores;</w:t>
      </w:r>
    </w:p>
    <w:p w14:paraId="1FAE5EF9"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VI - o terreno que constituir o Condomínio deverá ser todo fechado externamente, com cercas, alambrados ou muros de alvenaria, com pórtico de acesso principal, devendo ser destinado, em local de livre acesso, espaço específico para a localização de medidores, coletores de correspondência e coletores de lixo;</w:t>
      </w:r>
    </w:p>
    <w:p w14:paraId="7F7E3205"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VII - as lixeiras, localizadas na parte externa do Condomínio, deverão ter recipientes</w:t>
      </w:r>
      <w:r w:rsidR="00571B12" w:rsidRPr="000125A3">
        <w:rPr>
          <w:rFonts w:asciiTheme="minorHAnsi" w:hAnsiTheme="minorHAnsi" w:cstheme="minorHAnsi"/>
          <w:color w:val="333333"/>
          <w:szCs w:val="24"/>
        </w:rPr>
        <w:t xml:space="preserve"> </w:t>
      </w:r>
      <w:r w:rsidRPr="000125A3">
        <w:rPr>
          <w:rFonts w:asciiTheme="minorHAnsi" w:hAnsiTheme="minorHAnsi" w:cstheme="minorHAnsi"/>
          <w:color w:val="333333"/>
          <w:szCs w:val="24"/>
        </w:rPr>
        <w:t>separados para lixo reciclável e orgânico, em tamanho compatível com o volume coletado internamente, e estarem em local de acesso livre para coleta;</w:t>
      </w:r>
    </w:p>
    <w:p w14:paraId="2751F988"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VIII - os Condomínios de Chácaras de Recreio</w:t>
      </w:r>
      <w:r w:rsidR="00234615" w:rsidRPr="000125A3">
        <w:rPr>
          <w:rFonts w:asciiTheme="minorHAnsi" w:hAnsiTheme="minorHAnsi" w:cstheme="minorHAnsi"/>
          <w:color w:val="333333"/>
          <w:szCs w:val="24"/>
        </w:rPr>
        <w:t>/Lazer</w:t>
      </w:r>
      <w:r w:rsidRPr="000125A3">
        <w:rPr>
          <w:rFonts w:asciiTheme="minorHAnsi" w:hAnsiTheme="minorHAnsi" w:cstheme="minorHAnsi"/>
          <w:color w:val="333333"/>
          <w:szCs w:val="24"/>
        </w:rPr>
        <w:t xml:space="preserve"> serão constituídos de:</w:t>
      </w:r>
    </w:p>
    <w:p w14:paraId="0EDE98DF"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a) frações ideais de terreno, que serão designadas de chácaras, sobre as quais serão</w:t>
      </w:r>
      <w:r w:rsidR="00571B12" w:rsidRPr="000125A3">
        <w:rPr>
          <w:rFonts w:asciiTheme="minorHAnsi" w:hAnsiTheme="minorHAnsi" w:cstheme="minorHAnsi"/>
          <w:color w:val="333333"/>
          <w:szCs w:val="24"/>
        </w:rPr>
        <w:t xml:space="preserve"> </w:t>
      </w:r>
      <w:r w:rsidRPr="000125A3">
        <w:rPr>
          <w:rFonts w:asciiTheme="minorHAnsi" w:hAnsiTheme="minorHAnsi" w:cstheme="minorHAnsi"/>
          <w:color w:val="333333"/>
          <w:szCs w:val="24"/>
        </w:rPr>
        <w:t>edificadas as casas térreas ou assobradadas, abrangendo, ainda, áreas para jardim, para lazer e recreação, horta, pomar e quintal;</w:t>
      </w:r>
    </w:p>
    <w:p w14:paraId="0C9B5AE9"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b) das áreas ou partes de uso em comum, formadas pelas vias de circulação interna e áreas de recreação ou lazer de uso do Condomínio.</w:t>
      </w:r>
    </w:p>
    <w:p w14:paraId="3EFB6374"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IX - a constituição do Condomínio de que trata este artigo e sua aprovação pela Administração Municipal, com a respectiva inclusão no Registro de Imóveis, não deverá obrigatoriamente estar vinculada à aprovação simultânea dos projetos das edificações futuras;</w:t>
      </w:r>
    </w:p>
    <w:p w14:paraId="4D232591"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X - as edificações destinadas ao uso e funcionamento comum do condomínio deverão ter projeto único, em nome do Condomínio, sendo vedada a sua localização em eventual faixa de recuo frontal e nas áreas de acesso e circulação de pedestres e veículos;</w:t>
      </w:r>
    </w:p>
    <w:p w14:paraId="58651001"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p>
    <w:p w14:paraId="3823D885"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 1º A aprovação de condomínios de chácaras de recreio</w:t>
      </w:r>
      <w:r w:rsidR="00234615" w:rsidRPr="000125A3">
        <w:rPr>
          <w:rFonts w:asciiTheme="minorHAnsi" w:hAnsiTheme="minorHAnsi" w:cstheme="minorHAnsi"/>
          <w:color w:val="333333"/>
          <w:szCs w:val="24"/>
        </w:rPr>
        <w:t>/lazer</w:t>
      </w:r>
      <w:r w:rsidRPr="000125A3">
        <w:rPr>
          <w:rFonts w:asciiTheme="minorHAnsi" w:hAnsiTheme="minorHAnsi" w:cstheme="minorHAnsi"/>
          <w:color w:val="333333"/>
          <w:szCs w:val="24"/>
        </w:rPr>
        <w:t xml:space="preserve"> com área superior, ou inferior, àquela estabelecida no inciso I do artigo 8º, dependerá de análise prévia e parecer do órgão competente municipal e da autorização do Conselho da Cidade, responsável pela </w:t>
      </w:r>
      <w:proofErr w:type="gramStart"/>
      <w:r w:rsidRPr="000125A3">
        <w:rPr>
          <w:rFonts w:asciiTheme="minorHAnsi" w:hAnsiTheme="minorHAnsi" w:cstheme="minorHAnsi"/>
          <w:color w:val="333333"/>
          <w:szCs w:val="24"/>
        </w:rPr>
        <w:t>implementação</w:t>
      </w:r>
      <w:proofErr w:type="gramEnd"/>
      <w:r w:rsidRPr="000125A3">
        <w:rPr>
          <w:rFonts w:asciiTheme="minorHAnsi" w:hAnsiTheme="minorHAnsi" w:cstheme="minorHAnsi"/>
          <w:color w:val="333333"/>
          <w:szCs w:val="24"/>
        </w:rPr>
        <w:t>, acompanhamento e avaliação da legislação urbanística e ambiental.</w:t>
      </w:r>
    </w:p>
    <w:p w14:paraId="52363E35" w14:textId="77777777" w:rsidR="00234615" w:rsidRPr="000125A3" w:rsidRDefault="00234615"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p>
    <w:p w14:paraId="05FD5392"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 2º Em situações em que o parcelamento do solo não atender ao Inciso II do Art. 8º, a</w:t>
      </w:r>
      <w:r w:rsidR="00234615" w:rsidRPr="000125A3">
        <w:rPr>
          <w:rFonts w:asciiTheme="minorHAnsi" w:hAnsiTheme="minorHAnsi" w:cstheme="minorHAnsi"/>
          <w:color w:val="333333"/>
          <w:szCs w:val="24"/>
        </w:rPr>
        <w:t xml:space="preserve"> </w:t>
      </w:r>
      <w:r w:rsidRPr="000125A3">
        <w:rPr>
          <w:rFonts w:asciiTheme="minorHAnsi" w:hAnsiTheme="minorHAnsi" w:cstheme="minorHAnsi"/>
          <w:color w:val="333333"/>
          <w:szCs w:val="24"/>
        </w:rPr>
        <w:t>Reserva Legal (RL) deverá ser recomposta no próprio local;</w:t>
      </w:r>
    </w:p>
    <w:p w14:paraId="627BB31F"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p>
    <w:p w14:paraId="3E93971C"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b/>
          <w:color w:val="333333"/>
          <w:szCs w:val="24"/>
        </w:rPr>
        <w:t>Artigo 9º -</w:t>
      </w:r>
      <w:r w:rsidRPr="000125A3">
        <w:rPr>
          <w:rFonts w:asciiTheme="minorHAnsi" w:hAnsiTheme="minorHAnsi" w:cstheme="minorHAnsi"/>
          <w:color w:val="333333"/>
          <w:szCs w:val="24"/>
        </w:rPr>
        <w:t xml:space="preserve"> Os parcelamentos de solo situados na Zona Periurbana ou área urbana especial, a que se refere esta Lei deverão atender pelos menos, aos seguintes requisitos urbanísticos:</w:t>
      </w:r>
    </w:p>
    <w:p w14:paraId="3F18E7C3"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I - as vias de circulação e comunicação obedecerão às seguintes dimensões:</w:t>
      </w:r>
    </w:p>
    <w:p w14:paraId="397FEE78"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a) largura mínima de 10,00 metros, distribuída em 7,00 m (seis metros) para o leito carroçável e 3,00 m (dois metros) de passeio em um dos lados;</w:t>
      </w:r>
    </w:p>
    <w:p w14:paraId="7BEC4822"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lastRenderedPageBreak/>
        <w:t>b) largura mínima de 4,00 m (quatro metros) para as vielas sanitárias, ou o que se fizer</w:t>
      </w:r>
      <w:r w:rsidR="00234615" w:rsidRPr="000125A3">
        <w:rPr>
          <w:rFonts w:asciiTheme="minorHAnsi" w:hAnsiTheme="minorHAnsi" w:cstheme="minorHAnsi"/>
          <w:color w:val="333333"/>
          <w:szCs w:val="24"/>
        </w:rPr>
        <w:t xml:space="preserve"> </w:t>
      </w:r>
      <w:r w:rsidRPr="000125A3">
        <w:rPr>
          <w:rFonts w:asciiTheme="minorHAnsi" w:hAnsiTheme="minorHAnsi" w:cstheme="minorHAnsi"/>
          <w:color w:val="333333"/>
          <w:szCs w:val="24"/>
        </w:rPr>
        <w:t>necessário para escoamento de águas pluviais ou passagem de equipamentos urbanos;</w:t>
      </w:r>
    </w:p>
    <w:p w14:paraId="329838B0"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II - a subdivisão de uma gleba de terras localizada em área de origem rural em chácaras destinadas ao uso habitacional e de recreação e lazer, deverão atender aos seguintes parâmetros de uso e ocupação do solo:</w:t>
      </w:r>
    </w:p>
    <w:p w14:paraId="14C386FD"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highlight w:val="lightGray"/>
        </w:rPr>
        <w:t>a) as chácaras deverão ter área mínima de 4.000,00 m2 (quatro mil metro</w:t>
      </w:r>
      <w:r w:rsidR="00234615" w:rsidRPr="000125A3">
        <w:rPr>
          <w:rFonts w:asciiTheme="minorHAnsi" w:hAnsiTheme="minorHAnsi" w:cstheme="minorHAnsi"/>
          <w:color w:val="333333"/>
          <w:szCs w:val="24"/>
          <w:highlight w:val="lightGray"/>
        </w:rPr>
        <w:t>s quadrados) e área máxima de 8</w:t>
      </w:r>
      <w:r w:rsidRPr="000125A3">
        <w:rPr>
          <w:rFonts w:asciiTheme="minorHAnsi" w:hAnsiTheme="minorHAnsi" w:cstheme="minorHAnsi"/>
          <w:color w:val="333333"/>
          <w:szCs w:val="24"/>
          <w:highlight w:val="lightGray"/>
        </w:rPr>
        <w:t>.000,00 m2 (</w:t>
      </w:r>
      <w:r w:rsidR="00234615" w:rsidRPr="000125A3">
        <w:rPr>
          <w:rFonts w:asciiTheme="minorHAnsi" w:hAnsiTheme="minorHAnsi" w:cstheme="minorHAnsi"/>
          <w:color w:val="333333"/>
          <w:szCs w:val="24"/>
          <w:highlight w:val="lightGray"/>
        </w:rPr>
        <w:t>oito</w:t>
      </w:r>
      <w:r w:rsidRPr="000125A3">
        <w:rPr>
          <w:rFonts w:asciiTheme="minorHAnsi" w:hAnsiTheme="minorHAnsi" w:cstheme="minorHAnsi"/>
          <w:color w:val="333333"/>
          <w:szCs w:val="24"/>
          <w:highlight w:val="lightGray"/>
        </w:rPr>
        <w:t xml:space="preserve"> mil metros quadrados) e com testada de largura mínima de 30,00m (trinta metros).</w:t>
      </w:r>
    </w:p>
    <w:p w14:paraId="2C1E6397"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b) uso habitacional unifamiliar, considerando-se uma residência por chácara;</w:t>
      </w:r>
    </w:p>
    <w:p w14:paraId="24DF5CDE"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c) taxa de ocupação máxima do terreno de 25% (vinte e cinco por cento);</w:t>
      </w:r>
    </w:p>
    <w:p w14:paraId="27FA6F4A"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d) coeficiente de aproveitamento máximo do terreno igual a 0,3 (zero vírgula três) da área do mesmo;</w:t>
      </w:r>
    </w:p>
    <w:p w14:paraId="4D8C3E07"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 xml:space="preserve">e) altura máxima de </w:t>
      </w:r>
      <w:proofErr w:type="gramStart"/>
      <w:r w:rsidRPr="000125A3">
        <w:rPr>
          <w:rFonts w:asciiTheme="minorHAnsi" w:hAnsiTheme="minorHAnsi" w:cstheme="minorHAnsi"/>
          <w:color w:val="333333"/>
          <w:szCs w:val="24"/>
        </w:rPr>
        <w:t>2</w:t>
      </w:r>
      <w:proofErr w:type="gramEnd"/>
      <w:r w:rsidRPr="000125A3">
        <w:rPr>
          <w:rFonts w:asciiTheme="minorHAnsi" w:hAnsiTheme="minorHAnsi" w:cstheme="minorHAnsi"/>
          <w:color w:val="333333"/>
          <w:szCs w:val="24"/>
        </w:rPr>
        <w:t xml:space="preserve"> (dois) pavimentos.</w:t>
      </w:r>
    </w:p>
    <w:p w14:paraId="18346BB6"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f) recuo frontal mínimo de 5,00 m (cinco metros lineares) e lateral e de fundos de 2,00 m (dois metros lineares).</w:t>
      </w:r>
    </w:p>
    <w:p w14:paraId="2E14DE70"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III - ao longo das águas correntes e dormentes (lagos, lagoas) será obrigatória uma faixa não edificante de 15,00 m (quinze metros) de cada lado, e em nascentes, a faixa de proteção será em torno da mesma, com raio de 50,00 m (cinquenta metros), salvo maiores exigências da legislação específica;</w:t>
      </w:r>
    </w:p>
    <w:p w14:paraId="71A646CD"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IV - ao longo das faixas de domínio das rodovias, estradas vicinais ou rurais, linhas de</w:t>
      </w:r>
      <w:r w:rsidR="00EC5FBD" w:rsidRPr="000125A3">
        <w:rPr>
          <w:rFonts w:asciiTheme="minorHAnsi" w:hAnsiTheme="minorHAnsi" w:cstheme="minorHAnsi"/>
          <w:color w:val="333333"/>
          <w:szCs w:val="24"/>
        </w:rPr>
        <w:t xml:space="preserve"> </w:t>
      </w:r>
      <w:r w:rsidRPr="000125A3">
        <w:rPr>
          <w:rFonts w:asciiTheme="minorHAnsi" w:hAnsiTheme="minorHAnsi" w:cstheme="minorHAnsi"/>
          <w:color w:val="333333"/>
          <w:szCs w:val="24"/>
        </w:rPr>
        <w:t>transmissão de energia e dutos será obrigatória uma faixa não edificante de 15,00 m (quinze metros) de cada lado, salvo maiores exigências da legislação específica;</w:t>
      </w:r>
    </w:p>
    <w:p w14:paraId="12F717B1"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p>
    <w:p w14:paraId="2C54A676"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b/>
          <w:color w:val="333333"/>
          <w:szCs w:val="24"/>
        </w:rPr>
        <w:t>Artigo 10º -</w:t>
      </w:r>
      <w:r w:rsidRPr="000125A3">
        <w:rPr>
          <w:rFonts w:asciiTheme="minorHAnsi" w:hAnsiTheme="minorHAnsi" w:cstheme="minorHAnsi"/>
          <w:color w:val="333333"/>
          <w:szCs w:val="24"/>
        </w:rPr>
        <w:t xml:space="preserve"> O empreendedor executará, ao seu próprio custo, as obras de infraestrutura previstas neste artigo:</w:t>
      </w:r>
    </w:p>
    <w:p w14:paraId="4682C972"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I - deverá ser executado um sistema de drenagem que garanta o perfeito escoamento das águas pluviais e a sua destinação para locais convenientes, devendo ser canalizados os trechos que atravessam as vias, a ser aprovado pelo órgão competente da Administração Municipal;</w:t>
      </w:r>
    </w:p>
    <w:p w14:paraId="2276E652"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 xml:space="preserve">II - as ruas de trânsito local, internas, poderão ser dispensadas de pavimentação, desde que, seja realizado o </w:t>
      </w:r>
      <w:proofErr w:type="spellStart"/>
      <w:r w:rsidRPr="000125A3">
        <w:rPr>
          <w:rFonts w:asciiTheme="minorHAnsi" w:hAnsiTheme="minorHAnsi" w:cstheme="minorHAnsi"/>
          <w:color w:val="333333"/>
          <w:szCs w:val="24"/>
        </w:rPr>
        <w:t>cascalhamento</w:t>
      </w:r>
      <w:proofErr w:type="spellEnd"/>
      <w:r w:rsidRPr="000125A3">
        <w:rPr>
          <w:rFonts w:asciiTheme="minorHAnsi" w:hAnsiTheme="minorHAnsi" w:cstheme="minorHAnsi"/>
          <w:color w:val="333333"/>
          <w:szCs w:val="24"/>
        </w:rPr>
        <w:t xml:space="preserve"> ou </w:t>
      </w:r>
      <w:proofErr w:type="spellStart"/>
      <w:r w:rsidRPr="000125A3">
        <w:rPr>
          <w:rFonts w:asciiTheme="minorHAnsi" w:hAnsiTheme="minorHAnsi" w:cstheme="minorHAnsi"/>
          <w:color w:val="333333"/>
          <w:szCs w:val="24"/>
        </w:rPr>
        <w:t>pedregulhamento</w:t>
      </w:r>
      <w:proofErr w:type="spellEnd"/>
      <w:r w:rsidRPr="000125A3">
        <w:rPr>
          <w:rFonts w:asciiTheme="minorHAnsi" w:hAnsiTheme="minorHAnsi" w:cstheme="minorHAnsi"/>
          <w:color w:val="333333"/>
          <w:szCs w:val="24"/>
        </w:rPr>
        <w:t xml:space="preserve"> do leito carroçável das pistas de circulação e plantio de grama nos passeios, e quando necessário, providos de sarjetas, ficando a sua manutenção ao encargo do Condomínio;</w:t>
      </w:r>
    </w:p>
    <w:p w14:paraId="466E8B57"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 xml:space="preserve">III - nas vias de circulação interna ao Condomínio, </w:t>
      </w:r>
      <w:proofErr w:type="gramStart"/>
      <w:r w:rsidRPr="000125A3">
        <w:rPr>
          <w:rFonts w:asciiTheme="minorHAnsi" w:hAnsiTheme="minorHAnsi" w:cstheme="minorHAnsi"/>
          <w:color w:val="333333"/>
          <w:szCs w:val="24"/>
        </w:rPr>
        <w:t>poderão</w:t>
      </w:r>
      <w:proofErr w:type="gramEnd"/>
      <w:r w:rsidRPr="000125A3">
        <w:rPr>
          <w:rFonts w:asciiTheme="minorHAnsi" w:hAnsiTheme="minorHAnsi" w:cstheme="minorHAnsi"/>
          <w:color w:val="333333"/>
          <w:szCs w:val="24"/>
        </w:rPr>
        <w:t xml:space="preserve"> ser dispensados a execução dos meios-fios e sarjetas, desde que o sistema de drenagem a ser adotado e aprovado garanta o perfeito escoamento das águas pluviais;</w:t>
      </w:r>
    </w:p>
    <w:p w14:paraId="19E46140"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IV - deverá ser implantado sistema de abastecimento e distribuição de água potável, considerando a captação, o tratamento químico, e reservatórios, compatíveis com a população prevista para o empreendimento, e de conformidade com as normas e padrões da concessionária local. Será permitida a utilização de sistema alimentado por poço tubular profundo e/ou poço artesiano, dentro das normas da concessionária local e do órgão competente, com o devido tratamento químico da água, quando não possível sua interligação com a rede pública.</w:t>
      </w:r>
    </w:p>
    <w:p w14:paraId="69738327"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lastRenderedPageBreak/>
        <w:t xml:space="preserve">V - quando não for possível sua interligação com a rede pública, deverá ser implantado sistema comunitário, ou individual, de coleta, tratamento e disposição final dos esgotos sanitários, sendo obrigatória a percolação e sondagens do solo, determinando os coeficientes de permeabilidade e níveis do lençol freático, com análise e aprovação pelo(s) órgão(s) competente(s), do projeto e do sistema completo. Deverá constar nos Contratos de Compromisso de Compra e </w:t>
      </w:r>
      <w:proofErr w:type="gramStart"/>
      <w:r w:rsidRPr="000125A3">
        <w:rPr>
          <w:rFonts w:asciiTheme="minorHAnsi" w:hAnsiTheme="minorHAnsi" w:cstheme="minorHAnsi"/>
          <w:color w:val="333333"/>
          <w:szCs w:val="24"/>
        </w:rPr>
        <w:t>Venda,</w:t>
      </w:r>
      <w:proofErr w:type="gramEnd"/>
      <w:r w:rsidRPr="000125A3">
        <w:rPr>
          <w:rFonts w:asciiTheme="minorHAnsi" w:hAnsiTheme="minorHAnsi" w:cstheme="minorHAnsi"/>
          <w:color w:val="333333"/>
          <w:szCs w:val="24"/>
        </w:rPr>
        <w:t xml:space="preserve"> essa obrigação por parte do promitente vendedor, comprador ou proprietário;</w:t>
      </w:r>
    </w:p>
    <w:p w14:paraId="0F7B6422"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VI - deverá ser implantada rede de distribuição de energia elétrica de baixa tensão e</w:t>
      </w:r>
      <w:r w:rsidR="00EC5FBD" w:rsidRPr="000125A3">
        <w:rPr>
          <w:rFonts w:asciiTheme="minorHAnsi" w:hAnsiTheme="minorHAnsi" w:cstheme="minorHAnsi"/>
          <w:color w:val="333333"/>
          <w:szCs w:val="24"/>
        </w:rPr>
        <w:t xml:space="preserve"> </w:t>
      </w:r>
      <w:r w:rsidRPr="000125A3">
        <w:rPr>
          <w:rFonts w:asciiTheme="minorHAnsi" w:hAnsiTheme="minorHAnsi" w:cstheme="minorHAnsi"/>
          <w:color w:val="333333"/>
          <w:szCs w:val="24"/>
        </w:rPr>
        <w:t>iluminação pública, conforme as normas e padrões da concessionária local;</w:t>
      </w:r>
    </w:p>
    <w:p w14:paraId="0BBD3496"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VII - revegetação nas áreas verdes e áreas de preservação e arborização do sistema de arruamento.</w:t>
      </w:r>
    </w:p>
    <w:p w14:paraId="749715DC"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p>
    <w:p w14:paraId="632EA20A"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b/>
          <w:color w:val="333333"/>
          <w:szCs w:val="24"/>
        </w:rPr>
        <w:t>Artigo 11º -</w:t>
      </w:r>
      <w:r w:rsidRPr="000125A3">
        <w:rPr>
          <w:rFonts w:asciiTheme="minorHAnsi" w:hAnsiTheme="minorHAnsi" w:cstheme="minorHAnsi"/>
          <w:color w:val="333333"/>
          <w:szCs w:val="24"/>
        </w:rPr>
        <w:t xml:space="preserve"> A Administração Municipal, para eliminar ou minimizar impactos negativos a ser gerado pelo empreendimento, deverá solicitar como condição para a aprovação do projeto, alterações e complementações no mesmo, bem como a execução de melhorias na infraestrutura e de equipamentos de uso em comum, tais como:</w:t>
      </w:r>
    </w:p>
    <w:p w14:paraId="0F0B430F"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I - manutenção de imóveis, fachadas ou outros elementos arquitetônicos ou naturais considerados de interesse paisagístico, histórico, artístico ou cultural, bem como recuperação ambiental da área, quando for o caso;</w:t>
      </w:r>
    </w:p>
    <w:p w14:paraId="3E185FBB"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II - manutenção de Áreas de Preservação Permanente (APP) e de áreas de Reserva Legal (RL) de acordo com a legislação ambiental federal, estadual e municipal.</w:t>
      </w:r>
    </w:p>
    <w:p w14:paraId="481D5523"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Parágrafo único. A aprovação do empreendimento ficará condicionada à assinatura de Termo de Compromisso pelo interessado, em que este se compromete a arcar integralmente com as despesas decorrentes das obras de serviços necessários à minimização dos impactos decorrentes da implantação do empreendimento e demais exigências apontadas pela Administração Municipal, antes da finalização do empreendimento.</w:t>
      </w:r>
    </w:p>
    <w:p w14:paraId="2857EF24"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p>
    <w:p w14:paraId="507E003C"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b/>
          <w:color w:val="333333"/>
          <w:szCs w:val="24"/>
        </w:rPr>
        <w:t>Artigo 12º -</w:t>
      </w:r>
      <w:r w:rsidRPr="000125A3">
        <w:rPr>
          <w:rFonts w:asciiTheme="minorHAnsi" w:hAnsiTheme="minorHAnsi" w:cstheme="minorHAnsi"/>
          <w:color w:val="333333"/>
          <w:szCs w:val="24"/>
        </w:rPr>
        <w:t xml:space="preserve"> Fica obrigado o proprietário a assumir os seguintes compromissos ante a anuência prévia da Administração Municipal e anterior à aprovação final dos projetos do parcelamento:</w:t>
      </w:r>
    </w:p>
    <w:p w14:paraId="0CDBD491"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I - a executar, as suas expensas, a limpeza do terreno a ser parcelado ou desmembrado, bem como todo movimento de terra para abertura e nivelamento das vias de circulação;</w:t>
      </w:r>
    </w:p>
    <w:p w14:paraId="68767F30"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II - executar as suas expensas, todo o serviço topográfico necessário para implantação do empreendimento, incluindo planta planialtimétrica apresentando curvas de nível de metro em metro, amarradas a RN (referência de nível), identificável em relação ao nível do mar;</w:t>
      </w:r>
    </w:p>
    <w:p w14:paraId="24FA3D57"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III - realizar a demarcação dos limites da área, das divisas dos terrenos (chácaras), das vias internas, das áreas de uso em comum e executar a abertura das ruas que compõem o Condomínio;</w:t>
      </w:r>
    </w:p>
    <w:p w14:paraId="2F0FF179"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IV - executar as suas expensas toda a implantação das infraestruturas básicas para os</w:t>
      </w:r>
      <w:r w:rsidR="00EC5FBD" w:rsidRPr="000125A3">
        <w:rPr>
          <w:rFonts w:asciiTheme="minorHAnsi" w:hAnsiTheme="minorHAnsi" w:cstheme="minorHAnsi"/>
          <w:color w:val="333333"/>
          <w:szCs w:val="24"/>
        </w:rPr>
        <w:t xml:space="preserve"> </w:t>
      </w:r>
      <w:r w:rsidRPr="000125A3">
        <w:rPr>
          <w:rFonts w:asciiTheme="minorHAnsi" w:hAnsiTheme="minorHAnsi" w:cstheme="minorHAnsi"/>
          <w:color w:val="333333"/>
          <w:szCs w:val="24"/>
        </w:rPr>
        <w:t>empreendimentos previstos no artigo 10, itens I, II, III, IV, V, VI e VII.</w:t>
      </w:r>
    </w:p>
    <w:p w14:paraId="11AF71A5"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p>
    <w:p w14:paraId="12A793BF"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b/>
          <w:color w:val="333333"/>
          <w:szCs w:val="24"/>
        </w:rPr>
        <w:t>Artigo 13º -</w:t>
      </w:r>
      <w:r w:rsidRPr="000125A3">
        <w:rPr>
          <w:rFonts w:asciiTheme="minorHAnsi" w:hAnsiTheme="minorHAnsi" w:cstheme="minorHAnsi"/>
          <w:color w:val="333333"/>
          <w:szCs w:val="24"/>
        </w:rPr>
        <w:t xml:space="preserve"> Antes da elaboração do projeto do condomínio de chácaras, o interessado deverá solicitar junto a Administração Municipal, através do órgão competente </w:t>
      </w:r>
      <w:r w:rsidRPr="000125A3">
        <w:rPr>
          <w:rFonts w:asciiTheme="minorHAnsi" w:hAnsiTheme="minorHAnsi" w:cstheme="minorHAnsi"/>
          <w:color w:val="333333"/>
          <w:szCs w:val="24"/>
        </w:rPr>
        <w:lastRenderedPageBreak/>
        <w:t>a fim, de que se definam as diretrizes para uso do solo, do sistema viário, dos espaços livres e das áreas reservadas para equipamentos de uso em comum do Condomínio, e suas disposições, apresentando para esse fim requerimento e levantamento planialtimétrico, em escala compatível com a área do imóvel, contendo demarcação:</w:t>
      </w:r>
    </w:p>
    <w:p w14:paraId="41DBC0D5"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I - da situação atual da gleba e situação pretendida após o desmembramento;</w:t>
      </w:r>
    </w:p>
    <w:p w14:paraId="268178EE"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 xml:space="preserve">II - dos corpos </w:t>
      </w:r>
      <w:proofErr w:type="gramStart"/>
      <w:r w:rsidRPr="000125A3">
        <w:rPr>
          <w:rFonts w:asciiTheme="minorHAnsi" w:hAnsiTheme="minorHAnsi" w:cstheme="minorHAnsi"/>
          <w:color w:val="333333"/>
          <w:szCs w:val="24"/>
        </w:rPr>
        <w:t>d`água</w:t>
      </w:r>
      <w:proofErr w:type="gramEnd"/>
      <w:r w:rsidRPr="000125A3">
        <w:rPr>
          <w:rFonts w:asciiTheme="minorHAnsi" w:hAnsiTheme="minorHAnsi" w:cstheme="minorHAnsi"/>
          <w:color w:val="333333"/>
          <w:szCs w:val="24"/>
        </w:rPr>
        <w:t xml:space="preserve"> (rios, córregos, nascente, lagos, represas etc.) e suas respectivas áreas de preservação permanente;</w:t>
      </w:r>
    </w:p>
    <w:p w14:paraId="50091C39"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III - da(s) área(s) de Reserva Legal (RL) averbada(s), se houver;</w:t>
      </w:r>
    </w:p>
    <w:p w14:paraId="088CA7C7"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IV - das Áreas de Preservação Permanente (APP), se houver;</w:t>
      </w:r>
    </w:p>
    <w:p w14:paraId="170D3471"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V - da vegetação nativa de acordo com a Legislação Federal, Estadual e Municipal;</w:t>
      </w:r>
    </w:p>
    <w:p w14:paraId="70A1A0E6"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VI - as edificações porventura existentes.</w:t>
      </w:r>
    </w:p>
    <w:p w14:paraId="03A68D32"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VII - das coordenadas geográficas ou UTM e indicação do DATUM horizontal.</w:t>
      </w:r>
    </w:p>
    <w:p w14:paraId="27837189"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 xml:space="preserve">VIII - a indicação dos arruamentos contíguos a todo o perímetro, a localização das vias de comunicação, das áreas livres, dos equipamentos urbanos e comunitários existentes no local, ou em suas adjacências, com as respectivas distâncias da área a ser parcelada, bem como a amarração da área pretendida a área urbanizada da cidade, em planta planialtimétrica com escala adequada, </w:t>
      </w:r>
      <w:proofErr w:type="gramStart"/>
      <w:r w:rsidRPr="000125A3">
        <w:rPr>
          <w:rFonts w:asciiTheme="minorHAnsi" w:hAnsiTheme="minorHAnsi" w:cstheme="minorHAnsi"/>
          <w:color w:val="333333"/>
          <w:szCs w:val="24"/>
        </w:rPr>
        <w:t>1:2.</w:t>
      </w:r>
      <w:proofErr w:type="gramEnd"/>
      <w:r w:rsidRPr="000125A3">
        <w:rPr>
          <w:rFonts w:asciiTheme="minorHAnsi" w:hAnsiTheme="minorHAnsi" w:cstheme="minorHAnsi"/>
          <w:color w:val="333333"/>
          <w:szCs w:val="24"/>
        </w:rPr>
        <w:t>000, 1:2.500 ou 1:5.000.</w:t>
      </w:r>
    </w:p>
    <w:p w14:paraId="78A75B59"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p>
    <w:p w14:paraId="47686995"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b/>
          <w:color w:val="333333"/>
          <w:szCs w:val="24"/>
        </w:rPr>
        <w:t>Artigo 14º -</w:t>
      </w:r>
      <w:r w:rsidRPr="000125A3">
        <w:rPr>
          <w:rFonts w:asciiTheme="minorHAnsi" w:hAnsiTheme="minorHAnsi" w:cstheme="minorHAnsi"/>
          <w:color w:val="333333"/>
          <w:szCs w:val="24"/>
        </w:rPr>
        <w:t xml:space="preserve"> A Administração Municipal, através do seu órgão competente, fará indicação nas plantas apresentadas junto com requerimento, de acordo com as diretrizes de planejamento do Município, quanto:</w:t>
      </w:r>
    </w:p>
    <w:p w14:paraId="0BA74389"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I - aos logradouros públicos ou estradas existentes ou projetadas que compõe o sistema viário da cidade e do município, relacionadas com o parcelamento pretendido a serem respeitadas ou que devam ter sequência obrigatória dentro do empreendimento;</w:t>
      </w:r>
    </w:p>
    <w:p w14:paraId="2AD6A069"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II - a localização aproximada dos terrenos destinados a equipamentos urbanos e comunitários e de uso público, se for exigido.</w:t>
      </w:r>
    </w:p>
    <w:p w14:paraId="06D4941F" w14:textId="77777777" w:rsidR="007D47F8" w:rsidRPr="000125A3" w:rsidRDefault="007D47F8" w:rsidP="00571B12">
      <w:pPr>
        <w:autoSpaceDE w:val="0"/>
        <w:autoSpaceDN w:val="0"/>
        <w:adjustRightInd w:val="0"/>
        <w:spacing w:after="0" w:line="240" w:lineRule="auto"/>
        <w:ind w:firstLine="851"/>
        <w:contextualSpacing/>
        <w:jc w:val="both"/>
        <w:rPr>
          <w:rFonts w:asciiTheme="minorHAnsi" w:hAnsiTheme="minorHAnsi" w:cstheme="minorHAnsi"/>
          <w:color w:val="333333"/>
          <w:szCs w:val="24"/>
        </w:rPr>
      </w:pPr>
    </w:p>
    <w:p w14:paraId="244310AD" w14:textId="77777777" w:rsidR="007D47F8" w:rsidRPr="000125A3" w:rsidRDefault="007D47F8" w:rsidP="00571B12">
      <w:pPr>
        <w:autoSpaceDE w:val="0"/>
        <w:autoSpaceDN w:val="0"/>
        <w:adjustRightInd w:val="0"/>
        <w:spacing w:after="0" w:line="240" w:lineRule="auto"/>
        <w:contextualSpacing/>
        <w:jc w:val="center"/>
        <w:rPr>
          <w:rFonts w:asciiTheme="minorHAnsi" w:hAnsiTheme="minorHAnsi" w:cstheme="minorHAnsi"/>
          <w:b/>
          <w:color w:val="333333"/>
          <w:szCs w:val="24"/>
        </w:rPr>
      </w:pPr>
      <w:r w:rsidRPr="000125A3">
        <w:rPr>
          <w:rFonts w:asciiTheme="minorHAnsi" w:hAnsiTheme="minorHAnsi" w:cstheme="minorHAnsi"/>
          <w:b/>
          <w:color w:val="333333"/>
          <w:szCs w:val="24"/>
        </w:rPr>
        <w:t>Capítulo III</w:t>
      </w:r>
    </w:p>
    <w:p w14:paraId="3BE38527" w14:textId="77777777" w:rsidR="007D47F8" w:rsidRPr="000125A3" w:rsidRDefault="007D47F8" w:rsidP="00571B12">
      <w:pPr>
        <w:autoSpaceDE w:val="0"/>
        <w:autoSpaceDN w:val="0"/>
        <w:adjustRightInd w:val="0"/>
        <w:spacing w:after="0" w:line="240" w:lineRule="auto"/>
        <w:contextualSpacing/>
        <w:jc w:val="center"/>
        <w:rPr>
          <w:rFonts w:asciiTheme="minorHAnsi" w:hAnsiTheme="minorHAnsi" w:cstheme="minorHAnsi"/>
          <w:b/>
          <w:color w:val="333333"/>
          <w:szCs w:val="24"/>
        </w:rPr>
      </w:pPr>
      <w:r w:rsidRPr="000125A3">
        <w:rPr>
          <w:rFonts w:asciiTheme="minorHAnsi" w:hAnsiTheme="minorHAnsi" w:cstheme="minorHAnsi"/>
          <w:b/>
          <w:color w:val="333333"/>
          <w:szCs w:val="24"/>
        </w:rPr>
        <w:t>DA ANUÊNCIA PRÉVIA</w:t>
      </w:r>
    </w:p>
    <w:p w14:paraId="22780DE0" w14:textId="77777777" w:rsidR="007D47F8" w:rsidRPr="000125A3" w:rsidRDefault="007D47F8" w:rsidP="00571B12">
      <w:pPr>
        <w:autoSpaceDE w:val="0"/>
        <w:autoSpaceDN w:val="0"/>
        <w:adjustRightInd w:val="0"/>
        <w:spacing w:after="0" w:line="240" w:lineRule="auto"/>
        <w:ind w:firstLine="851"/>
        <w:contextualSpacing/>
        <w:jc w:val="both"/>
        <w:rPr>
          <w:rFonts w:asciiTheme="minorHAnsi" w:hAnsiTheme="minorHAnsi" w:cstheme="minorHAnsi"/>
          <w:color w:val="333333"/>
          <w:szCs w:val="24"/>
        </w:rPr>
      </w:pPr>
    </w:p>
    <w:p w14:paraId="72B902A5"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b/>
          <w:color w:val="333333"/>
          <w:szCs w:val="24"/>
        </w:rPr>
        <w:t>Artigo 15º -</w:t>
      </w:r>
      <w:r w:rsidRPr="000125A3">
        <w:rPr>
          <w:rFonts w:asciiTheme="minorHAnsi" w:hAnsiTheme="minorHAnsi" w:cstheme="minorHAnsi"/>
          <w:color w:val="333333"/>
          <w:szCs w:val="24"/>
        </w:rPr>
        <w:t xml:space="preserve"> O empreendedor, para solicitar o pedido de anuência prévia para aprovação do projeto de Condomínio de Chácaras de Recreio</w:t>
      </w:r>
      <w:r w:rsidR="00234615" w:rsidRPr="000125A3">
        <w:rPr>
          <w:rFonts w:asciiTheme="minorHAnsi" w:hAnsiTheme="minorHAnsi" w:cstheme="minorHAnsi"/>
          <w:color w:val="333333"/>
          <w:szCs w:val="24"/>
        </w:rPr>
        <w:t>/Lazer</w:t>
      </w:r>
      <w:r w:rsidRPr="000125A3">
        <w:rPr>
          <w:rFonts w:asciiTheme="minorHAnsi" w:hAnsiTheme="minorHAnsi" w:cstheme="minorHAnsi"/>
          <w:color w:val="333333"/>
          <w:szCs w:val="24"/>
        </w:rPr>
        <w:t>, deverá encaminhar a Administração Municipal os seguintes documentos sobre a área a ser parcelada:</w:t>
      </w:r>
    </w:p>
    <w:p w14:paraId="3EA75D97"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I - certidão de matrícula ou transcrição expedida pelo Cartório de Registro de Imóveis local, constando as dimensões e área do terreno;</w:t>
      </w:r>
    </w:p>
    <w:p w14:paraId="35BE4831"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II - certidão de ônus reais;</w:t>
      </w:r>
    </w:p>
    <w:p w14:paraId="5FE44D93"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III - certidão negativa de tributos municipais;</w:t>
      </w:r>
    </w:p>
    <w:p w14:paraId="5480EF12"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IV - registro no Cadastro Ambiental Rural (CAR);</w:t>
      </w:r>
    </w:p>
    <w:p w14:paraId="71606A3D"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 xml:space="preserve">V - mapa, em escala adequada, localizando a área no contexto da zona periurbana e em relação ao perímetro urbano, fornecendo as coordenadas georreferenciadas e a distância, em km, em relação ao marco geodésico citado no §1º do Art. 3º VI - Termo de Compromisso de implantação </w:t>
      </w:r>
      <w:proofErr w:type="gramStart"/>
      <w:r w:rsidRPr="000125A3">
        <w:rPr>
          <w:rFonts w:asciiTheme="minorHAnsi" w:hAnsiTheme="minorHAnsi" w:cstheme="minorHAnsi"/>
          <w:color w:val="333333"/>
          <w:szCs w:val="24"/>
        </w:rPr>
        <w:t>das infraestrutura</w:t>
      </w:r>
      <w:proofErr w:type="gramEnd"/>
      <w:r w:rsidRPr="000125A3">
        <w:rPr>
          <w:rFonts w:asciiTheme="minorHAnsi" w:hAnsiTheme="minorHAnsi" w:cstheme="minorHAnsi"/>
          <w:color w:val="333333"/>
          <w:szCs w:val="24"/>
        </w:rPr>
        <w:t xml:space="preserve"> previstas nos incisos I, II, III, IV, V, VI e VII do artigo 10 desta Lei e apresentação de cronogramas físico-financeiro, com prazo máximo de 12 (doze) meses, a partir da aprovação final para a sua execução </w:t>
      </w:r>
      <w:r w:rsidRPr="000125A3">
        <w:rPr>
          <w:rFonts w:asciiTheme="minorHAnsi" w:hAnsiTheme="minorHAnsi" w:cstheme="minorHAnsi"/>
          <w:color w:val="333333"/>
          <w:szCs w:val="24"/>
        </w:rPr>
        <w:lastRenderedPageBreak/>
        <w:t>plena, bem como o compromisso de implantação dos serviços previstos nos incisos I, II e III do artigo 12;</w:t>
      </w:r>
    </w:p>
    <w:p w14:paraId="1AD8AB29"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p>
    <w:p w14:paraId="052B0742"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b/>
          <w:color w:val="333333"/>
          <w:szCs w:val="24"/>
        </w:rPr>
        <w:t>Artigo 16º -</w:t>
      </w:r>
      <w:r w:rsidRPr="000125A3">
        <w:rPr>
          <w:rFonts w:asciiTheme="minorHAnsi" w:hAnsiTheme="minorHAnsi" w:cstheme="minorHAnsi"/>
          <w:color w:val="333333"/>
          <w:szCs w:val="24"/>
        </w:rPr>
        <w:t xml:space="preserve"> Compete ainda, ao empreendedor, apresentar as anuências ambientais prévias do órgão responsável do Município e da mesma forma do órgão do Estado.</w:t>
      </w:r>
    </w:p>
    <w:p w14:paraId="5EC22DC4" w14:textId="77777777" w:rsidR="00EC5FBD" w:rsidRPr="000125A3" w:rsidRDefault="00EC5FBD" w:rsidP="00571B12">
      <w:pPr>
        <w:autoSpaceDE w:val="0"/>
        <w:autoSpaceDN w:val="0"/>
        <w:adjustRightInd w:val="0"/>
        <w:spacing w:after="0" w:line="240" w:lineRule="auto"/>
        <w:contextualSpacing/>
        <w:jc w:val="center"/>
        <w:rPr>
          <w:rFonts w:asciiTheme="minorHAnsi" w:hAnsiTheme="minorHAnsi" w:cstheme="minorHAnsi"/>
          <w:b/>
          <w:color w:val="333333"/>
          <w:szCs w:val="24"/>
        </w:rPr>
      </w:pPr>
    </w:p>
    <w:p w14:paraId="5A629A48" w14:textId="77777777" w:rsidR="007D47F8" w:rsidRPr="000125A3" w:rsidRDefault="007D47F8" w:rsidP="00571B12">
      <w:pPr>
        <w:autoSpaceDE w:val="0"/>
        <w:autoSpaceDN w:val="0"/>
        <w:adjustRightInd w:val="0"/>
        <w:spacing w:after="0" w:line="240" w:lineRule="auto"/>
        <w:contextualSpacing/>
        <w:jc w:val="center"/>
        <w:rPr>
          <w:rFonts w:asciiTheme="minorHAnsi" w:hAnsiTheme="minorHAnsi" w:cstheme="minorHAnsi"/>
          <w:b/>
          <w:color w:val="333333"/>
          <w:szCs w:val="24"/>
        </w:rPr>
      </w:pPr>
      <w:r w:rsidRPr="000125A3">
        <w:rPr>
          <w:rFonts w:asciiTheme="minorHAnsi" w:hAnsiTheme="minorHAnsi" w:cstheme="minorHAnsi"/>
          <w:b/>
          <w:color w:val="333333"/>
          <w:szCs w:val="24"/>
        </w:rPr>
        <w:t>Capítulo IV</w:t>
      </w:r>
    </w:p>
    <w:p w14:paraId="13C5B372" w14:textId="77777777" w:rsidR="007D47F8" w:rsidRPr="000125A3" w:rsidRDefault="007D47F8" w:rsidP="00571B12">
      <w:pPr>
        <w:autoSpaceDE w:val="0"/>
        <w:autoSpaceDN w:val="0"/>
        <w:adjustRightInd w:val="0"/>
        <w:spacing w:after="0" w:line="240" w:lineRule="auto"/>
        <w:contextualSpacing/>
        <w:jc w:val="center"/>
        <w:rPr>
          <w:rFonts w:asciiTheme="minorHAnsi" w:hAnsiTheme="minorHAnsi" w:cstheme="minorHAnsi"/>
          <w:b/>
          <w:color w:val="333333"/>
          <w:szCs w:val="24"/>
        </w:rPr>
      </w:pPr>
      <w:r w:rsidRPr="000125A3">
        <w:rPr>
          <w:rFonts w:asciiTheme="minorHAnsi" w:hAnsiTheme="minorHAnsi" w:cstheme="minorHAnsi"/>
          <w:b/>
          <w:color w:val="333333"/>
          <w:szCs w:val="24"/>
        </w:rPr>
        <w:t>DA DOCUMENTAÇÃO E APROVAÇÃO DE PROJETOS DE CONDOMÍNIOS DE CHÁCARAS DE RECREIO</w:t>
      </w:r>
      <w:r w:rsidR="00234615" w:rsidRPr="000125A3">
        <w:rPr>
          <w:rFonts w:asciiTheme="minorHAnsi" w:hAnsiTheme="minorHAnsi" w:cstheme="minorHAnsi"/>
          <w:b/>
          <w:color w:val="333333"/>
          <w:szCs w:val="24"/>
        </w:rPr>
        <w:t>/LAZER</w:t>
      </w:r>
    </w:p>
    <w:p w14:paraId="2281D67C" w14:textId="77777777" w:rsidR="007D47F8" w:rsidRPr="000125A3" w:rsidRDefault="007D47F8" w:rsidP="00571B12">
      <w:pPr>
        <w:autoSpaceDE w:val="0"/>
        <w:autoSpaceDN w:val="0"/>
        <w:adjustRightInd w:val="0"/>
        <w:spacing w:after="0" w:line="240" w:lineRule="auto"/>
        <w:ind w:firstLine="851"/>
        <w:contextualSpacing/>
        <w:jc w:val="both"/>
        <w:rPr>
          <w:rFonts w:asciiTheme="minorHAnsi" w:hAnsiTheme="minorHAnsi" w:cstheme="minorHAnsi"/>
          <w:b/>
          <w:bCs/>
          <w:color w:val="FFFFFF"/>
          <w:szCs w:val="24"/>
        </w:rPr>
      </w:pPr>
      <w:r w:rsidRPr="000125A3">
        <w:rPr>
          <w:rFonts w:asciiTheme="minorHAnsi" w:hAnsiTheme="minorHAnsi" w:cstheme="minorHAnsi"/>
          <w:b/>
          <w:bCs/>
          <w:color w:val="FFFFFF"/>
          <w:szCs w:val="24"/>
        </w:rPr>
        <w:t>Art. 14</w:t>
      </w:r>
    </w:p>
    <w:p w14:paraId="6A0E241E"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b/>
          <w:color w:val="333333"/>
          <w:szCs w:val="24"/>
        </w:rPr>
        <w:t>Artigo 17º -</w:t>
      </w:r>
      <w:r w:rsidRPr="000125A3">
        <w:rPr>
          <w:rFonts w:asciiTheme="minorHAnsi" w:hAnsiTheme="minorHAnsi" w:cstheme="minorHAnsi"/>
          <w:color w:val="333333"/>
          <w:szCs w:val="24"/>
        </w:rPr>
        <w:t xml:space="preserve"> Após a análise do anteprojeto do parcelamento, pelo órgão competente, aprovado o anteprojeto o interessado poderá solicitar a aprovação definitiva do projeto do parcelamento de acordo com as diretrizes estabelecidas.</w:t>
      </w:r>
    </w:p>
    <w:p w14:paraId="3B8C8145"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p>
    <w:p w14:paraId="1847FCE6"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Parágrafo único. Não sendo aprovado o anteprojeto do parcelamento, o interessado deverá corrigir as divergências, submeter novamente a aprovação, quantas vezes necessárias até que todas as diretrizes sejam atendidas.</w:t>
      </w:r>
    </w:p>
    <w:p w14:paraId="1CBDCC50"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p>
    <w:p w14:paraId="3853DADA"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b/>
          <w:color w:val="333333"/>
          <w:szCs w:val="24"/>
        </w:rPr>
        <w:t>Artigo 18º -</w:t>
      </w:r>
      <w:r w:rsidRPr="000125A3">
        <w:rPr>
          <w:rFonts w:asciiTheme="minorHAnsi" w:hAnsiTheme="minorHAnsi" w:cstheme="minorHAnsi"/>
          <w:color w:val="333333"/>
          <w:szCs w:val="24"/>
        </w:rPr>
        <w:t xml:space="preserve"> Orientado pelas diretrizes oficiais, o interessado solicitará a aprovação projeto do parcelamento juntando os seguintes documentos relativos ao imóvel:</w:t>
      </w:r>
    </w:p>
    <w:p w14:paraId="03FFA31B"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I - cópia aprovada do anteprojeto do Condomínio das Chácaras de Recreio</w:t>
      </w:r>
      <w:r w:rsidR="00234615" w:rsidRPr="000125A3">
        <w:rPr>
          <w:rFonts w:asciiTheme="minorHAnsi" w:hAnsiTheme="minorHAnsi" w:cstheme="minorHAnsi"/>
          <w:color w:val="333333"/>
          <w:szCs w:val="24"/>
        </w:rPr>
        <w:t>/Lazer</w:t>
      </w:r>
      <w:r w:rsidRPr="000125A3">
        <w:rPr>
          <w:rFonts w:asciiTheme="minorHAnsi" w:hAnsiTheme="minorHAnsi" w:cstheme="minorHAnsi"/>
          <w:color w:val="333333"/>
          <w:szCs w:val="24"/>
        </w:rPr>
        <w:t xml:space="preserve"> e de suas</w:t>
      </w:r>
      <w:r w:rsidR="00234615" w:rsidRPr="000125A3">
        <w:rPr>
          <w:rFonts w:asciiTheme="minorHAnsi" w:hAnsiTheme="minorHAnsi" w:cstheme="minorHAnsi"/>
          <w:color w:val="333333"/>
          <w:szCs w:val="24"/>
        </w:rPr>
        <w:t xml:space="preserve"> </w:t>
      </w:r>
      <w:r w:rsidRPr="000125A3">
        <w:rPr>
          <w:rFonts w:asciiTheme="minorHAnsi" w:hAnsiTheme="minorHAnsi" w:cstheme="minorHAnsi"/>
          <w:color w:val="333333"/>
          <w:szCs w:val="24"/>
        </w:rPr>
        <w:t>diretrizes;</w:t>
      </w:r>
    </w:p>
    <w:p w14:paraId="01210859"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II - certidão atualizada da gleba ou do terreno, fornecida pelo registro de imóveis, com prova de domínio;</w:t>
      </w:r>
    </w:p>
    <w:p w14:paraId="6B49E106"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III - certidão negativa de impostos e tributos municipais;</w:t>
      </w:r>
    </w:p>
    <w:p w14:paraId="0C4A80D8"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IV - certidão negativa de ônus reais;</w:t>
      </w:r>
    </w:p>
    <w:p w14:paraId="213D9F6F"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V - cópia do levantamento topográfico, do cálculo analítico e da caderneta de campo,</w:t>
      </w:r>
      <w:r w:rsidR="00EC5FBD" w:rsidRPr="000125A3">
        <w:rPr>
          <w:rFonts w:asciiTheme="minorHAnsi" w:hAnsiTheme="minorHAnsi" w:cstheme="minorHAnsi"/>
          <w:color w:val="333333"/>
          <w:szCs w:val="24"/>
        </w:rPr>
        <w:t xml:space="preserve"> </w:t>
      </w:r>
      <w:r w:rsidRPr="000125A3">
        <w:rPr>
          <w:rFonts w:asciiTheme="minorHAnsi" w:hAnsiTheme="minorHAnsi" w:cstheme="minorHAnsi"/>
          <w:color w:val="333333"/>
          <w:szCs w:val="24"/>
        </w:rPr>
        <w:t>realizados por profissional responsável;</w:t>
      </w:r>
    </w:p>
    <w:p w14:paraId="541A2B4E"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VI - memorial descritivo do terreno a parcelar, com a descrição sucinta do Condomínio,</w:t>
      </w:r>
      <w:r w:rsidR="00EC5FBD" w:rsidRPr="000125A3">
        <w:rPr>
          <w:rFonts w:asciiTheme="minorHAnsi" w:hAnsiTheme="minorHAnsi" w:cstheme="minorHAnsi"/>
          <w:color w:val="333333"/>
          <w:szCs w:val="24"/>
        </w:rPr>
        <w:t xml:space="preserve"> </w:t>
      </w:r>
      <w:r w:rsidRPr="000125A3">
        <w:rPr>
          <w:rFonts w:asciiTheme="minorHAnsi" w:hAnsiTheme="minorHAnsi" w:cstheme="minorHAnsi"/>
          <w:color w:val="333333"/>
          <w:szCs w:val="24"/>
        </w:rPr>
        <w:t>mencionando sua denominação, a área total do terreno, as áreas das vias públicas e dos espaços livres e escritura de promessa de doação referente a equipamentos comunitários que passarão ao domínio do Município no ato do registro do Condomínio, limites, situação e confrontantes, as condições urbanísticas do Condomínio e as limitações que incidem sobre as chácaras e suas construções, além daquelas constantes das diretrizes fixadas;</w:t>
      </w:r>
    </w:p>
    <w:p w14:paraId="0AFC4234"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 xml:space="preserve">VII - os desenhos, na escala </w:t>
      </w:r>
      <w:proofErr w:type="gramStart"/>
      <w:r w:rsidRPr="000125A3">
        <w:rPr>
          <w:rFonts w:asciiTheme="minorHAnsi" w:hAnsiTheme="minorHAnsi" w:cstheme="minorHAnsi"/>
          <w:color w:val="333333"/>
          <w:szCs w:val="24"/>
        </w:rPr>
        <w:t>1:1.</w:t>
      </w:r>
      <w:proofErr w:type="gramEnd"/>
      <w:r w:rsidRPr="000125A3">
        <w:rPr>
          <w:rFonts w:asciiTheme="minorHAnsi" w:hAnsiTheme="minorHAnsi" w:cstheme="minorHAnsi"/>
          <w:color w:val="333333"/>
          <w:szCs w:val="24"/>
        </w:rPr>
        <w:t xml:space="preserve">000 (um para mil) em 2 (duas) vias impressas, e cópia do arquivo digital do projeto, com extensão em </w:t>
      </w:r>
      <w:proofErr w:type="spellStart"/>
      <w:r w:rsidRPr="000125A3">
        <w:rPr>
          <w:rFonts w:asciiTheme="minorHAnsi" w:hAnsiTheme="minorHAnsi" w:cstheme="minorHAnsi"/>
          <w:color w:val="333333"/>
          <w:szCs w:val="24"/>
        </w:rPr>
        <w:t>dwg</w:t>
      </w:r>
      <w:proofErr w:type="spellEnd"/>
      <w:r w:rsidRPr="000125A3">
        <w:rPr>
          <w:rFonts w:asciiTheme="minorHAnsi" w:hAnsiTheme="minorHAnsi" w:cstheme="minorHAnsi"/>
          <w:color w:val="333333"/>
          <w:szCs w:val="24"/>
        </w:rPr>
        <w:t>, que conterão pelo menos:</w:t>
      </w:r>
    </w:p>
    <w:p w14:paraId="0A8489D4"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a) a subdivisão das quadras e/ou em chácaras, com as respectivas dimensões e numeração;</w:t>
      </w:r>
    </w:p>
    <w:p w14:paraId="19A841B1"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b) o sistema de vias com a respectiva largura e nomenclatura;</w:t>
      </w:r>
    </w:p>
    <w:p w14:paraId="66ECD533"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c) as dimensões lineares e angulares do projeto, com raios, cordas, arcos, pontos de</w:t>
      </w:r>
      <w:r w:rsidR="0033716E" w:rsidRPr="000125A3">
        <w:rPr>
          <w:rFonts w:asciiTheme="minorHAnsi" w:hAnsiTheme="minorHAnsi" w:cstheme="minorHAnsi"/>
          <w:color w:val="333333"/>
          <w:szCs w:val="24"/>
        </w:rPr>
        <w:t xml:space="preserve"> </w:t>
      </w:r>
      <w:r w:rsidRPr="000125A3">
        <w:rPr>
          <w:rFonts w:asciiTheme="minorHAnsi" w:hAnsiTheme="minorHAnsi" w:cstheme="minorHAnsi"/>
          <w:color w:val="333333"/>
          <w:szCs w:val="24"/>
        </w:rPr>
        <w:t>tangência e ângulos centrais das vias;</w:t>
      </w:r>
    </w:p>
    <w:p w14:paraId="26BC04AF"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d) os perfis longitudinais e transversais de todas as vias de circulação e áreas de uso público com a largura das pistas de rolamento e dos passeios;</w:t>
      </w:r>
    </w:p>
    <w:p w14:paraId="160C6A6B"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lastRenderedPageBreak/>
        <w:t>e) a indicação dos marcos de alinhamento e nivelamento localizados nos ângulos de curvas e vias projetadas;</w:t>
      </w:r>
    </w:p>
    <w:p w14:paraId="755B513A"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f) a indicação em planta dos perfis de todas as linhas de escoamento das águas pluviais;</w:t>
      </w:r>
    </w:p>
    <w:p w14:paraId="4B480D6A"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g) orientação magnética e verdadeira;</w:t>
      </w:r>
    </w:p>
    <w:p w14:paraId="2637725A"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h) o relevo do solo por meio de curvas de nível, de latitudes equidistantes de 1,00 m (um metro);</w:t>
      </w:r>
    </w:p>
    <w:p w14:paraId="382AAE2D"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 xml:space="preserve">i) cursos </w:t>
      </w:r>
      <w:proofErr w:type="gramStart"/>
      <w:r w:rsidRPr="000125A3">
        <w:rPr>
          <w:rFonts w:asciiTheme="minorHAnsi" w:hAnsiTheme="minorHAnsi" w:cstheme="minorHAnsi"/>
          <w:color w:val="333333"/>
          <w:szCs w:val="24"/>
        </w:rPr>
        <w:t>d`água</w:t>
      </w:r>
      <w:proofErr w:type="gramEnd"/>
      <w:r w:rsidRPr="000125A3">
        <w:rPr>
          <w:rFonts w:asciiTheme="minorHAnsi" w:hAnsiTheme="minorHAnsi" w:cstheme="minorHAnsi"/>
          <w:color w:val="333333"/>
          <w:szCs w:val="24"/>
        </w:rPr>
        <w:t>, áreas alagadiças, mananciais, sistema de escoamento das águas pluviais e das servidas;</w:t>
      </w:r>
    </w:p>
    <w:p w14:paraId="5868D920"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j) bosques e construções existentes, quando for o caso;</w:t>
      </w:r>
    </w:p>
    <w:p w14:paraId="495E863A"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k) áreas destinadas a equipamentos comunitários e urbanos, se este for o caso;</w:t>
      </w:r>
    </w:p>
    <w:p w14:paraId="4A504499"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l) quadro estatístico, ou planilha de áreas, contendo as áreas e percentuais de cada terreno (chácara), da área total alienável, das vias públicas, dos espaços livres ou de uso comum, da área de Reserva Legal (RL), das Áreas de Preservação Permanente (APP) e das demais áreas aqui não citadas;</w:t>
      </w:r>
    </w:p>
    <w:p w14:paraId="04648025"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 xml:space="preserve">VIII - planta de localização do Condomínio em escala </w:t>
      </w:r>
      <w:proofErr w:type="gramStart"/>
      <w:r w:rsidRPr="000125A3">
        <w:rPr>
          <w:rFonts w:asciiTheme="minorHAnsi" w:hAnsiTheme="minorHAnsi" w:cstheme="minorHAnsi"/>
          <w:color w:val="333333"/>
          <w:szCs w:val="24"/>
        </w:rPr>
        <w:t>1:10</w:t>
      </w:r>
      <w:proofErr w:type="gramEnd"/>
      <w:r w:rsidRPr="000125A3">
        <w:rPr>
          <w:rFonts w:asciiTheme="minorHAnsi" w:hAnsiTheme="minorHAnsi" w:cstheme="minorHAnsi"/>
          <w:color w:val="333333"/>
          <w:szCs w:val="24"/>
        </w:rPr>
        <w:t>.000 (um para dez mil), contendo ao menos um ponto, de fácil localização, georreferenciado, baseado em pelo menos um dos marcos geodésicos espalhados na cidade, ou do ponto definido §1º do Art. 3º, preferencialmente;</w:t>
      </w:r>
    </w:p>
    <w:p w14:paraId="1E94C7C3"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 xml:space="preserve">IX - anteprojeto em </w:t>
      </w:r>
      <w:proofErr w:type="gramStart"/>
      <w:r w:rsidRPr="000125A3">
        <w:rPr>
          <w:rFonts w:asciiTheme="minorHAnsi" w:hAnsiTheme="minorHAnsi" w:cstheme="minorHAnsi"/>
          <w:color w:val="333333"/>
          <w:szCs w:val="24"/>
        </w:rPr>
        <w:t>2</w:t>
      </w:r>
      <w:proofErr w:type="gramEnd"/>
      <w:r w:rsidRPr="000125A3">
        <w:rPr>
          <w:rFonts w:asciiTheme="minorHAnsi" w:hAnsiTheme="minorHAnsi" w:cstheme="minorHAnsi"/>
          <w:color w:val="333333"/>
          <w:szCs w:val="24"/>
        </w:rPr>
        <w:t xml:space="preserve"> (duas) vias impressas e cópia do anteprojeto em arquivo digital com extensão em </w:t>
      </w:r>
      <w:proofErr w:type="spellStart"/>
      <w:r w:rsidRPr="000125A3">
        <w:rPr>
          <w:rFonts w:asciiTheme="minorHAnsi" w:hAnsiTheme="minorHAnsi" w:cstheme="minorHAnsi"/>
          <w:color w:val="333333"/>
          <w:szCs w:val="24"/>
        </w:rPr>
        <w:t>dwg</w:t>
      </w:r>
      <w:proofErr w:type="spellEnd"/>
      <w:r w:rsidRPr="000125A3">
        <w:rPr>
          <w:rFonts w:asciiTheme="minorHAnsi" w:hAnsiTheme="minorHAnsi" w:cstheme="minorHAnsi"/>
          <w:color w:val="333333"/>
          <w:szCs w:val="24"/>
        </w:rPr>
        <w:t>, do sistema de captação, tratamento e distribuição de água potável, da coleta e tratamento final do esgoto, da rede de energia elétrica e iluminação pública, da rede de escoamento das águas pluviais e superfícies, canalização em galerias, com indicação de obras (muros de arrimo, pontilhões) quando exigidas e necessárias à conservação de novos logradouros;</w:t>
      </w:r>
    </w:p>
    <w:p w14:paraId="4CC03FC8"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X - outras informações que forem necessárias, para a inteira compreensão da proposta do parcelamento.</w:t>
      </w:r>
    </w:p>
    <w:p w14:paraId="065BC17D"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p>
    <w:p w14:paraId="091A861F"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 1º Para os terrenos de maior dimensão, a planta a que se refere o Inciso VII, será dividida em pranchas que não excedam o formato A1 e com superposição de 10% (dez por cento), devendo neste caso, ser apresentada uma planta de conjunto em escala mais reduzida.</w:t>
      </w:r>
    </w:p>
    <w:p w14:paraId="5997FF18"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p>
    <w:p w14:paraId="37221F86"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 2º As pranchas de projeto devem obedecer às características indicadas pela ABNT</w:t>
      </w:r>
      <w:r w:rsidR="00571B12" w:rsidRPr="000125A3">
        <w:rPr>
          <w:rFonts w:asciiTheme="minorHAnsi" w:hAnsiTheme="minorHAnsi" w:cstheme="minorHAnsi"/>
          <w:color w:val="333333"/>
          <w:szCs w:val="24"/>
        </w:rPr>
        <w:t xml:space="preserve"> </w:t>
      </w:r>
      <w:r w:rsidRPr="000125A3">
        <w:rPr>
          <w:rFonts w:asciiTheme="minorHAnsi" w:hAnsiTheme="minorHAnsi" w:cstheme="minorHAnsi"/>
          <w:color w:val="333333"/>
          <w:szCs w:val="24"/>
        </w:rPr>
        <w:t>(Associação Brasileira de Normas Técnicas).</w:t>
      </w:r>
    </w:p>
    <w:p w14:paraId="33202F6C"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p>
    <w:p w14:paraId="74C8109B"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 3º O projeto deverá ser assinado em todas as cópias pelo proprietário ou seu representante legal e por profissional responsável, devidamente registrado no CREA - Conselho Regional de Engenharia e Agronomia ou CAU - Conselho de Arquitetura e Urbanismo e matriculado (alvará de licença) na Prefeitura. O original da planta deverá ter as firmas do proprietário e do responsável técnico, reconhecidas pelo tabelião.</w:t>
      </w:r>
    </w:p>
    <w:p w14:paraId="3A320A5D"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p>
    <w:p w14:paraId="2CC45599"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b/>
          <w:color w:val="333333"/>
          <w:szCs w:val="24"/>
        </w:rPr>
        <w:t>Artigo 19º -</w:t>
      </w:r>
      <w:r w:rsidRPr="000125A3">
        <w:rPr>
          <w:rFonts w:asciiTheme="minorHAnsi" w:hAnsiTheme="minorHAnsi" w:cstheme="minorHAnsi"/>
          <w:color w:val="333333"/>
          <w:szCs w:val="24"/>
        </w:rPr>
        <w:t xml:space="preserve"> Aprovados os projetos do parcelamento e cumpridas todas as exigências legais, o órgão competente expedirá o Alvará de Implantação do Condomínio, autorizando o início efetivo das obras.</w:t>
      </w:r>
    </w:p>
    <w:p w14:paraId="031490D3"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b/>
          <w:color w:val="333333"/>
          <w:szCs w:val="24"/>
        </w:rPr>
        <w:lastRenderedPageBreak/>
        <w:t>Artigo 20º -</w:t>
      </w:r>
      <w:r w:rsidRPr="000125A3">
        <w:rPr>
          <w:rFonts w:asciiTheme="minorHAnsi" w:hAnsiTheme="minorHAnsi" w:cstheme="minorHAnsi"/>
          <w:color w:val="333333"/>
          <w:szCs w:val="24"/>
        </w:rPr>
        <w:t xml:space="preserve"> Caberá ao Estado do Paraná, o exame e a anuência prévios para a aprovação pelo Município, de loteamento e desmembramento nas seguintes condições:</w:t>
      </w:r>
    </w:p>
    <w:p w14:paraId="470491A5"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I - quando localizados em áreas de interesse especial, tais como as de proteção aos mananciais ou ao patrimônio cultural, histórico, paisagístico e arqueológico, assim definidas por legislação estadual ou federal;</w:t>
      </w:r>
    </w:p>
    <w:p w14:paraId="15543A1E"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II - quando o parcelamento ou desmembramento localizar-se em áreas limítrofes ao Município ou abranger terras de outro Município;</w:t>
      </w:r>
    </w:p>
    <w:p w14:paraId="5B464CD7"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 xml:space="preserve">III - em parcelamentos que possam causar danos ao meio ambiente, uma vez comprovada </w:t>
      </w:r>
      <w:proofErr w:type="gramStart"/>
      <w:r w:rsidRPr="000125A3">
        <w:rPr>
          <w:rFonts w:asciiTheme="minorHAnsi" w:hAnsiTheme="minorHAnsi" w:cstheme="minorHAnsi"/>
          <w:color w:val="333333"/>
          <w:szCs w:val="24"/>
        </w:rPr>
        <w:t>a</w:t>
      </w:r>
      <w:proofErr w:type="gramEnd"/>
      <w:r w:rsidRPr="000125A3">
        <w:rPr>
          <w:rFonts w:asciiTheme="minorHAnsi" w:hAnsiTheme="minorHAnsi" w:cstheme="minorHAnsi"/>
          <w:color w:val="333333"/>
          <w:szCs w:val="24"/>
        </w:rPr>
        <w:t xml:space="preserve"> fragilidade do terreno para receber o empreendimento, quer por suas dimensões, quer pelo tipo de atividades que se pretende desenvolver, será consultado o IAP - Instituto Ambiental do Paraná e/ou outro(s) órgão(s) estaduais, se necessário for.</w:t>
      </w:r>
    </w:p>
    <w:p w14:paraId="32FEB9EF" w14:textId="77777777" w:rsidR="007D47F8" w:rsidRPr="000125A3" w:rsidRDefault="007D47F8" w:rsidP="00571B12">
      <w:pPr>
        <w:autoSpaceDE w:val="0"/>
        <w:autoSpaceDN w:val="0"/>
        <w:adjustRightInd w:val="0"/>
        <w:spacing w:after="0" w:line="240" w:lineRule="auto"/>
        <w:ind w:firstLine="851"/>
        <w:contextualSpacing/>
        <w:jc w:val="both"/>
        <w:rPr>
          <w:rFonts w:asciiTheme="minorHAnsi" w:hAnsiTheme="minorHAnsi" w:cstheme="minorHAnsi"/>
          <w:color w:val="333333"/>
          <w:szCs w:val="24"/>
        </w:rPr>
      </w:pPr>
    </w:p>
    <w:p w14:paraId="712FD9E4" w14:textId="77777777" w:rsidR="007D47F8" w:rsidRPr="000125A3" w:rsidRDefault="007D47F8" w:rsidP="00571B12">
      <w:pPr>
        <w:autoSpaceDE w:val="0"/>
        <w:autoSpaceDN w:val="0"/>
        <w:adjustRightInd w:val="0"/>
        <w:spacing w:after="0" w:line="240" w:lineRule="auto"/>
        <w:contextualSpacing/>
        <w:jc w:val="center"/>
        <w:rPr>
          <w:rFonts w:asciiTheme="minorHAnsi" w:hAnsiTheme="minorHAnsi" w:cstheme="minorHAnsi"/>
          <w:b/>
          <w:color w:val="333333"/>
          <w:szCs w:val="24"/>
        </w:rPr>
      </w:pPr>
      <w:r w:rsidRPr="000125A3">
        <w:rPr>
          <w:rFonts w:asciiTheme="minorHAnsi" w:hAnsiTheme="minorHAnsi" w:cstheme="minorHAnsi"/>
          <w:b/>
          <w:color w:val="333333"/>
          <w:szCs w:val="24"/>
        </w:rPr>
        <w:t>Capítulo V</w:t>
      </w:r>
    </w:p>
    <w:p w14:paraId="53C6F863" w14:textId="77777777" w:rsidR="007D47F8" w:rsidRPr="000125A3" w:rsidRDefault="007D47F8" w:rsidP="00571B12">
      <w:pPr>
        <w:autoSpaceDE w:val="0"/>
        <w:autoSpaceDN w:val="0"/>
        <w:adjustRightInd w:val="0"/>
        <w:spacing w:after="0" w:line="240" w:lineRule="auto"/>
        <w:contextualSpacing/>
        <w:jc w:val="center"/>
        <w:rPr>
          <w:rFonts w:asciiTheme="minorHAnsi" w:hAnsiTheme="minorHAnsi" w:cstheme="minorHAnsi"/>
          <w:b/>
          <w:color w:val="333333"/>
          <w:szCs w:val="24"/>
        </w:rPr>
      </w:pPr>
      <w:r w:rsidRPr="000125A3">
        <w:rPr>
          <w:rFonts w:asciiTheme="minorHAnsi" w:hAnsiTheme="minorHAnsi" w:cstheme="minorHAnsi"/>
          <w:b/>
          <w:color w:val="333333"/>
          <w:szCs w:val="24"/>
        </w:rPr>
        <w:t>DA HOMOLOGAÇÃO E APROVAÇÃO DO PARCELAMENTO</w:t>
      </w:r>
    </w:p>
    <w:p w14:paraId="1333D1D9" w14:textId="77777777" w:rsidR="007D47F8" w:rsidRPr="000125A3" w:rsidRDefault="007D47F8" w:rsidP="00571B12">
      <w:pPr>
        <w:autoSpaceDE w:val="0"/>
        <w:autoSpaceDN w:val="0"/>
        <w:adjustRightInd w:val="0"/>
        <w:spacing w:after="0" w:line="240" w:lineRule="auto"/>
        <w:ind w:firstLine="851"/>
        <w:contextualSpacing/>
        <w:jc w:val="both"/>
        <w:rPr>
          <w:rFonts w:asciiTheme="minorHAnsi" w:hAnsiTheme="minorHAnsi" w:cstheme="minorHAnsi"/>
          <w:color w:val="333333"/>
          <w:szCs w:val="24"/>
        </w:rPr>
      </w:pPr>
    </w:p>
    <w:p w14:paraId="46062A2E"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b/>
          <w:color w:val="333333"/>
          <w:szCs w:val="24"/>
        </w:rPr>
        <w:t>Artigo 21º -</w:t>
      </w:r>
      <w:r w:rsidRPr="000125A3">
        <w:rPr>
          <w:rFonts w:asciiTheme="minorHAnsi" w:hAnsiTheme="minorHAnsi" w:cstheme="minorHAnsi"/>
          <w:color w:val="333333"/>
          <w:szCs w:val="24"/>
        </w:rPr>
        <w:t xml:space="preserve"> O projeto de Condomínio de Chácaras de Recreio</w:t>
      </w:r>
      <w:r w:rsidR="00234615" w:rsidRPr="000125A3">
        <w:rPr>
          <w:rFonts w:asciiTheme="minorHAnsi" w:hAnsiTheme="minorHAnsi" w:cstheme="minorHAnsi"/>
          <w:color w:val="333333"/>
          <w:szCs w:val="24"/>
        </w:rPr>
        <w:t>/Lazer</w:t>
      </w:r>
      <w:r w:rsidRPr="000125A3">
        <w:rPr>
          <w:rFonts w:asciiTheme="minorHAnsi" w:hAnsiTheme="minorHAnsi" w:cstheme="minorHAnsi"/>
          <w:color w:val="333333"/>
          <w:szCs w:val="24"/>
        </w:rPr>
        <w:t xml:space="preserve"> ou desmembramento, diante do atendimento no disposto nesta lei, em face da aprovação pela Administração Municipal, obterá os seguintes documentos:</w:t>
      </w:r>
    </w:p>
    <w:p w14:paraId="758CF0F6"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 xml:space="preserve">I - cópia de da Certidão de Área Urbana Especial ou Periurbana, fornecida na consulta prévia, desde que atendidas </w:t>
      </w:r>
      <w:proofErr w:type="gramStart"/>
      <w:r w:rsidRPr="000125A3">
        <w:rPr>
          <w:rFonts w:asciiTheme="minorHAnsi" w:hAnsiTheme="minorHAnsi" w:cstheme="minorHAnsi"/>
          <w:color w:val="333333"/>
          <w:szCs w:val="24"/>
        </w:rPr>
        <w:t>as</w:t>
      </w:r>
      <w:proofErr w:type="gramEnd"/>
      <w:r w:rsidRPr="000125A3">
        <w:rPr>
          <w:rFonts w:asciiTheme="minorHAnsi" w:hAnsiTheme="minorHAnsi" w:cstheme="minorHAnsi"/>
          <w:color w:val="333333"/>
          <w:szCs w:val="24"/>
        </w:rPr>
        <w:t xml:space="preserve"> exigências preliminares;</w:t>
      </w:r>
    </w:p>
    <w:p w14:paraId="3B050DCB"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II - aprovação nas plantas e memoriais descritivos do projeto urbanístico do parcelamento e dos projetos complementares, se aprovados forem;</w:t>
      </w:r>
    </w:p>
    <w:p w14:paraId="4BEF0B79"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III - expedição de certidão comprobatória de implantação de infraestruturas assumidas pelo loteador, expedida pelo órgão competente;</w:t>
      </w:r>
    </w:p>
    <w:p w14:paraId="2C97FBEC"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IV - expedição do Decreto Municipal de aprovação e liberação do Condomínio de Chácaras de Recreio</w:t>
      </w:r>
      <w:r w:rsidR="00234615" w:rsidRPr="000125A3">
        <w:rPr>
          <w:rFonts w:asciiTheme="minorHAnsi" w:hAnsiTheme="minorHAnsi" w:cstheme="minorHAnsi"/>
          <w:color w:val="333333"/>
          <w:szCs w:val="24"/>
        </w:rPr>
        <w:t>/Lazer</w:t>
      </w:r>
      <w:r w:rsidRPr="000125A3">
        <w:rPr>
          <w:rFonts w:asciiTheme="minorHAnsi" w:hAnsiTheme="minorHAnsi" w:cstheme="minorHAnsi"/>
          <w:color w:val="333333"/>
          <w:szCs w:val="24"/>
        </w:rPr>
        <w:t>.</w:t>
      </w:r>
    </w:p>
    <w:p w14:paraId="5DA853D7"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Parágrafo único. O trâmite da análise do processo do parcelamento do Condomínio de</w:t>
      </w:r>
      <w:r w:rsidR="0033716E" w:rsidRPr="000125A3">
        <w:rPr>
          <w:rFonts w:asciiTheme="minorHAnsi" w:hAnsiTheme="minorHAnsi" w:cstheme="minorHAnsi"/>
          <w:color w:val="333333"/>
          <w:szCs w:val="24"/>
        </w:rPr>
        <w:t xml:space="preserve"> </w:t>
      </w:r>
      <w:r w:rsidRPr="000125A3">
        <w:rPr>
          <w:rFonts w:asciiTheme="minorHAnsi" w:hAnsiTheme="minorHAnsi" w:cstheme="minorHAnsi"/>
          <w:color w:val="333333"/>
          <w:szCs w:val="24"/>
        </w:rPr>
        <w:t>Chácaras de Recreio</w:t>
      </w:r>
      <w:r w:rsidR="00234615" w:rsidRPr="000125A3">
        <w:rPr>
          <w:rFonts w:asciiTheme="minorHAnsi" w:hAnsiTheme="minorHAnsi" w:cstheme="minorHAnsi"/>
          <w:color w:val="333333"/>
          <w:szCs w:val="24"/>
        </w:rPr>
        <w:t>/Lazer</w:t>
      </w:r>
      <w:r w:rsidRPr="000125A3">
        <w:rPr>
          <w:rFonts w:asciiTheme="minorHAnsi" w:hAnsiTheme="minorHAnsi" w:cstheme="minorHAnsi"/>
          <w:color w:val="333333"/>
          <w:szCs w:val="24"/>
        </w:rPr>
        <w:t xml:space="preserve"> obedecerá aos mesmos critérios, no que for possível, da Lei Municipal de Parcelamento do Solo, para os procedimentos de:</w:t>
      </w:r>
    </w:p>
    <w:p w14:paraId="1DA54768"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I - solicitação das diretrizes urbanísticas e ambientais para fins do parcelamento;</w:t>
      </w:r>
    </w:p>
    <w:p w14:paraId="68B134A0"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II - solicitação das anuências ambientais e cartas de viabilidade técnica das concessionárias de serviço;</w:t>
      </w:r>
    </w:p>
    <w:p w14:paraId="713CC1C7"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III - análise e parecer do anteprojeto do parcelamento para fins de chácaras de recreio</w:t>
      </w:r>
      <w:r w:rsidR="00234615" w:rsidRPr="000125A3">
        <w:rPr>
          <w:rFonts w:asciiTheme="minorHAnsi" w:hAnsiTheme="minorHAnsi" w:cstheme="minorHAnsi"/>
          <w:color w:val="333333"/>
          <w:szCs w:val="24"/>
        </w:rPr>
        <w:t>/lazer</w:t>
      </w:r>
      <w:r w:rsidRPr="000125A3">
        <w:rPr>
          <w:rFonts w:asciiTheme="minorHAnsi" w:hAnsiTheme="minorHAnsi" w:cstheme="minorHAnsi"/>
          <w:color w:val="333333"/>
          <w:szCs w:val="24"/>
        </w:rPr>
        <w:t>;</w:t>
      </w:r>
    </w:p>
    <w:p w14:paraId="42E2DF76"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IV - aprovação dos projetos complementares da infraestrutura e outros serviços e obras solicitadas nas diretrizes urbanísticas e ambientais;</w:t>
      </w:r>
    </w:p>
    <w:p w14:paraId="14A38890"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V - solicitação do alvará de implantação do Condomínio;</w:t>
      </w:r>
    </w:p>
    <w:p w14:paraId="60BAB5DB"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VI - implantação do parcelamento com as obras e de infraestrutura;</w:t>
      </w:r>
    </w:p>
    <w:p w14:paraId="75DF7F94"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VII - vistoria final, aprovação final e liberação do Condomínio através de Decreto Municipal;</w:t>
      </w:r>
    </w:p>
    <w:p w14:paraId="1A2E359F"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VIII - registro imobiliário do Condomínio em Cartório de Registro de Imóveis.</w:t>
      </w:r>
    </w:p>
    <w:p w14:paraId="79CBDB1E" w14:textId="77777777" w:rsidR="007D47F8" w:rsidRPr="000125A3" w:rsidRDefault="007D47F8" w:rsidP="00571B12">
      <w:pPr>
        <w:autoSpaceDE w:val="0"/>
        <w:autoSpaceDN w:val="0"/>
        <w:adjustRightInd w:val="0"/>
        <w:spacing w:after="0" w:line="240" w:lineRule="auto"/>
        <w:ind w:firstLine="851"/>
        <w:contextualSpacing/>
        <w:jc w:val="both"/>
        <w:rPr>
          <w:rFonts w:asciiTheme="minorHAnsi" w:hAnsiTheme="minorHAnsi" w:cstheme="minorHAnsi"/>
          <w:color w:val="333333"/>
          <w:szCs w:val="24"/>
        </w:rPr>
      </w:pPr>
    </w:p>
    <w:p w14:paraId="1CA1FD3F" w14:textId="77777777" w:rsidR="007D47F8" w:rsidRPr="000125A3" w:rsidRDefault="007D47F8" w:rsidP="00571B12">
      <w:pPr>
        <w:autoSpaceDE w:val="0"/>
        <w:autoSpaceDN w:val="0"/>
        <w:adjustRightInd w:val="0"/>
        <w:spacing w:after="0" w:line="240" w:lineRule="auto"/>
        <w:contextualSpacing/>
        <w:jc w:val="center"/>
        <w:rPr>
          <w:rFonts w:asciiTheme="minorHAnsi" w:hAnsiTheme="minorHAnsi" w:cstheme="minorHAnsi"/>
          <w:b/>
          <w:color w:val="333333"/>
          <w:szCs w:val="24"/>
        </w:rPr>
      </w:pPr>
      <w:proofErr w:type="gramStart"/>
      <w:r w:rsidRPr="000125A3">
        <w:rPr>
          <w:rFonts w:asciiTheme="minorHAnsi" w:hAnsiTheme="minorHAnsi" w:cstheme="minorHAnsi"/>
          <w:b/>
          <w:color w:val="333333"/>
          <w:szCs w:val="24"/>
        </w:rPr>
        <w:t>Capítulo VI</w:t>
      </w:r>
      <w:proofErr w:type="gramEnd"/>
    </w:p>
    <w:p w14:paraId="0D7D0A5E" w14:textId="77777777" w:rsidR="007D47F8" w:rsidRPr="000125A3" w:rsidRDefault="007D47F8" w:rsidP="00571B12">
      <w:pPr>
        <w:autoSpaceDE w:val="0"/>
        <w:autoSpaceDN w:val="0"/>
        <w:adjustRightInd w:val="0"/>
        <w:spacing w:after="0" w:line="240" w:lineRule="auto"/>
        <w:contextualSpacing/>
        <w:jc w:val="center"/>
        <w:rPr>
          <w:rFonts w:asciiTheme="minorHAnsi" w:hAnsiTheme="minorHAnsi" w:cstheme="minorHAnsi"/>
          <w:b/>
          <w:color w:val="333333"/>
          <w:szCs w:val="24"/>
        </w:rPr>
      </w:pPr>
      <w:r w:rsidRPr="000125A3">
        <w:rPr>
          <w:rFonts w:asciiTheme="minorHAnsi" w:hAnsiTheme="minorHAnsi" w:cstheme="minorHAnsi"/>
          <w:b/>
          <w:color w:val="333333"/>
          <w:szCs w:val="24"/>
        </w:rPr>
        <w:t>DAS MULTAS</w:t>
      </w:r>
    </w:p>
    <w:p w14:paraId="11037FA2" w14:textId="77777777" w:rsidR="007D47F8" w:rsidRPr="000125A3" w:rsidRDefault="007D47F8" w:rsidP="00571B12">
      <w:pPr>
        <w:autoSpaceDE w:val="0"/>
        <w:autoSpaceDN w:val="0"/>
        <w:adjustRightInd w:val="0"/>
        <w:spacing w:after="0" w:line="240" w:lineRule="auto"/>
        <w:ind w:firstLine="851"/>
        <w:contextualSpacing/>
        <w:jc w:val="center"/>
        <w:rPr>
          <w:rFonts w:asciiTheme="minorHAnsi" w:hAnsiTheme="minorHAnsi" w:cstheme="minorHAnsi"/>
          <w:b/>
          <w:color w:val="333333"/>
          <w:szCs w:val="24"/>
        </w:rPr>
      </w:pPr>
    </w:p>
    <w:p w14:paraId="4E442844"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b/>
          <w:color w:val="333333"/>
          <w:szCs w:val="24"/>
        </w:rPr>
        <w:lastRenderedPageBreak/>
        <w:t>Artigo 22º -</w:t>
      </w:r>
      <w:r w:rsidRPr="000125A3">
        <w:rPr>
          <w:rFonts w:asciiTheme="minorHAnsi" w:hAnsiTheme="minorHAnsi" w:cstheme="minorHAnsi"/>
          <w:color w:val="333333"/>
          <w:szCs w:val="24"/>
        </w:rPr>
        <w:t xml:space="preserve"> As multas decorrentes da inobservância ao Art.24 deste capítulo terão autuação e processamento, para posterior julgamento pelos órgãos competentes da Administração Municipal.</w:t>
      </w:r>
    </w:p>
    <w:p w14:paraId="27C99E4F"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p>
    <w:p w14:paraId="7CCAFBDC"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Parágrafo único. A imposição de qualquer multa ou penalidade está sujeita ao respeito aos princípios do devido processo legal, aplicando-se o procedimento disposto na legislação tributária municipal.</w:t>
      </w:r>
    </w:p>
    <w:p w14:paraId="122D2BD9"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p>
    <w:p w14:paraId="69F7E04C"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b/>
          <w:color w:val="333333"/>
          <w:szCs w:val="24"/>
        </w:rPr>
        <w:t>Artigo 23º -</w:t>
      </w:r>
      <w:r w:rsidRPr="000125A3">
        <w:rPr>
          <w:rFonts w:asciiTheme="minorHAnsi" w:hAnsiTheme="minorHAnsi" w:cstheme="minorHAnsi"/>
          <w:color w:val="333333"/>
          <w:szCs w:val="24"/>
        </w:rPr>
        <w:t xml:space="preserve"> Aos infratores das disposições contidas nesta lei aplicar-se-á, sem prejuízo de outras medidas cabíveis, multas cujo montante é fixado em URM - Unidade de Referência do Município vigente a época, nos seguintes casos e valores:</w:t>
      </w:r>
    </w:p>
    <w:p w14:paraId="6564B3DA"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I - ao profissional responsável ou autor do projeto, conforme o caso:</w:t>
      </w:r>
    </w:p>
    <w:p w14:paraId="63548FC7"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 xml:space="preserve">a) que deixar de indicar a função ou título profissional nos projetos, cálculos e memorais: 50 </w:t>
      </w:r>
      <w:proofErr w:type="spellStart"/>
      <w:r w:rsidRPr="000125A3">
        <w:rPr>
          <w:rFonts w:asciiTheme="minorHAnsi" w:hAnsiTheme="minorHAnsi" w:cstheme="minorHAnsi"/>
          <w:color w:val="333333"/>
          <w:szCs w:val="24"/>
        </w:rPr>
        <w:t>URMs</w:t>
      </w:r>
      <w:proofErr w:type="spellEnd"/>
      <w:r w:rsidRPr="000125A3">
        <w:rPr>
          <w:rFonts w:asciiTheme="minorHAnsi" w:hAnsiTheme="minorHAnsi" w:cstheme="minorHAnsi"/>
          <w:color w:val="333333"/>
          <w:szCs w:val="24"/>
        </w:rPr>
        <w:t>;</w:t>
      </w:r>
    </w:p>
    <w:p w14:paraId="3E1CC07A"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b) que falsear cálculos ou memoriais justificativos dos projetos, ou apresentá-los em</w:t>
      </w:r>
      <w:r w:rsidR="00571B12" w:rsidRPr="000125A3">
        <w:rPr>
          <w:rFonts w:asciiTheme="minorHAnsi" w:hAnsiTheme="minorHAnsi" w:cstheme="minorHAnsi"/>
          <w:color w:val="333333"/>
          <w:szCs w:val="24"/>
        </w:rPr>
        <w:t xml:space="preserve"> </w:t>
      </w:r>
      <w:r w:rsidRPr="000125A3">
        <w:rPr>
          <w:rFonts w:asciiTheme="minorHAnsi" w:hAnsiTheme="minorHAnsi" w:cstheme="minorHAnsi"/>
          <w:color w:val="333333"/>
          <w:szCs w:val="24"/>
        </w:rPr>
        <w:t xml:space="preserve">desacordo com este, desde que se comprove má fé: 50 </w:t>
      </w:r>
      <w:proofErr w:type="spellStart"/>
      <w:r w:rsidRPr="000125A3">
        <w:rPr>
          <w:rFonts w:asciiTheme="minorHAnsi" w:hAnsiTheme="minorHAnsi" w:cstheme="minorHAnsi"/>
          <w:color w:val="333333"/>
          <w:szCs w:val="24"/>
        </w:rPr>
        <w:t>URMs</w:t>
      </w:r>
      <w:proofErr w:type="spellEnd"/>
      <w:r w:rsidRPr="000125A3">
        <w:rPr>
          <w:rFonts w:asciiTheme="minorHAnsi" w:hAnsiTheme="minorHAnsi" w:cstheme="minorHAnsi"/>
          <w:color w:val="333333"/>
          <w:szCs w:val="24"/>
        </w:rPr>
        <w:t>;</w:t>
      </w:r>
    </w:p>
    <w:p w14:paraId="7010D379"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 xml:space="preserve">c) que apresentar o projeto em desacordo com o local ou falsear medidas, cotas ou outras indicações, desde que comprove má fé: 100 </w:t>
      </w:r>
      <w:proofErr w:type="spellStart"/>
      <w:r w:rsidRPr="000125A3">
        <w:rPr>
          <w:rFonts w:asciiTheme="minorHAnsi" w:hAnsiTheme="minorHAnsi" w:cstheme="minorHAnsi"/>
          <w:color w:val="333333"/>
          <w:szCs w:val="24"/>
        </w:rPr>
        <w:t>URMs</w:t>
      </w:r>
      <w:proofErr w:type="spellEnd"/>
      <w:r w:rsidRPr="000125A3">
        <w:rPr>
          <w:rFonts w:asciiTheme="minorHAnsi" w:hAnsiTheme="minorHAnsi" w:cstheme="minorHAnsi"/>
          <w:color w:val="333333"/>
          <w:szCs w:val="24"/>
        </w:rPr>
        <w:t>;</w:t>
      </w:r>
    </w:p>
    <w:p w14:paraId="508DA9EA"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 xml:space="preserve">d) que assumir a responsabilidade técnica pela execução das obras de infraestruturas e implantação do empreendimento, e não as dirigir efetivamente: 200 </w:t>
      </w:r>
      <w:proofErr w:type="spellStart"/>
      <w:r w:rsidRPr="000125A3">
        <w:rPr>
          <w:rFonts w:asciiTheme="minorHAnsi" w:hAnsiTheme="minorHAnsi" w:cstheme="minorHAnsi"/>
          <w:color w:val="333333"/>
          <w:szCs w:val="24"/>
        </w:rPr>
        <w:t>URMs</w:t>
      </w:r>
      <w:proofErr w:type="spellEnd"/>
      <w:r w:rsidRPr="000125A3">
        <w:rPr>
          <w:rFonts w:asciiTheme="minorHAnsi" w:hAnsiTheme="minorHAnsi" w:cstheme="minorHAnsi"/>
          <w:color w:val="333333"/>
          <w:szCs w:val="24"/>
        </w:rPr>
        <w:t>;</w:t>
      </w:r>
    </w:p>
    <w:p w14:paraId="65BC51A5"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 xml:space="preserve">e) que executar obras sem necessária licença, desrespeitando as disposições relativas ao parcelamento ou desmembramento, estabelecidas nesta Lei: 500 </w:t>
      </w:r>
      <w:proofErr w:type="spellStart"/>
      <w:r w:rsidRPr="000125A3">
        <w:rPr>
          <w:rFonts w:asciiTheme="minorHAnsi" w:hAnsiTheme="minorHAnsi" w:cstheme="minorHAnsi"/>
          <w:color w:val="333333"/>
          <w:szCs w:val="24"/>
        </w:rPr>
        <w:t>URMs</w:t>
      </w:r>
      <w:proofErr w:type="spellEnd"/>
      <w:r w:rsidRPr="000125A3">
        <w:rPr>
          <w:rFonts w:asciiTheme="minorHAnsi" w:hAnsiTheme="minorHAnsi" w:cstheme="minorHAnsi"/>
          <w:color w:val="333333"/>
          <w:szCs w:val="24"/>
        </w:rPr>
        <w:t>;</w:t>
      </w:r>
    </w:p>
    <w:p w14:paraId="04950667"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 xml:space="preserve">f) que prosseguir na execução de obra embargada, por dia: 100 </w:t>
      </w:r>
      <w:proofErr w:type="spellStart"/>
      <w:r w:rsidRPr="000125A3">
        <w:rPr>
          <w:rFonts w:asciiTheme="minorHAnsi" w:hAnsiTheme="minorHAnsi" w:cstheme="minorHAnsi"/>
          <w:color w:val="333333"/>
          <w:szCs w:val="24"/>
        </w:rPr>
        <w:t>URMs</w:t>
      </w:r>
      <w:proofErr w:type="spellEnd"/>
      <w:r w:rsidRPr="000125A3">
        <w:rPr>
          <w:rFonts w:asciiTheme="minorHAnsi" w:hAnsiTheme="minorHAnsi" w:cstheme="minorHAnsi"/>
          <w:color w:val="333333"/>
          <w:szCs w:val="24"/>
        </w:rPr>
        <w:t>;</w:t>
      </w:r>
    </w:p>
    <w:p w14:paraId="642360A0"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 xml:space="preserve">g) que deixar de afixar junto ao empreendimento, em local visível, placa com sua identificação profissional, endereço comercial ou residencial: 50 </w:t>
      </w:r>
      <w:proofErr w:type="spellStart"/>
      <w:r w:rsidRPr="000125A3">
        <w:rPr>
          <w:rFonts w:asciiTheme="minorHAnsi" w:hAnsiTheme="minorHAnsi" w:cstheme="minorHAnsi"/>
          <w:color w:val="333333"/>
          <w:szCs w:val="24"/>
        </w:rPr>
        <w:t>URMs</w:t>
      </w:r>
      <w:proofErr w:type="spellEnd"/>
      <w:r w:rsidRPr="000125A3">
        <w:rPr>
          <w:rFonts w:asciiTheme="minorHAnsi" w:hAnsiTheme="minorHAnsi" w:cstheme="minorHAnsi"/>
          <w:color w:val="333333"/>
          <w:szCs w:val="24"/>
        </w:rPr>
        <w:t>.</w:t>
      </w:r>
    </w:p>
    <w:p w14:paraId="3C3ED7B5"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p>
    <w:p w14:paraId="51E5FEB7"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II - ao empreendedor:</w:t>
      </w:r>
    </w:p>
    <w:p w14:paraId="7F6982A6"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 xml:space="preserve">a) que deixar de colocar placa na obra, qualificando o empreendimento, número do processo de aprovação junto a Prefeitura Municipal: 200 </w:t>
      </w:r>
      <w:proofErr w:type="spellStart"/>
      <w:r w:rsidRPr="000125A3">
        <w:rPr>
          <w:rFonts w:asciiTheme="minorHAnsi" w:hAnsiTheme="minorHAnsi" w:cstheme="minorHAnsi"/>
          <w:color w:val="333333"/>
          <w:szCs w:val="24"/>
        </w:rPr>
        <w:t>URMs</w:t>
      </w:r>
      <w:proofErr w:type="spellEnd"/>
      <w:r w:rsidRPr="000125A3">
        <w:rPr>
          <w:rFonts w:asciiTheme="minorHAnsi" w:hAnsiTheme="minorHAnsi" w:cstheme="minorHAnsi"/>
          <w:color w:val="333333"/>
          <w:szCs w:val="24"/>
        </w:rPr>
        <w:t>;</w:t>
      </w:r>
    </w:p>
    <w:p w14:paraId="0DC62826"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 xml:space="preserve">b) que assumir responsabilidade pela execução de obra que cabe ao profissional habilitado, nos termos da legislação pertinente: 400 </w:t>
      </w:r>
      <w:proofErr w:type="spellStart"/>
      <w:r w:rsidRPr="000125A3">
        <w:rPr>
          <w:rFonts w:asciiTheme="minorHAnsi" w:hAnsiTheme="minorHAnsi" w:cstheme="minorHAnsi"/>
          <w:color w:val="333333"/>
          <w:szCs w:val="24"/>
        </w:rPr>
        <w:t>URMs</w:t>
      </w:r>
      <w:proofErr w:type="spellEnd"/>
      <w:r w:rsidRPr="000125A3">
        <w:rPr>
          <w:rFonts w:asciiTheme="minorHAnsi" w:hAnsiTheme="minorHAnsi" w:cstheme="minorHAnsi"/>
          <w:color w:val="333333"/>
          <w:szCs w:val="24"/>
        </w:rPr>
        <w:t>;</w:t>
      </w:r>
    </w:p>
    <w:p w14:paraId="05FEE771"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c) que não cumprir intimação para fechar o terreno, no caso de paralisação das obras de abertura de rua ou logradouros:</w:t>
      </w:r>
    </w:p>
    <w:p w14:paraId="1F017EEB"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 xml:space="preserve">d) que abrir, ou prosseguir, na abertura de rua ou logradouro sem prévia licença ou aprovação da Administração Municipal ou depois de expirada ou cancelada a licença: 1.000 </w:t>
      </w:r>
      <w:proofErr w:type="spellStart"/>
      <w:r w:rsidRPr="000125A3">
        <w:rPr>
          <w:rFonts w:asciiTheme="minorHAnsi" w:hAnsiTheme="minorHAnsi" w:cstheme="minorHAnsi"/>
          <w:color w:val="333333"/>
          <w:szCs w:val="24"/>
        </w:rPr>
        <w:t>URMs</w:t>
      </w:r>
      <w:proofErr w:type="spellEnd"/>
      <w:r w:rsidRPr="000125A3">
        <w:rPr>
          <w:rFonts w:asciiTheme="minorHAnsi" w:hAnsiTheme="minorHAnsi" w:cstheme="minorHAnsi"/>
          <w:color w:val="333333"/>
          <w:szCs w:val="24"/>
        </w:rPr>
        <w:t>;</w:t>
      </w:r>
    </w:p>
    <w:p w14:paraId="176EBEF0"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e) que vender lote em condomínio ou desmembramento aprovado sem mencionar as</w:t>
      </w:r>
      <w:r w:rsidR="00571B12" w:rsidRPr="000125A3">
        <w:rPr>
          <w:rFonts w:asciiTheme="minorHAnsi" w:hAnsiTheme="minorHAnsi" w:cstheme="minorHAnsi"/>
          <w:color w:val="333333"/>
          <w:szCs w:val="24"/>
        </w:rPr>
        <w:t xml:space="preserve"> </w:t>
      </w:r>
      <w:r w:rsidRPr="000125A3">
        <w:rPr>
          <w:rFonts w:asciiTheme="minorHAnsi" w:hAnsiTheme="minorHAnsi" w:cstheme="minorHAnsi"/>
          <w:color w:val="333333"/>
          <w:szCs w:val="24"/>
        </w:rPr>
        <w:t xml:space="preserve">exigências desta lei: 100 </w:t>
      </w:r>
      <w:proofErr w:type="spellStart"/>
      <w:r w:rsidRPr="000125A3">
        <w:rPr>
          <w:rFonts w:asciiTheme="minorHAnsi" w:hAnsiTheme="minorHAnsi" w:cstheme="minorHAnsi"/>
          <w:color w:val="333333"/>
          <w:szCs w:val="24"/>
        </w:rPr>
        <w:t>URMs</w:t>
      </w:r>
      <w:proofErr w:type="spellEnd"/>
      <w:r w:rsidRPr="000125A3">
        <w:rPr>
          <w:rFonts w:asciiTheme="minorHAnsi" w:hAnsiTheme="minorHAnsi" w:cstheme="minorHAnsi"/>
          <w:color w:val="333333"/>
          <w:szCs w:val="24"/>
        </w:rPr>
        <w:t xml:space="preserve"> por lote vendido;</w:t>
      </w:r>
    </w:p>
    <w:p w14:paraId="0E9FAE32"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f) que omitir na escritura ou contrato particular de compromisso de compra e venda os</w:t>
      </w:r>
      <w:r w:rsidR="00234615" w:rsidRPr="000125A3">
        <w:rPr>
          <w:rFonts w:asciiTheme="minorHAnsi" w:hAnsiTheme="minorHAnsi" w:cstheme="minorHAnsi"/>
          <w:color w:val="333333"/>
          <w:szCs w:val="24"/>
        </w:rPr>
        <w:t xml:space="preserve"> </w:t>
      </w:r>
      <w:r w:rsidRPr="000125A3">
        <w:rPr>
          <w:rFonts w:asciiTheme="minorHAnsi" w:hAnsiTheme="minorHAnsi" w:cstheme="minorHAnsi"/>
          <w:color w:val="333333"/>
          <w:szCs w:val="24"/>
        </w:rPr>
        <w:t xml:space="preserve">encargos e obrigações assumidas pelo proprietário com a Administração Municipal: 100 </w:t>
      </w:r>
      <w:proofErr w:type="spellStart"/>
      <w:r w:rsidRPr="000125A3">
        <w:rPr>
          <w:rFonts w:asciiTheme="minorHAnsi" w:hAnsiTheme="minorHAnsi" w:cstheme="minorHAnsi"/>
          <w:color w:val="333333"/>
          <w:szCs w:val="24"/>
        </w:rPr>
        <w:t>URMs</w:t>
      </w:r>
      <w:proofErr w:type="spellEnd"/>
      <w:r w:rsidRPr="000125A3">
        <w:rPr>
          <w:rFonts w:asciiTheme="minorHAnsi" w:hAnsiTheme="minorHAnsi" w:cstheme="minorHAnsi"/>
          <w:color w:val="333333"/>
          <w:szCs w:val="24"/>
        </w:rPr>
        <w:t xml:space="preserve"> por lote vendido;</w:t>
      </w:r>
    </w:p>
    <w:p w14:paraId="1EEA5FB3"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 xml:space="preserve">g) que executar obras de abertura de rua ou logradouro sem que obedeça a todos os detalhes no projeto aprovado pela Administração Municipal: 200 </w:t>
      </w:r>
      <w:proofErr w:type="spellStart"/>
      <w:r w:rsidRPr="000125A3">
        <w:rPr>
          <w:rFonts w:asciiTheme="minorHAnsi" w:hAnsiTheme="minorHAnsi" w:cstheme="minorHAnsi"/>
          <w:color w:val="333333"/>
          <w:szCs w:val="24"/>
        </w:rPr>
        <w:t>URMs</w:t>
      </w:r>
      <w:proofErr w:type="spellEnd"/>
      <w:r w:rsidRPr="000125A3">
        <w:rPr>
          <w:rFonts w:asciiTheme="minorHAnsi" w:hAnsiTheme="minorHAnsi" w:cstheme="minorHAnsi"/>
          <w:color w:val="333333"/>
          <w:szCs w:val="24"/>
        </w:rPr>
        <w:t>;</w:t>
      </w:r>
    </w:p>
    <w:p w14:paraId="20661DF6"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p>
    <w:p w14:paraId="0898283C"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lastRenderedPageBreak/>
        <w:t xml:space="preserve">Parágrafo único. As multas previstas neste artigo serão recolhidas no prazo de 30 (trinta) dias, a partir da data da notificação, </w:t>
      </w:r>
      <w:proofErr w:type="gramStart"/>
      <w:r w:rsidRPr="000125A3">
        <w:rPr>
          <w:rFonts w:asciiTheme="minorHAnsi" w:hAnsiTheme="minorHAnsi" w:cstheme="minorHAnsi"/>
          <w:color w:val="333333"/>
          <w:szCs w:val="24"/>
        </w:rPr>
        <w:t>sob pena</w:t>
      </w:r>
      <w:proofErr w:type="gramEnd"/>
      <w:r w:rsidRPr="000125A3">
        <w:rPr>
          <w:rFonts w:asciiTheme="minorHAnsi" w:hAnsiTheme="minorHAnsi" w:cstheme="minorHAnsi"/>
          <w:color w:val="333333"/>
          <w:szCs w:val="24"/>
        </w:rPr>
        <w:t xml:space="preserve"> de inscrição em dívida ativa.</w:t>
      </w:r>
    </w:p>
    <w:p w14:paraId="504C2C4F"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p>
    <w:p w14:paraId="154CBA7A" w14:textId="77777777" w:rsidR="007D47F8" w:rsidRPr="000125A3" w:rsidRDefault="007D47F8" w:rsidP="00571B12">
      <w:pPr>
        <w:autoSpaceDE w:val="0"/>
        <w:autoSpaceDN w:val="0"/>
        <w:adjustRightInd w:val="0"/>
        <w:spacing w:after="0" w:line="240" w:lineRule="auto"/>
        <w:contextualSpacing/>
        <w:jc w:val="center"/>
        <w:rPr>
          <w:rFonts w:asciiTheme="minorHAnsi" w:hAnsiTheme="minorHAnsi" w:cstheme="minorHAnsi"/>
          <w:b/>
          <w:color w:val="333333"/>
          <w:szCs w:val="24"/>
        </w:rPr>
      </w:pPr>
      <w:r w:rsidRPr="000125A3">
        <w:rPr>
          <w:rFonts w:asciiTheme="minorHAnsi" w:hAnsiTheme="minorHAnsi" w:cstheme="minorHAnsi"/>
          <w:b/>
          <w:color w:val="333333"/>
          <w:szCs w:val="24"/>
        </w:rPr>
        <w:t>Capítulo VII</w:t>
      </w:r>
    </w:p>
    <w:p w14:paraId="3B9AA3C0" w14:textId="77777777" w:rsidR="007D47F8" w:rsidRPr="000125A3" w:rsidRDefault="007D47F8" w:rsidP="00571B12">
      <w:pPr>
        <w:autoSpaceDE w:val="0"/>
        <w:autoSpaceDN w:val="0"/>
        <w:adjustRightInd w:val="0"/>
        <w:spacing w:after="0" w:line="240" w:lineRule="auto"/>
        <w:contextualSpacing/>
        <w:jc w:val="center"/>
        <w:rPr>
          <w:rFonts w:asciiTheme="minorHAnsi" w:hAnsiTheme="minorHAnsi" w:cstheme="minorHAnsi"/>
          <w:b/>
          <w:color w:val="333333"/>
          <w:szCs w:val="24"/>
        </w:rPr>
      </w:pPr>
      <w:r w:rsidRPr="000125A3">
        <w:rPr>
          <w:rFonts w:asciiTheme="minorHAnsi" w:hAnsiTheme="minorHAnsi" w:cstheme="minorHAnsi"/>
          <w:b/>
          <w:color w:val="333333"/>
          <w:szCs w:val="24"/>
        </w:rPr>
        <w:t>DA IMPLANTAÇÃO DO EMPREENDIMENTO</w:t>
      </w:r>
    </w:p>
    <w:p w14:paraId="3688D6E4" w14:textId="77777777" w:rsidR="007D47F8" w:rsidRPr="000125A3" w:rsidRDefault="007D47F8" w:rsidP="00571B12">
      <w:pPr>
        <w:autoSpaceDE w:val="0"/>
        <w:autoSpaceDN w:val="0"/>
        <w:adjustRightInd w:val="0"/>
        <w:spacing w:after="0" w:line="240" w:lineRule="auto"/>
        <w:ind w:firstLine="851"/>
        <w:contextualSpacing/>
        <w:jc w:val="both"/>
        <w:rPr>
          <w:rFonts w:asciiTheme="minorHAnsi" w:hAnsiTheme="minorHAnsi" w:cstheme="minorHAnsi"/>
          <w:color w:val="333333"/>
          <w:szCs w:val="24"/>
        </w:rPr>
      </w:pPr>
    </w:p>
    <w:p w14:paraId="3AA8B003"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b/>
          <w:color w:val="333333"/>
          <w:szCs w:val="24"/>
        </w:rPr>
        <w:t>Artigo 24º -</w:t>
      </w:r>
      <w:r w:rsidRPr="000125A3">
        <w:rPr>
          <w:rFonts w:asciiTheme="minorHAnsi" w:hAnsiTheme="minorHAnsi" w:cstheme="minorHAnsi"/>
          <w:color w:val="333333"/>
          <w:szCs w:val="24"/>
        </w:rPr>
        <w:t xml:space="preserve"> A Administração Municipal não assume qualquer responsabilidade pelas diferenças que possam surgir nas dimensões e áreas das chácaras (terrenos), em relação às indicadas nas plantas aprovadas nem pelos prejuízos causados a terceiros em consequência do licenciamento para o arruamento, parcelamento e execução das respectivas obras.</w:t>
      </w:r>
    </w:p>
    <w:p w14:paraId="74752BFE" w14:textId="77777777" w:rsidR="0033716E" w:rsidRPr="000125A3" w:rsidRDefault="0033716E" w:rsidP="00B12A69">
      <w:pPr>
        <w:autoSpaceDE w:val="0"/>
        <w:autoSpaceDN w:val="0"/>
        <w:adjustRightInd w:val="0"/>
        <w:spacing w:after="0" w:line="240" w:lineRule="auto"/>
        <w:ind w:firstLine="1134"/>
        <w:contextualSpacing/>
        <w:jc w:val="both"/>
        <w:rPr>
          <w:rFonts w:asciiTheme="minorHAnsi" w:hAnsiTheme="minorHAnsi" w:cstheme="minorHAnsi"/>
          <w:b/>
          <w:color w:val="333333"/>
          <w:szCs w:val="24"/>
        </w:rPr>
      </w:pPr>
    </w:p>
    <w:p w14:paraId="4E25A55C"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b/>
          <w:color w:val="333333"/>
          <w:szCs w:val="24"/>
        </w:rPr>
        <w:t>Artigo 25º -</w:t>
      </w:r>
      <w:r w:rsidRPr="000125A3">
        <w:rPr>
          <w:rFonts w:asciiTheme="minorHAnsi" w:hAnsiTheme="minorHAnsi" w:cstheme="minorHAnsi"/>
          <w:color w:val="333333"/>
          <w:szCs w:val="24"/>
        </w:rPr>
        <w:t xml:space="preserve"> Não será aprovado o Condomínio de Chácaras de Recreio</w:t>
      </w:r>
      <w:r w:rsidR="00234615" w:rsidRPr="000125A3">
        <w:rPr>
          <w:rFonts w:asciiTheme="minorHAnsi" w:hAnsiTheme="minorHAnsi" w:cstheme="minorHAnsi"/>
          <w:color w:val="333333"/>
          <w:szCs w:val="24"/>
        </w:rPr>
        <w:t>/Lazer</w:t>
      </w:r>
      <w:r w:rsidRPr="000125A3">
        <w:rPr>
          <w:rFonts w:asciiTheme="minorHAnsi" w:hAnsiTheme="minorHAnsi" w:cstheme="minorHAnsi"/>
          <w:color w:val="333333"/>
          <w:szCs w:val="24"/>
        </w:rPr>
        <w:t xml:space="preserve"> que não apresente definição de quadras, se houver, com demarcação em marcos de concreto, das chácaras, áreas consideradas de uso em comum e sistema viário.</w:t>
      </w:r>
    </w:p>
    <w:p w14:paraId="15459E74"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p>
    <w:p w14:paraId="2ADC8E6D"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b/>
          <w:color w:val="333333"/>
          <w:szCs w:val="24"/>
        </w:rPr>
        <w:t>Artigo 26º -</w:t>
      </w:r>
      <w:r w:rsidRPr="000125A3">
        <w:rPr>
          <w:rFonts w:asciiTheme="minorHAnsi" w:hAnsiTheme="minorHAnsi" w:cstheme="minorHAnsi"/>
          <w:color w:val="333333"/>
          <w:szCs w:val="24"/>
        </w:rPr>
        <w:t xml:space="preserve"> Não será concedido, pela Administração Municipal, alvará de licença de construção para qualquer edificação, independentemente de sua finalidade nos condomínios ou desmembramentos não aprovados e não reconhecidos pela municipalidade, ficando as mesmas sujeitas a embargos conforme legislação municipal específica.</w:t>
      </w:r>
    </w:p>
    <w:p w14:paraId="6A50AD9B"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p>
    <w:p w14:paraId="3421147C"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b/>
          <w:color w:val="333333"/>
          <w:szCs w:val="24"/>
        </w:rPr>
        <w:t>Artigo 27º -</w:t>
      </w:r>
      <w:r w:rsidRPr="000125A3">
        <w:rPr>
          <w:rFonts w:asciiTheme="minorHAnsi" w:hAnsiTheme="minorHAnsi" w:cstheme="minorHAnsi"/>
          <w:color w:val="333333"/>
          <w:szCs w:val="24"/>
        </w:rPr>
        <w:t xml:space="preserve"> Não será permitida, sob qualquer pretexto a instalação de estabelecimentos comerciais, de serviços ou industriais, de qualquer porte, na área interna e exclusiva do Condomínio de Chácaras de Recreio</w:t>
      </w:r>
      <w:r w:rsidR="00234615" w:rsidRPr="000125A3">
        <w:rPr>
          <w:rFonts w:asciiTheme="minorHAnsi" w:hAnsiTheme="minorHAnsi" w:cstheme="minorHAnsi"/>
          <w:color w:val="333333"/>
          <w:szCs w:val="24"/>
        </w:rPr>
        <w:t>/Lazer</w:t>
      </w:r>
      <w:r w:rsidRPr="000125A3">
        <w:rPr>
          <w:rFonts w:asciiTheme="minorHAnsi" w:hAnsiTheme="minorHAnsi" w:cstheme="minorHAnsi"/>
          <w:color w:val="333333"/>
          <w:szCs w:val="24"/>
        </w:rPr>
        <w:t>.</w:t>
      </w:r>
    </w:p>
    <w:p w14:paraId="741BB894"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p>
    <w:p w14:paraId="6684F64E"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Parágrafo único. Somente será permitido estabelecimento comercial ou de serviços, de pequeno porte, desde que localizado na parte externa do Condomínio, tendo o seu acesso independente e voltado para a via pública externa, e que seu uso e ocupação não cause transtornos aos moradores do Condomínio.</w:t>
      </w:r>
    </w:p>
    <w:p w14:paraId="27BFBE76" w14:textId="77777777" w:rsidR="00B12A69" w:rsidRPr="000125A3" w:rsidRDefault="00B12A69"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p>
    <w:p w14:paraId="15EA07F3" w14:textId="77777777" w:rsidR="007D47F8" w:rsidRPr="000125A3" w:rsidRDefault="007D47F8" w:rsidP="00571B12">
      <w:pPr>
        <w:autoSpaceDE w:val="0"/>
        <w:autoSpaceDN w:val="0"/>
        <w:adjustRightInd w:val="0"/>
        <w:spacing w:after="0" w:line="240" w:lineRule="auto"/>
        <w:contextualSpacing/>
        <w:jc w:val="center"/>
        <w:rPr>
          <w:rFonts w:asciiTheme="minorHAnsi" w:hAnsiTheme="minorHAnsi" w:cstheme="minorHAnsi"/>
          <w:b/>
          <w:color w:val="333333"/>
          <w:szCs w:val="24"/>
        </w:rPr>
      </w:pPr>
      <w:r w:rsidRPr="000125A3">
        <w:rPr>
          <w:rFonts w:asciiTheme="minorHAnsi" w:hAnsiTheme="minorHAnsi" w:cstheme="minorHAnsi"/>
          <w:b/>
          <w:color w:val="333333"/>
          <w:szCs w:val="24"/>
        </w:rPr>
        <w:t>Capítulo VIII</w:t>
      </w:r>
    </w:p>
    <w:p w14:paraId="4E3FA12F" w14:textId="77777777" w:rsidR="007D47F8" w:rsidRPr="000125A3" w:rsidRDefault="007D47F8" w:rsidP="00571B12">
      <w:pPr>
        <w:autoSpaceDE w:val="0"/>
        <w:autoSpaceDN w:val="0"/>
        <w:adjustRightInd w:val="0"/>
        <w:spacing w:after="0" w:line="240" w:lineRule="auto"/>
        <w:contextualSpacing/>
        <w:jc w:val="center"/>
        <w:rPr>
          <w:rFonts w:asciiTheme="minorHAnsi" w:hAnsiTheme="minorHAnsi" w:cstheme="minorHAnsi"/>
          <w:b/>
          <w:color w:val="333333"/>
          <w:szCs w:val="24"/>
        </w:rPr>
      </w:pPr>
      <w:r w:rsidRPr="000125A3">
        <w:rPr>
          <w:rFonts w:asciiTheme="minorHAnsi" w:hAnsiTheme="minorHAnsi" w:cstheme="minorHAnsi"/>
          <w:b/>
          <w:color w:val="333333"/>
          <w:szCs w:val="24"/>
        </w:rPr>
        <w:t>DA COMPETÊNCIA DO MUNICÍPIO</w:t>
      </w:r>
    </w:p>
    <w:p w14:paraId="7A1772D8" w14:textId="77777777" w:rsidR="007D47F8" w:rsidRPr="000125A3" w:rsidRDefault="007D47F8" w:rsidP="00571B12">
      <w:pPr>
        <w:autoSpaceDE w:val="0"/>
        <w:autoSpaceDN w:val="0"/>
        <w:adjustRightInd w:val="0"/>
        <w:spacing w:after="0" w:line="240" w:lineRule="auto"/>
        <w:ind w:firstLine="851"/>
        <w:contextualSpacing/>
        <w:jc w:val="both"/>
        <w:rPr>
          <w:rFonts w:asciiTheme="minorHAnsi" w:hAnsiTheme="minorHAnsi" w:cstheme="minorHAnsi"/>
          <w:b/>
          <w:bCs/>
          <w:color w:val="FFFFFF"/>
          <w:szCs w:val="24"/>
        </w:rPr>
      </w:pPr>
      <w:r w:rsidRPr="000125A3">
        <w:rPr>
          <w:rFonts w:asciiTheme="minorHAnsi" w:hAnsiTheme="minorHAnsi" w:cstheme="minorHAnsi"/>
          <w:b/>
          <w:bCs/>
          <w:color w:val="FFFFFF"/>
          <w:szCs w:val="24"/>
        </w:rPr>
        <w:t>Art. 24</w:t>
      </w:r>
    </w:p>
    <w:p w14:paraId="709DC273"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b/>
          <w:color w:val="333333"/>
          <w:szCs w:val="24"/>
        </w:rPr>
        <w:t>Artigo 28º -</w:t>
      </w:r>
      <w:r w:rsidRPr="000125A3">
        <w:rPr>
          <w:rFonts w:asciiTheme="minorHAnsi" w:hAnsiTheme="minorHAnsi" w:cstheme="minorHAnsi"/>
          <w:color w:val="333333"/>
          <w:szCs w:val="24"/>
        </w:rPr>
        <w:t xml:space="preserve"> Compete ao Município quanto ao parcelamento de solo de que prevê esta Lei:</w:t>
      </w:r>
    </w:p>
    <w:p w14:paraId="6F39AAE3"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p>
    <w:p w14:paraId="125DC313"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I - obrigar a sua subordinação as necessidades locais, inclusive quanto à destinação das áreas, de modo que permita o desenvolvimento local adequado, quanto ao uso e ocupação do solo;</w:t>
      </w:r>
    </w:p>
    <w:p w14:paraId="32116614"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II - recusar sua aprovação, por critérios técnicos e urbanísticos e devidamente justificados, ainda que seja para evitar o número excessivo de chácaras, ou consequente a necessidade do aumento de investimentos em obras de infraestrutura subutilizadas e do aumento do custeio de serviços públicos;</w:t>
      </w:r>
    </w:p>
    <w:p w14:paraId="6085CD41"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lastRenderedPageBreak/>
        <w:t>III - fiscalizar a ocupação da macrozona, delimitada pelo circulo que define a Zona Periurbana, visando coibir implantações irregulares e clandestinas do parcelamento do solo;</w:t>
      </w:r>
    </w:p>
    <w:p w14:paraId="0820151A"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IV - fiscalizar a implantação do parcelamento aprovado pela Administração Municipal verificando se as diretrizes urbanísticas e ambientais e as obras de infraestrutura estão obedecendo aos critérios estabelecidos.</w:t>
      </w:r>
    </w:p>
    <w:p w14:paraId="51D63BCB"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V - Encaminhar à Câmara Municipal, todo e qualquer requerimento de parcelamento do solo na modalidade de "Condomínio de Chácaras", situado na Zona Periurbana, objetivando que os Vereadores do Município sejam informados e tomem ciência dos pedidos e do andamento da ocupação das áreas urbanas especiais, determinadas por esta Lei.</w:t>
      </w:r>
    </w:p>
    <w:p w14:paraId="22C0C12D" w14:textId="77777777" w:rsidR="007D47F8" w:rsidRPr="000125A3" w:rsidRDefault="007D47F8" w:rsidP="00571B12">
      <w:pPr>
        <w:autoSpaceDE w:val="0"/>
        <w:autoSpaceDN w:val="0"/>
        <w:adjustRightInd w:val="0"/>
        <w:spacing w:after="0" w:line="240" w:lineRule="auto"/>
        <w:ind w:firstLine="851"/>
        <w:contextualSpacing/>
        <w:jc w:val="both"/>
        <w:rPr>
          <w:rFonts w:asciiTheme="minorHAnsi" w:hAnsiTheme="minorHAnsi" w:cstheme="minorHAnsi"/>
          <w:color w:val="333333"/>
          <w:szCs w:val="24"/>
        </w:rPr>
      </w:pPr>
    </w:p>
    <w:p w14:paraId="57BF9A70" w14:textId="77777777" w:rsidR="007D47F8" w:rsidRPr="000125A3" w:rsidRDefault="007D47F8" w:rsidP="00571B12">
      <w:pPr>
        <w:autoSpaceDE w:val="0"/>
        <w:autoSpaceDN w:val="0"/>
        <w:adjustRightInd w:val="0"/>
        <w:spacing w:after="0" w:line="240" w:lineRule="auto"/>
        <w:contextualSpacing/>
        <w:jc w:val="center"/>
        <w:rPr>
          <w:rFonts w:asciiTheme="minorHAnsi" w:hAnsiTheme="minorHAnsi" w:cstheme="minorHAnsi"/>
          <w:b/>
          <w:color w:val="333333"/>
          <w:szCs w:val="24"/>
        </w:rPr>
      </w:pPr>
      <w:r w:rsidRPr="000125A3">
        <w:rPr>
          <w:rFonts w:asciiTheme="minorHAnsi" w:hAnsiTheme="minorHAnsi" w:cstheme="minorHAnsi"/>
          <w:b/>
          <w:color w:val="333333"/>
          <w:szCs w:val="24"/>
        </w:rPr>
        <w:t>Capítulo IX</w:t>
      </w:r>
    </w:p>
    <w:p w14:paraId="6C949247" w14:textId="77777777" w:rsidR="007D47F8" w:rsidRPr="000125A3" w:rsidRDefault="007D47F8" w:rsidP="00571B12">
      <w:pPr>
        <w:autoSpaceDE w:val="0"/>
        <w:autoSpaceDN w:val="0"/>
        <w:adjustRightInd w:val="0"/>
        <w:spacing w:after="0" w:line="240" w:lineRule="auto"/>
        <w:contextualSpacing/>
        <w:jc w:val="center"/>
        <w:rPr>
          <w:rFonts w:asciiTheme="minorHAnsi" w:hAnsiTheme="minorHAnsi" w:cstheme="minorHAnsi"/>
          <w:b/>
          <w:color w:val="333333"/>
          <w:szCs w:val="24"/>
        </w:rPr>
      </w:pPr>
      <w:r w:rsidRPr="000125A3">
        <w:rPr>
          <w:rFonts w:asciiTheme="minorHAnsi" w:hAnsiTheme="minorHAnsi" w:cstheme="minorHAnsi"/>
          <w:b/>
          <w:color w:val="333333"/>
          <w:szCs w:val="24"/>
        </w:rPr>
        <w:t>DO CANCELAMENTO DO PROJETO DE CONDOMÍNIO OU DESMEMBRAMENTO</w:t>
      </w:r>
    </w:p>
    <w:p w14:paraId="1ABC9499" w14:textId="77777777" w:rsidR="007D47F8" w:rsidRPr="000125A3" w:rsidRDefault="007D47F8" w:rsidP="00571B12">
      <w:pPr>
        <w:autoSpaceDE w:val="0"/>
        <w:autoSpaceDN w:val="0"/>
        <w:adjustRightInd w:val="0"/>
        <w:spacing w:after="0" w:line="240" w:lineRule="auto"/>
        <w:ind w:firstLine="851"/>
        <w:contextualSpacing/>
        <w:jc w:val="both"/>
        <w:rPr>
          <w:rFonts w:asciiTheme="minorHAnsi" w:hAnsiTheme="minorHAnsi" w:cstheme="minorHAnsi"/>
          <w:color w:val="333333"/>
          <w:szCs w:val="24"/>
        </w:rPr>
      </w:pPr>
    </w:p>
    <w:p w14:paraId="4F9D6D26"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b/>
          <w:color w:val="333333"/>
          <w:szCs w:val="24"/>
        </w:rPr>
        <w:t>Artigo 29º -</w:t>
      </w:r>
      <w:r w:rsidRPr="000125A3">
        <w:rPr>
          <w:rFonts w:asciiTheme="minorHAnsi" w:hAnsiTheme="minorHAnsi" w:cstheme="minorHAnsi"/>
          <w:color w:val="333333"/>
          <w:szCs w:val="24"/>
        </w:rPr>
        <w:t xml:space="preserve"> Para efeito de cancelamento de um projeto de condomínio ou desmembramento já aprovado pela Administração Municipal, o interessado deverá apresentar os seguintes documentos:</w:t>
      </w:r>
    </w:p>
    <w:p w14:paraId="65713427"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I - requerimento com a respectiva solicitação;</w:t>
      </w:r>
    </w:p>
    <w:p w14:paraId="42EAA4D8"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II - certidão do(s) Cartório(s) de Registro de Imóveis da Comarca que comprove que não houve nenhuma averbação de venda de chácaras a terceiros dentro do empreendimento;</w:t>
      </w:r>
    </w:p>
    <w:p w14:paraId="3EC2C2CB"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III - declaração do proprietário de que não houve qualquer promessa ou compromisso de compra e venda de chácaras a terceiros dentro do empreendimento, respondendo civil ou judicialmente pela sua evicção;</w:t>
      </w:r>
    </w:p>
    <w:p w14:paraId="50B7B4CB"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IV - cópia original ou autenticada do mandado judicial de cancelamento expedida aos</w:t>
      </w:r>
      <w:r w:rsidR="00EC5FBD" w:rsidRPr="000125A3">
        <w:rPr>
          <w:rFonts w:asciiTheme="minorHAnsi" w:hAnsiTheme="minorHAnsi" w:cstheme="minorHAnsi"/>
          <w:color w:val="333333"/>
          <w:szCs w:val="24"/>
        </w:rPr>
        <w:t xml:space="preserve"> </w:t>
      </w:r>
      <w:r w:rsidRPr="000125A3">
        <w:rPr>
          <w:rFonts w:asciiTheme="minorHAnsi" w:hAnsiTheme="minorHAnsi" w:cstheme="minorHAnsi"/>
          <w:color w:val="333333"/>
          <w:szCs w:val="24"/>
        </w:rPr>
        <w:t>Cartórios de Registro de Imóveis da Comarca;</w:t>
      </w:r>
    </w:p>
    <w:p w14:paraId="329FC1CA"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V - cópia original de duas publicações de declaração de cancelamento editadas em jornal de circulação local, no intervalo mínimo de 30 (trinta) dias.</w:t>
      </w:r>
    </w:p>
    <w:p w14:paraId="01FA7157" w14:textId="77777777" w:rsidR="00B12A69" w:rsidRPr="000125A3" w:rsidRDefault="00B12A69"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p>
    <w:p w14:paraId="35DA2765" w14:textId="77777777" w:rsidR="007D47F8" w:rsidRPr="000125A3" w:rsidRDefault="007D47F8" w:rsidP="00571B12">
      <w:pPr>
        <w:autoSpaceDE w:val="0"/>
        <w:autoSpaceDN w:val="0"/>
        <w:adjustRightInd w:val="0"/>
        <w:spacing w:after="0" w:line="240" w:lineRule="auto"/>
        <w:contextualSpacing/>
        <w:jc w:val="center"/>
        <w:rPr>
          <w:rFonts w:asciiTheme="minorHAnsi" w:hAnsiTheme="minorHAnsi" w:cstheme="minorHAnsi"/>
          <w:b/>
          <w:color w:val="333333"/>
          <w:szCs w:val="24"/>
        </w:rPr>
      </w:pPr>
      <w:r w:rsidRPr="000125A3">
        <w:rPr>
          <w:rFonts w:asciiTheme="minorHAnsi" w:hAnsiTheme="minorHAnsi" w:cstheme="minorHAnsi"/>
          <w:b/>
          <w:color w:val="333333"/>
          <w:szCs w:val="24"/>
        </w:rPr>
        <w:t>Capítulo X</w:t>
      </w:r>
    </w:p>
    <w:p w14:paraId="0D260C56" w14:textId="77777777" w:rsidR="007D47F8" w:rsidRPr="000125A3" w:rsidRDefault="007D47F8" w:rsidP="00571B12">
      <w:pPr>
        <w:autoSpaceDE w:val="0"/>
        <w:autoSpaceDN w:val="0"/>
        <w:adjustRightInd w:val="0"/>
        <w:spacing w:after="0" w:line="240" w:lineRule="auto"/>
        <w:contextualSpacing/>
        <w:jc w:val="center"/>
        <w:rPr>
          <w:rFonts w:asciiTheme="minorHAnsi" w:hAnsiTheme="minorHAnsi" w:cstheme="minorHAnsi"/>
          <w:b/>
          <w:color w:val="333333"/>
          <w:szCs w:val="24"/>
        </w:rPr>
      </w:pPr>
      <w:r w:rsidRPr="000125A3">
        <w:rPr>
          <w:rFonts w:asciiTheme="minorHAnsi" w:hAnsiTheme="minorHAnsi" w:cstheme="minorHAnsi"/>
          <w:b/>
          <w:color w:val="333333"/>
          <w:szCs w:val="24"/>
        </w:rPr>
        <w:t>DA INDIVISIBILIDADE DAS CHÁCARAS</w:t>
      </w:r>
    </w:p>
    <w:p w14:paraId="07B3ED07" w14:textId="77777777" w:rsidR="007D47F8" w:rsidRPr="000125A3" w:rsidRDefault="007D47F8" w:rsidP="00571B12">
      <w:pPr>
        <w:autoSpaceDE w:val="0"/>
        <w:autoSpaceDN w:val="0"/>
        <w:adjustRightInd w:val="0"/>
        <w:spacing w:after="0" w:line="240" w:lineRule="auto"/>
        <w:contextualSpacing/>
        <w:jc w:val="both"/>
        <w:rPr>
          <w:rFonts w:asciiTheme="minorHAnsi" w:hAnsiTheme="minorHAnsi" w:cstheme="minorHAnsi"/>
          <w:color w:val="333333"/>
          <w:szCs w:val="24"/>
        </w:rPr>
      </w:pPr>
    </w:p>
    <w:p w14:paraId="1C98D859"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b/>
          <w:color w:val="333333"/>
          <w:szCs w:val="24"/>
        </w:rPr>
        <w:t>Artigo 30º -</w:t>
      </w:r>
      <w:r w:rsidRPr="000125A3">
        <w:rPr>
          <w:rFonts w:asciiTheme="minorHAnsi" w:hAnsiTheme="minorHAnsi" w:cstheme="minorHAnsi"/>
          <w:color w:val="333333"/>
          <w:szCs w:val="24"/>
        </w:rPr>
        <w:t xml:space="preserve"> Fica determinado nesta Lei, que as chácaras contidas nos projetos de condomínios e desmembramentos, aprovados posteriormente a sua vigência, não poderão ser desdobrados ou fracionados sob nenhum aspecto, mesmo em causa mortis, devendo, portanto, constar em forma de cláusula no contrato padrão de compromisso de venda e compra das chácaras.</w:t>
      </w:r>
    </w:p>
    <w:p w14:paraId="2EB087A7"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p>
    <w:p w14:paraId="4550E9C9"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Parágrafo único. A disposição no caput do Art. 30 é aplicada para os terrenos, ou chácaras, cuja subdivisão não contemple o determinado pelo Art. 9º Inciso II, que estabelece a área mínima da chácara em 4.000,00 m2 (quatro mil metros quadrados).</w:t>
      </w:r>
    </w:p>
    <w:p w14:paraId="4C258EDF" w14:textId="77777777" w:rsidR="007D47F8" w:rsidRPr="000125A3" w:rsidRDefault="007D47F8" w:rsidP="00571B12">
      <w:pPr>
        <w:autoSpaceDE w:val="0"/>
        <w:autoSpaceDN w:val="0"/>
        <w:adjustRightInd w:val="0"/>
        <w:spacing w:after="0" w:line="240" w:lineRule="auto"/>
        <w:ind w:firstLine="851"/>
        <w:contextualSpacing/>
        <w:jc w:val="center"/>
        <w:rPr>
          <w:rFonts w:asciiTheme="minorHAnsi" w:hAnsiTheme="minorHAnsi" w:cstheme="minorHAnsi"/>
          <w:b/>
          <w:color w:val="333333"/>
          <w:szCs w:val="24"/>
        </w:rPr>
      </w:pPr>
    </w:p>
    <w:p w14:paraId="57E6EC75" w14:textId="77777777" w:rsidR="007D47F8" w:rsidRPr="000125A3" w:rsidRDefault="007D47F8" w:rsidP="00571B12">
      <w:pPr>
        <w:autoSpaceDE w:val="0"/>
        <w:autoSpaceDN w:val="0"/>
        <w:adjustRightInd w:val="0"/>
        <w:spacing w:after="0" w:line="240" w:lineRule="auto"/>
        <w:contextualSpacing/>
        <w:jc w:val="center"/>
        <w:rPr>
          <w:rFonts w:asciiTheme="minorHAnsi" w:hAnsiTheme="minorHAnsi" w:cstheme="minorHAnsi"/>
          <w:b/>
          <w:color w:val="333333"/>
          <w:szCs w:val="24"/>
        </w:rPr>
      </w:pPr>
      <w:r w:rsidRPr="000125A3">
        <w:rPr>
          <w:rFonts w:asciiTheme="minorHAnsi" w:hAnsiTheme="minorHAnsi" w:cstheme="minorHAnsi"/>
          <w:b/>
          <w:color w:val="333333"/>
          <w:szCs w:val="24"/>
        </w:rPr>
        <w:t>Capítulo XI</w:t>
      </w:r>
    </w:p>
    <w:p w14:paraId="510A307A" w14:textId="77777777" w:rsidR="007D47F8" w:rsidRPr="000125A3" w:rsidRDefault="007D47F8" w:rsidP="00571B12">
      <w:pPr>
        <w:autoSpaceDE w:val="0"/>
        <w:autoSpaceDN w:val="0"/>
        <w:adjustRightInd w:val="0"/>
        <w:spacing w:after="0" w:line="240" w:lineRule="auto"/>
        <w:contextualSpacing/>
        <w:jc w:val="center"/>
        <w:rPr>
          <w:rFonts w:asciiTheme="minorHAnsi" w:hAnsiTheme="minorHAnsi" w:cstheme="minorHAnsi"/>
          <w:b/>
          <w:color w:val="333333"/>
          <w:szCs w:val="24"/>
        </w:rPr>
      </w:pPr>
      <w:r w:rsidRPr="000125A3">
        <w:rPr>
          <w:rFonts w:asciiTheme="minorHAnsi" w:hAnsiTheme="minorHAnsi" w:cstheme="minorHAnsi"/>
          <w:b/>
          <w:color w:val="333333"/>
          <w:szCs w:val="24"/>
        </w:rPr>
        <w:t>DAS DISPOSIÇÕES GERAIS</w:t>
      </w:r>
    </w:p>
    <w:p w14:paraId="0EF28859" w14:textId="77777777" w:rsidR="007D47F8" w:rsidRPr="000125A3" w:rsidRDefault="007D47F8" w:rsidP="00571B12">
      <w:pPr>
        <w:autoSpaceDE w:val="0"/>
        <w:autoSpaceDN w:val="0"/>
        <w:adjustRightInd w:val="0"/>
        <w:spacing w:after="0" w:line="240" w:lineRule="auto"/>
        <w:ind w:firstLine="851"/>
        <w:contextualSpacing/>
        <w:jc w:val="center"/>
        <w:rPr>
          <w:rFonts w:asciiTheme="minorHAnsi" w:hAnsiTheme="minorHAnsi" w:cstheme="minorHAnsi"/>
          <w:b/>
          <w:color w:val="333333"/>
          <w:szCs w:val="24"/>
        </w:rPr>
      </w:pPr>
    </w:p>
    <w:p w14:paraId="09657183"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b/>
          <w:color w:val="333333"/>
          <w:szCs w:val="24"/>
        </w:rPr>
        <w:t>Artigo 31º -</w:t>
      </w:r>
      <w:r w:rsidRPr="000125A3">
        <w:rPr>
          <w:rFonts w:asciiTheme="minorHAnsi" w:hAnsiTheme="minorHAnsi" w:cstheme="minorHAnsi"/>
          <w:color w:val="333333"/>
          <w:szCs w:val="24"/>
        </w:rPr>
        <w:t xml:space="preserve"> A regularização dos núcleos, ou parcelamentos já existentes, ou futuros, não implica no reconhecimento ou assunção pela Administração Municipal de quaisquer obrigações assumidas pelo seu empreendedor, junto aos adquirentes das unidades imobiliárias ou chácaras e, também não o isenta ou o anistia das responsabilidades legais pela prática do parcelamento ilegal do solo, enquanto não ocorrer sua completa regularização.</w:t>
      </w:r>
    </w:p>
    <w:p w14:paraId="13C06464"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p>
    <w:p w14:paraId="56D813D6"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b/>
          <w:color w:val="333333"/>
          <w:szCs w:val="24"/>
        </w:rPr>
        <w:t>Artigo 32º -</w:t>
      </w:r>
      <w:r w:rsidRPr="000125A3">
        <w:rPr>
          <w:rFonts w:asciiTheme="minorHAnsi" w:hAnsiTheme="minorHAnsi" w:cstheme="minorHAnsi"/>
          <w:color w:val="333333"/>
          <w:szCs w:val="24"/>
        </w:rPr>
        <w:t xml:space="preserve"> Fica definido que, na Zona Periurbana, a predominância do uso do solo é destinada a atividades rurais, extração e exploração vegetal e animal, sobrepondo-se ao uso residencial.</w:t>
      </w:r>
    </w:p>
    <w:p w14:paraId="3A7DEBD5"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p>
    <w:p w14:paraId="0BCD2439"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Parágrafo único. Desta forma, considerando-se que os usos possam tornar-se conflitantes, os condôminos assinarão Termo de Aceitação e Concordância, acatando e não se opondo ao uso do solo para atividades rurais das áreas lindeiras ao Condomínio.</w:t>
      </w:r>
    </w:p>
    <w:p w14:paraId="57F34A04"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p>
    <w:p w14:paraId="2B6B54D8"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b/>
          <w:color w:val="333333"/>
          <w:szCs w:val="24"/>
        </w:rPr>
        <w:t>Artigo 33º -</w:t>
      </w:r>
      <w:r w:rsidRPr="000125A3">
        <w:rPr>
          <w:rFonts w:asciiTheme="minorHAnsi" w:hAnsiTheme="minorHAnsi" w:cstheme="minorHAnsi"/>
          <w:color w:val="333333"/>
          <w:szCs w:val="24"/>
        </w:rPr>
        <w:t xml:space="preserve"> </w:t>
      </w:r>
      <w:proofErr w:type="gramStart"/>
      <w:r w:rsidRPr="000125A3">
        <w:rPr>
          <w:rFonts w:asciiTheme="minorHAnsi" w:hAnsiTheme="minorHAnsi" w:cstheme="minorHAnsi"/>
          <w:color w:val="333333"/>
          <w:szCs w:val="24"/>
        </w:rPr>
        <w:t>Serão</w:t>
      </w:r>
      <w:proofErr w:type="gramEnd"/>
      <w:r w:rsidRPr="000125A3">
        <w:rPr>
          <w:rFonts w:asciiTheme="minorHAnsi" w:hAnsiTheme="minorHAnsi" w:cstheme="minorHAnsi"/>
          <w:color w:val="333333"/>
          <w:szCs w:val="24"/>
        </w:rPr>
        <w:t xml:space="preserve"> corresponsáveis os loteadores e os condôminos das chácaras dos</w:t>
      </w:r>
      <w:r w:rsidR="00571B12" w:rsidRPr="000125A3">
        <w:rPr>
          <w:rFonts w:asciiTheme="minorHAnsi" w:hAnsiTheme="minorHAnsi" w:cstheme="minorHAnsi"/>
          <w:color w:val="333333"/>
          <w:szCs w:val="24"/>
        </w:rPr>
        <w:t xml:space="preserve"> </w:t>
      </w:r>
      <w:r w:rsidRPr="000125A3">
        <w:rPr>
          <w:rFonts w:asciiTheme="minorHAnsi" w:hAnsiTheme="minorHAnsi" w:cstheme="minorHAnsi"/>
          <w:color w:val="333333"/>
          <w:szCs w:val="24"/>
        </w:rPr>
        <w:t>condomínios, tanto os regularizados quanto os novos, pelas despesas correspondentes aos serviços públicos e manutenção das áreas de uso em comum a seguir (NR):</w:t>
      </w:r>
    </w:p>
    <w:p w14:paraId="4FA2B0B1"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I - manutenção e conservação das vias públicas internas ao Condomínio, de veículos e de pedestres;</w:t>
      </w:r>
    </w:p>
    <w:p w14:paraId="2F61686B"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II - limpeza das vias públicas e coleta do lixo;</w:t>
      </w:r>
    </w:p>
    <w:p w14:paraId="46EF9CD9"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III - manutenção e poda das árvores das áreas verdes e das vias;</w:t>
      </w:r>
    </w:p>
    <w:p w14:paraId="716111B6"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IV - manutenção e conservação da rede de energia elétrica e da iluminação pública, bem como o pagamento do consumo mensal para com a concessionária;</w:t>
      </w:r>
    </w:p>
    <w:p w14:paraId="33F16E00"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V - manutenção e conservação do sistema de escoamento de águas pluviais;</w:t>
      </w:r>
    </w:p>
    <w:p w14:paraId="5015CBA4"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VI - outros serviços e obras internas;</w:t>
      </w:r>
    </w:p>
    <w:p w14:paraId="6F324404"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color w:val="333333"/>
          <w:szCs w:val="24"/>
        </w:rPr>
        <w:t>VII - garantia da ação livre e desimpedida das autoridades e entidades públicas que selam pela segurança e bem-estar da população.</w:t>
      </w:r>
    </w:p>
    <w:p w14:paraId="76684DCD"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p>
    <w:p w14:paraId="1A7DB786"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b/>
          <w:color w:val="333333"/>
          <w:szCs w:val="24"/>
        </w:rPr>
        <w:t>Artigo 34º -</w:t>
      </w:r>
      <w:r w:rsidRPr="000125A3">
        <w:rPr>
          <w:rFonts w:asciiTheme="minorHAnsi" w:hAnsiTheme="minorHAnsi" w:cstheme="minorHAnsi"/>
          <w:color w:val="333333"/>
          <w:szCs w:val="24"/>
        </w:rPr>
        <w:t xml:space="preserve"> Os proprietários das chácaras, ou condôminos, assinarão Termo de Compromisso comprometendo-se a utilizar os equipamentos urbanos e comunitários existentes e situados na área urbana, abrindo mão da exigência da implantação de tais equipamentos nas imediações do Condomínio.</w:t>
      </w:r>
    </w:p>
    <w:p w14:paraId="63F64181"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p>
    <w:p w14:paraId="793BEA0C"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b/>
          <w:color w:val="333333"/>
          <w:szCs w:val="24"/>
        </w:rPr>
        <w:t>Artigo 35º -</w:t>
      </w:r>
      <w:r w:rsidRPr="000125A3">
        <w:rPr>
          <w:rFonts w:asciiTheme="minorHAnsi" w:hAnsiTheme="minorHAnsi" w:cstheme="minorHAnsi"/>
          <w:color w:val="333333"/>
          <w:szCs w:val="24"/>
        </w:rPr>
        <w:t xml:space="preserve"> Em se tratando de área urbana especial as edificações que vierem a ser construídas obedecerão aos critérios e exigências do Código de Obras e Edificações do Município.</w:t>
      </w:r>
    </w:p>
    <w:p w14:paraId="0A8EB5B0"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p>
    <w:p w14:paraId="1FDCE6FF"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b/>
          <w:color w:val="333333"/>
          <w:szCs w:val="24"/>
        </w:rPr>
        <w:t>Artigo 36º -</w:t>
      </w:r>
      <w:proofErr w:type="gramStart"/>
      <w:r w:rsidRPr="000125A3">
        <w:rPr>
          <w:rFonts w:asciiTheme="minorHAnsi" w:hAnsiTheme="minorHAnsi" w:cstheme="minorHAnsi"/>
          <w:color w:val="333333"/>
          <w:szCs w:val="24"/>
        </w:rPr>
        <w:t xml:space="preserve">  </w:t>
      </w:r>
      <w:proofErr w:type="gramEnd"/>
      <w:r w:rsidRPr="000125A3">
        <w:rPr>
          <w:rFonts w:asciiTheme="minorHAnsi" w:hAnsiTheme="minorHAnsi" w:cstheme="minorHAnsi"/>
          <w:color w:val="333333"/>
          <w:szCs w:val="24"/>
        </w:rPr>
        <w:t>As questões não abordadas e omissas pela presente Lei serão definidas pela Lei do Parcelamento do Solo do Município de Francisco Beltrão e pelo Conselho da Cidade.</w:t>
      </w:r>
    </w:p>
    <w:p w14:paraId="7896981B"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p>
    <w:p w14:paraId="44562AFC" w14:textId="77777777" w:rsidR="007D47F8" w:rsidRPr="000125A3" w:rsidRDefault="007D47F8" w:rsidP="00B12A69">
      <w:pPr>
        <w:autoSpaceDE w:val="0"/>
        <w:autoSpaceDN w:val="0"/>
        <w:adjustRightInd w:val="0"/>
        <w:spacing w:after="0" w:line="240" w:lineRule="auto"/>
        <w:ind w:firstLine="1134"/>
        <w:contextualSpacing/>
        <w:jc w:val="both"/>
        <w:rPr>
          <w:rFonts w:asciiTheme="minorHAnsi" w:hAnsiTheme="minorHAnsi" w:cstheme="minorHAnsi"/>
          <w:color w:val="333333"/>
          <w:szCs w:val="24"/>
        </w:rPr>
      </w:pPr>
      <w:r w:rsidRPr="000125A3">
        <w:rPr>
          <w:rFonts w:asciiTheme="minorHAnsi" w:hAnsiTheme="minorHAnsi" w:cstheme="minorHAnsi"/>
          <w:b/>
          <w:color w:val="333333"/>
          <w:szCs w:val="24"/>
        </w:rPr>
        <w:t>Artigo 37º -</w:t>
      </w:r>
      <w:r w:rsidRPr="000125A3">
        <w:rPr>
          <w:rFonts w:asciiTheme="minorHAnsi" w:hAnsiTheme="minorHAnsi" w:cstheme="minorHAnsi"/>
          <w:color w:val="333333"/>
          <w:szCs w:val="24"/>
        </w:rPr>
        <w:t xml:space="preserve"> Esta Lei entrará em vigor na data de sua publicação.</w:t>
      </w:r>
    </w:p>
    <w:p w14:paraId="3594EEC3" w14:textId="77777777" w:rsidR="00022DF0" w:rsidRPr="000125A3" w:rsidRDefault="00022DF0" w:rsidP="00571B12">
      <w:pPr>
        <w:pStyle w:val="Corpodetexto"/>
        <w:ind w:right="113" w:firstLine="851"/>
        <w:contextualSpacing/>
        <w:jc w:val="center"/>
        <w:rPr>
          <w:rFonts w:asciiTheme="minorHAnsi" w:hAnsiTheme="minorHAnsi" w:cstheme="minorHAnsi"/>
          <w:lang w:val="pt-BR"/>
        </w:rPr>
      </w:pPr>
    </w:p>
    <w:sectPr w:rsidR="00022DF0" w:rsidRPr="000125A3" w:rsidSect="00EE2AC6">
      <w:headerReference w:type="default" r:id="rId9"/>
      <w:footerReference w:type="default" r:id="rId10"/>
      <w:pgSz w:w="11906" w:h="16838"/>
      <w:pgMar w:top="2268" w:right="1134" w:bottom="1134" w:left="1701"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BEEA3E" w14:textId="77777777" w:rsidR="00AD650C" w:rsidRDefault="00AD650C" w:rsidP="00A939E4">
      <w:pPr>
        <w:spacing w:after="0" w:line="240" w:lineRule="auto"/>
      </w:pPr>
      <w:r>
        <w:separator/>
      </w:r>
    </w:p>
  </w:endnote>
  <w:endnote w:type="continuationSeparator" w:id="0">
    <w:p w14:paraId="2F796E3D" w14:textId="77777777" w:rsidR="00AD650C" w:rsidRDefault="00AD650C" w:rsidP="00A93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NewRoman,Bold">
    <w:panose1 w:val="00000000000000000000"/>
    <w:charset w:val="00"/>
    <w:family w:val="auto"/>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3FEBCB" w14:textId="77777777" w:rsidR="007D47F8" w:rsidRPr="00072CBC" w:rsidRDefault="007D47F8" w:rsidP="00E67902">
    <w:pPr>
      <w:spacing w:after="0" w:line="240" w:lineRule="auto"/>
      <w:jc w:val="both"/>
      <w:rPr>
        <w:rFonts w:asciiTheme="majorHAnsi" w:hAnsiTheme="majorHAnsi"/>
        <w:color w:val="808080" w:themeColor="background1" w:themeShade="80"/>
        <w:sz w:val="17"/>
      </w:rPr>
    </w:pPr>
    <w:r w:rsidRPr="00072CBC">
      <w:rPr>
        <w:rFonts w:asciiTheme="majorHAnsi" w:hAnsiTheme="majorHAnsi"/>
        <w:color w:val="808080" w:themeColor="background1" w:themeShade="80"/>
        <w:sz w:val="17"/>
      </w:rPr>
      <w:t>_______________________________________________________________________________________________________________</w:t>
    </w:r>
    <w:r>
      <w:rPr>
        <w:rFonts w:asciiTheme="majorHAnsi" w:hAnsiTheme="majorHAnsi"/>
        <w:color w:val="808080" w:themeColor="background1" w:themeShade="80"/>
        <w:sz w:val="17"/>
      </w:rPr>
      <w:t>________</w:t>
    </w:r>
    <w:r w:rsidRPr="00072CBC">
      <w:rPr>
        <w:rFonts w:asciiTheme="majorHAnsi" w:hAnsiTheme="majorHAnsi"/>
        <w:color w:val="808080" w:themeColor="background1" w:themeShade="80"/>
        <w:sz w:val="17"/>
      </w:rPr>
      <w:t>________________________</w:t>
    </w:r>
  </w:p>
  <w:p w14:paraId="0C457DDA" w14:textId="77777777" w:rsidR="007D47F8" w:rsidRPr="005776AF" w:rsidRDefault="007D47F8" w:rsidP="00072CBC">
    <w:pPr>
      <w:spacing w:after="0" w:line="240" w:lineRule="auto"/>
      <w:jc w:val="both"/>
      <w:rPr>
        <w:rFonts w:asciiTheme="majorHAnsi" w:hAnsiTheme="majorHAnsi"/>
        <w:color w:val="808080" w:themeColor="background1" w:themeShade="80"/>
        <w:sz w:val="18"/>
        <w:szCs w:val="18"/>
      </w:rPr>
    </w:pPr>
    <w:r w:rsidRPr="005776AF">
      <w:rPr>
        <w:rFonts w:asciiTheme="majorHAnsi" w:hAnsiTheme="majorHAnsi"/>
        <w:color w:val="808080" w:themeColor="background1" w:themeShade="80"/>
        <w:sz w:val="18"/>
        <w:szCs w:val="18"/>
      </w:rPr>
      <w:t xml:space="preserve">Rua </w:t>
    </w:r>
    <w:proofErr w:type="spellStart"/>
    <w:r w:rsidRPr="005776AF">
      <w:rPr>
        <w:rFonts w:asciiTheme="majorHAnsi" w:hAnsiTheme="majorHAnsi"/>
        <w:color w:val="808080" w:themeColor="background1" w:themeShade="80"/>
        <w:sz w:val="18"/>
        <w:szCs w:val="18"/>
      </w:rPr>
      <w:t>Teruo</w:t>
    </w:r>
    <w:proofErr w:type="spellEnd"/>
    <w:r w:rsidRPr="005776AF">
      <w:rPr>
        <w:rFonts w:asciiTheme="majorHAnsi" w:hAnsiTheme="majorHAnsi"/>
        <w:color w:val="808080" w:themeColor="background1" w:themeShade="80"/>
        <w:sz w:val="18"/>
        <w:szCs w:val="18"/>
      </w:rPr>
      <w:t xml:space="preserve"> </w:t>
    </w:r>
    <w:proofErr w:type="spellStart"/>
    <w:r w:rsidRPr="005776AF">
      <w:rPr>
        <w:rFonts w:asciiTheme="majorHAnsi" w:hAnsiTheme="majorHAnsi"/>
        <w:color w:val="808080" w:themeColor="background1" w:themeShade="80"/>
        <w:sz w:val="18"/>
        <w:szCs w:val="18"/>
      </w:rPr>
      <w:t>Sakuno</w:t>
    </w:r>
    <w:proofErr w:type="spellEnd"/>
    <w:r w:rsidRPr="005776AF">
      <w:rPr>
        <w:rFonts w:asciiTheme="majorHAnsi" w:hAnsiTheme="majorHAnsi"/>
        <w:color w:val="808080" w:themeColor="background1" w:themeShade="80"/>
        <w:sz w:val="18"/>
        <w:szCs w:val="18"/>
      </w:rPr>
      <w:t>, n. 709, Terra Boa – PR</w:t>
    </w:r>
    <w:r>
      <w:rPr>
        <w:rFonts w:asciiTheme="majorHAnsi" w:hAnsiTheme="majorHAnsi"/>
        <w:color w:val="808080" w:themeColor="background1" w:themeShade="80"/>
        <w:sz w:val="18"/>
        <w:szCs w:val="18"/>
      </w:rPr>
      <w:t xml:space="preserve">, </w:t>
    </w:r>
    <w:r w:rsidRPr="005776AF">
      <w:rPr>
        <w:rFonts w:asciiTheme="majorHAnsi" w:hAnsiTheme="majorHAnsi"/>
        <w:color w:val="808080" w:themeColor="background1" w:themeShade="80"/>
        <w:sz w:val="18"/>
        <w:szCs w:val="18"/>
      </w:rPr>
      <w:t>CEP 87.240-000</w:t>
    </w:r>
    <w:r>
      <w:rPr>
        <w:rFonts w:asciiTheme="majorHAnsi" w:hAnsiTheme="majorHAnsi"/>
        <w:color w:val="808080" w:themeColor="background1" w:themeShade="80"/>
        <w:sz w:val="18"/>
        <w:szCs w:val="18"/>
      </w:rPr>
      <w:t>.</w:t>
    </w:r>
  </w:p>
  <w:p w14:paraId="60F9C306" w14:textId="6D8ACF55" w:rsidR="007D47F8" w:rsidRPr="005776AF" w:rsidRDefault="007D47F8" w:rsidP="00072CBC">
    <w:pPr>
      <w:spacing w:after="0" w:line="240" w:lineRule="auto"/>
      <w:rPr>
        <w:b/>
        <w:color w:val="808080" w:themeColor="background1" w:themeShade="80"/>
        <w:sz w:val="17"/>
      </w:rPr>
    </w:pPr>
    <w:r w:rsidRPr="005776AF">
      <w:rPr>
        <w:rFonts w:asciiTheme="majorHAnsi" w:hAnsiTheme="majorHAnsi"/>
        <w:color w:val="808080" w:themeColor="background1" w:themeShade="80"/>
        <w:sz w:val="18"/>
        <w:szCs w:val="18"/>
      </w:rPr>
      <w:t xml:space="preserve">Fone: (44) </w:t>
    </w:r>
    <w:proofErr w:type="gramStart"/>
    <w:r w:rsidRPr="005776AF">
      <w:rPr>
        <w:rFonts w:asciiTheme="majorHAnsi" w:hAnsiTheme="majorHAnsi"/>
        <w:color w:val="808080" w:themeColor="background1" w:themeShade="80"/>
        <w:sz w:val="18"/>
        <w:szCs w:val="18"/>
      </w:rPr>
      <w:t>3641-3133</w:t>
    </w:r>
    <w:r>
      <w:rPr>
        <w:rFonts w:asciiTheme="majorHAnsi" w:hAnsiTheme="majorHAnsi"/>
        <w:color w:val="808080" w:themeColor="background1" w:themeShade="80"/>
        <w:sz w:val="18"/>
        <w:szCs w:val="18"/>
      </w:rPr>
      <w:t xml:space="preserve">, </w:t>
    </w:r>
    <w:r w:rsidRPr="005776AF">
      <w:rPr>
        <w:rFonts w:asciiTheme="majorHAnsi" w:hAnsiTheme="majorHAnsi"/>
        <w:color w:val="808080" w:themeColor="background1" w:themeShade="80"/>
        <w:sz w:val="18"/>
        <w:szCs w:val="18"/>
      </w:rPr>
      <w:t>Site</w:t>
    </w:r>
    <w:proofErr w:type="gramEnd"/>
    <w:r w:rsidRPr="005776AF">
      <w:rPr>
        <w:rFonts w:asciiTheme="majorHAnsi" w:hAnsiTheme="majorHAnsi"/>
        <w:color w:val="808080" w:themeColor="background1" w:themeShade="80"/>
        <w:sz w:val="18"/>
        <w:szCs w:val="18"/>
      </w:rPr>
      <w:t xml:space="preserve">: </w:t>
    </w:r>
    <w:hyperlink r:id="rId1" w:history="1">
      <w:r w:rsidRPr="005776AF">
        <w:rPr>
          <w:rStyle w:val="Hyperlink"/>
          <w:rFonts w:asciiTheme="majorHAnsi" w:hAnsiTheme="majorHAnsi"/>
          <w:color w:val="808080" w:themeColor="background1" w:themeShade="80"/>
          <w:sz w:val="18"/>
          <w:szCs w:val="18"/>
        </w:rPr>
        <w:t>www.camaratb.pr.gov.br</w:t>
      </w:r>
    </w:hyperlink>
    <w:r w:rsidRPr="005776AF">
      <w:rPr>
        <w:rFonts w:asciiTheme="majorHAnsi" w:hAnsiTheme="majorHAnsi"/>
        <w:color w:val="808080" w:themeColor="background1" w:themeShade="80"/>
        <w:sz w:val="18"/>
        <w:szCs w:val="18"/>
      </w:rPr>
      <w:t xml:space="preserve">                              </w:t>
    </w:r>
    <w:r w:rsidR="00022DF0">
      <w:rPr>
        <w:rFonts w:asciiTheme="majorHAnsi" w:hAnsiTheme="majorHAnsi"/>
        <w:color w:val="808080" w:themeColor="background1" w:themeShade="80"/>
        <w:sz w:val="18"/>
        <w:szCs w:val="18"/>
      </w:rPr>
      <w:tab/>
    </w:r>
    <w:r w:rsidR="00022DF0">
      <w:rPr>
        <w:rFonts w:asciiTheme="majorHAnsi" w:hAnsiTheme="majorHAnsi"/>
        <w:color w:val="808080" w:themeColor="background1" w:themeShade="80"/>
        <w:sz w:val="18"/>
        <w:szCs w:val="18"/>
      </w:rPr>
      <w:tab/>
    </w:r>
    <w:r w:rsidR="00022DF0">
      <w:rPr>
        <w:rFonts w:asciiTheme="majorHAnsi" w:hAnsiTheme="majorHAnsi"/>
        <w:color w:val="808080" w:themeColor="background1" w:themeShade="80"/>
        <w:sz w:val="18"/>
        <w:szCs w:val="18"/>
      </w:rPr>
      <w:tab/>
    </w:r>
    <w:r w:rsidRPr="00D16097">
      <w:rPr>
        <w:rFonts w:asciiTheme="majorHAnsi" w:hAnsiTheme="majorHAnsi"/>
        <w:b/>
        <w:color w:val="808080" w:themeColor="background1" w:themeShade="80"/>
        <w:sz w:val="18"/>
        <w:szCs w:val="18"/>
      </w:rPr>
      <w:t xml:space="preserve">Página </w:t>
    </w:r>
    <w:r w:rsidRPr="00D16097">
      <w:rPr>
        <w:rFonts w:asciiTheme="majorHAnsi" w:hAnsiTheme="majorHAnsi"/>
        <w:b/>
        <w:color w:val="808080" w:themeColor="background1" w:themeShade="80"/>
        <w:sz w:val="18"/>
        <w:szCs w:val="18"/>
      </w:rPr>
      <w:fldChar w:fldCharType="begin"/>
    </w:r>
    <w:r w:rsidRPr="00D16097">
      <w:rPr>
        <w:rFonts w:asciiTheme="majorHAnsi" w:hAnsiTheme="majorHAnsi"/>
        <w:b/>
        <w:color w:val="808080" w:themeColor="background1" w:themeShade="80"/>
        <w:sz w:val="18"/>
        <w:szCs w:val="18"/>
      </w:rPr>
      <w:instrText xml:space="preserve"> PAGE </w:instrText>
    </w:r>
    <w:r w:rsidRPr="00D16097">
      <w:rPr>
        <w:rFonts w:asciiTheme="majorHAnsi" w:hAnsiTheme="majorHAnsi"/>
        <w:b/>
        <w:color w:val="808080" w:themeColor="background1" w:themeShade="80"/>
        <w:sz w:val="18"/>
        <w:szCs w:val="18"/>
      </w:rPr>
      <w:fldChar w:fldCharType="separate"/>
    </w:r>
    <w:r w:rsidR="0099681A">
      <w:rPr>
        <w:rFonts w:asciiTheme="majorHAnsi" w:hAnsiTheme="majorHAnsi"/>
        <w:b/>
        <w:noProof/>
        <w:color w:val="808080" w:themeColor="background1" w:themeShade="80"/>
        <w:sz w:val="18"/>
        <w:szCs w:val="18"/>
      </w:rPr>
      <w:t>1</w:t>
    </w:r>
    <w:r w:rsidRPr="00D16097">
      <w:rPr>
        <w:rFonts w:asciiTheme="majorHAnsi" w:hAnsiTheme="majorHAnsi"/>
        <w:b/>
        <w:color w:val="808080" w:themeColor="background1" w:themeShade="80"/>
        <w:sz w:val="18"/>
        <w:szCs w:val="18"/>
      </w:rPr>
      <w:fldChar w:fldCharType="end"/>
    </w:r>
    <w:r w:rsidRPr="00D16097">
      <w:rPr>
        <w:rFonts w:asciiTheme="majorHAnsi" w:hAnsiTheme="majorHAnsi"/>
        <w:b/>
        <w:color w:val="808080" w:themeColor="background1" w:themeShade="80"/>
        <w:sz w:val="18"/>
        <w:szCs w:val="18"/>
      </w:rPr>
      <w:t xml:space="preserve"> de </w:t>
    </w:r>
    <w:r w:rsidR="00D312C8">
      <w:rPr>
        <w:rFonts w:asciiTheme="majorHAnsi" w:hAnsiTheme="majorHAnsi"/>
        <w:b/>
        <w:color w:val="808080" w:themeColor="background1" w:themeShade="80"/>
        <w:sz w:val="18"/>
        <w:szCs w:val="18"/>
      </w:rPr>
      <w:t>17</w:t>
    </w:r>
    <w:r w:rsidRPr="00D16097">
      <w:rPr>
        <w:rFonts w:asciiTheme="majorHAnsi" w:hAnsiTheme="majorHAnsi"/>
        <w:b/>
        <w:color w:val="808080" w:themeColor="background1" w:themeShade="80"/>
        <w:sz w:val="18"/>
        <w:szCs w:val="18"/>
      </w:rPr>
      <w:t xml:space="preserve">                                                                                                       </w:t>
    </w:r>
    <w:r>
      <w:rPr>
        <w:rFonts w:asciiTheme="majorHAnsi" w:hAnsiTheme="majorHAnsi"/>
        <w:color w:val="808080" w:themeColor="background1" w:themeShade="80"/>
        <w:sz w:val="18"/>
        <w:szCs w:val="18"/>
      </w:rPr>
      <w:tab/>
    </w:r>
  </w:p>
  <w:p w14:paraId="68BBB6AC" w14:textId="77777777" w:rsidR="007D47F8" w:rsidRDefault="007D47F8">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24670B" w14:textId="77777777" w:rsidR="00AD650C" w:rsidRDefault="00AD650C" w:rsidP="00A939E4">
      <w:pPr>
        <w:spacing w:after="0" w:line="240" w:lineRule="auto"/>
      </w:pPr>
      <w:r>
        <w:separator/>
      </w:r>
    </w:p>
  </w:footnote>
  <w:footnote w:type="continuationSeparator" w:id="0">
    <w:p w14:paraId="3BBA5EA2" w14:textId="77777777" w:rsidR="00AD650C" w:rsidRDefault="00AD650C" w:rsidP="00A939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D7AD57" w14:textId="77777777" w:rsidR="007D47F8" w:rsidRPr="00072CBC" w:rsidRDefault="007D47F8" w:rsidP="001F4A84">
    <w:pPr>
      <w:pStyle w:val="Cabealho"/>
      <w:spacing w:line="288" w:lineRule="auto"/>
      <w:ind w:left="567"/>
      <w:jc w:val="center"/>
      <w:rPr>
        <w:rFonts w:asciiTheme="majorHAnsi" w:hAnsiTheme="majorHAnsi"/>
        <w:b/>
        <w:sz w:val="40"/>
      </w:rPr>
    </w:pPr>
    <w:r w:rsidRPr="00072CBC">
      <w:rPr>
        <w:noProof/>
        <w:sz w:val="40"/>
        <w:lang w:eastAsia="pt-BR"/>
      </w:rPr>
      <w:drawing>
        <wp:anchor distT="0" distB="0" distL="114300" distR="114300" simplePos="0" relativeHeight="251659264" behindDoc="0" locked="0" layoutInCell="1" allowOverlap="1" wp14:anchorId="1F413F6C" wp14:editId="252AE615">
          <wp:simplePos x="0" y="0"/>
          <wp:positionH relativeFrom="margin">
            <wp:posOffset>19685</wp:posOffset>
          </wp:positionH>
          <wp:positionV relativeFrom="margin">
            <wp:posOffset>-1026160</wp:posOffset>
          </wp:positionV>
          <wp:extent cx="845820" cy="818515"/>
          <wp:effectExtent l="76200" t="76200" r="125730" b="133985"/>
          <wp:wrapSquare wrapText="bothSides"/>
          <wp:docPr id="1" name="Imagem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845820" cy="818515"/>
                  </a:xfrm>
                  <a:prstGeom prst="rect">
                    <a:avLst/>
                  </a:prstGeom>
                  <a:ln w="38100" cap="sq">
                    <a:solidFill>
                      <a:schemeClr val="bg1">
                        <a:lumMod val="50000"/>
                      </a:schemeClr>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072CBC">
      <w:rPr>
        <w:rFonts w:asciiTheme="majorHAnsi" w:hAnsiTheme="majorHAnsi"/>
        <w:b/>
        <w:sz w:val="32"/>
      </w:rPr>
      <w:t>CÂMARA MUNICIPAL DE TERRA BOA</w:t>
    </w:r>
  </w:p>
  <w:p w14:paraId="2721945C" w14:textId="77777777" w:rsidR="007D47F8" w:rsidRPr="00072CBC" w:rsidRDefault="007D47F8" w:rsidP="001F4A84">
    <w:pPr>
      <w:pStyle w:val="Cabealho"/>
      <w:spacing w:line="288" w:lineRule="auto"/>
      <w:ind w:left="567"/>
      <w:jc w:val="center"/>
      <w:rPr>
        <w:rFonts w:asciiTheme="majorHAnsi" w:hAnsiTheme="majorHAnsi"/>
        <w:b/>
        <w:szCs w:val="24"/>
      </w:rPr>
    </w:pPr>
    <w:r w:rsidRPr="00072CBC">
      <w:rPr>
        <w:rFonts w:asciiTheme="majorHAnsi" w:hAnsiTheme="majorHAnsi"/>
        <w:b/>
        <w:szCs w:val="24"/>
      </w:rPr>
      <w:t>ESTADO DO PARANÁ</w:t>
    </w:r>
  </w:p>
  <w:p w14:paraId="4E455847" w14:textId="77777777" w:rsidR="007D47F8" w:rsidRDefault="007D47F8" w:rsidP="001F4A84">
    <w:pPr>
      <w:pStyle w:val="Cabealho"/>
      <w:spacing w:line="288" w:lineRule="auto"/>
      <w:ind w:left="567"/>
      <w:jc w:val="center"/>
      <w:rPr>
        <w:rFonts w:asciiTheme="majorHAnsi" w:hAnsiTheme="majorHAnsi"/>
        <w:b/>
        <w:sz w:val="22"/>
      </w:rPr>
    </w:pPr>
    <w:r w:rsidRPr="00072CBC">
      <w:rPr>
        <w:rFonts w:asciiTheme="majorHAnsi" w:hAnsiTheme="majorHAnsi"/>
        <w:b/>
        <w:sz w:val="22"/>
      </w:rPr>
      <w:t>CNPJ/MF Nº. 80.887.904/0001-10</w:t>
    </w:r>
  </w:p>
  <w:p w14:paraId="555877E1" w14:textId="77777777" w:rsidR="007D47F8" w:rsidRPr="00072CBC" w:rsidRDefault="007D47F8" w:rsidP="007B5969">
    <w:pPr>
      <w:pStyle w:val="Cabealho"/>
      <w:spacing w:line="288" w:lineRule="auto"/>
      <w:jc w:val="center"/>
      <w:rPr>
        <w:rFonts w:asciiTheme="majorHAnsi" w:hAnsiTheme="majorHAnsi"/>
        <w:b/>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711549"/>
    <w:multiLevelType w:val="hybridMultilevel"/>
    <w:tmpl w:val="98C8B7AA"/>
    <w:lvl w:ilvl="0" w:tplc="0416001B">
      <w:start w:val="1"/>
      <w:numFmt w:val="lowerRoman"/>
      <w:lvlText w:val="%1."/>
      <w:lvlJc w:val="right"/>
      <w:pPr>
        <w:ind w:left="2508" w:hanging="360"/>
      </w:pPr>
    </w:lvl>
    <w:lvl w:ilvl="1" w:tplc="04160019" w:tentative="1">
      <w:start w:val="1"/>
      <w:numFmt w:val="lowerLetter"/>
      <w:lvlText w:val="%2."/>
      <w:lvlJc w:val="left"/>
      <w:pPr>
        <w:ind w:left="3228" w:hanging="360"/>
      </w:pPr>
    </w:lvl>
    <w:lvl w:ilvl="2" w:tplc="0416001B" w:tentative="1">
      <w:start w:val="1"/>
      <w:numFmt w:val="lowerRoman"/>
      <w:lvlText w:val="%3."/>
      <w:lvlJc w:val="right"/>
      <w:pPr>
        <w:ind w:left="3948" w:hanging="180"/>
      </w:pPr>
    </w:lvl>
    <w:lvl w:ilvl="3" w:tplc="0416000F" w:tentative="1">
      <w:start w:val="1"/>
      <w:numFmt w:val="decimal"/>
      <w:lvlText w:val="%4."/>
      <w:lvlJc w:val="left"/>
      <w:pPr>
        <w:ind w:left="4668" w:hanging="360"/>
      </w:pPr>
    </w:lvl>
    <w:lvl w:ilvl="4" w:tplc="04160019" w:tentative="1">
      <w:start w:val="1"/>
      <w:numFmt w:val="lowerLetter"/>
      <w:lvlText w:val="%5."/>
      <w:lvlJc w:val="left"/>
      <w:pPr>
        <w:ind w:left="5388" w:hanging="360"/>
      </w:pPr>
    </w:lvl>
    <w:lvl w:ilvl="5" w:tplc="0416001B" w:tentative="1">
      <w:start w:val="1"/>
      <w:numFmt w:val="lowerRoman"/>
      <w:lvlText w:val="%6."/>
      <w:lvlJc w:val="right"/>
      <w:pPr>
        <w:ind w:left="6108" w:hanging="180"/>
      </w:pPr>
    </w:lvl>
    <w:lvl w:ilvl="6" w:tplc="0416000F" w:tentative="1">
      <w:start w:val="1"/>
      <w:numFmt w:val="decimal"/>
      <w:lvlText w:val="%7."/>
      <w:lvlJc w:val="left"/>
      <w:pPr>
        <w:ind w:left="6828" w:hanging="360"/>
      </w:pPr>
    </w:lvl>
    <w:lvl w:ilvl="7" w:tplc="04160019" w:tentative="1">
      <w:start w:val="1"/>
      <w:numFmt w:val="lowerLetter"/>
      <w:lvlText w:val="%8."/>
      <w:lvlJc w:val="left"/>
      <w:pPr>
        <w:ind w:left="7548" w:hanging="360"/>
      </w:pPr>
    </w:lvl>
    <w:lvl w:ilvl="8" w:tplc="0416001B" w:tentative="1">
      <w:start w:val="1"/>
      <w:numFmt w:val="lowerRoman"/>
      <w:lvlText w:val="%9."/>
      <w:lvlJc w:val="right"/>
      <w:pPr>
        <w:ind w:left="8268" w:hanging="180"/>
      </w:pPr>
    </w:lvl>
  </w:abstractNum>
  <w:abstractNum w:abstractNumId="1">
    <w:nsid w:val="1601697D"/>
    <w:multiLevelType w:val="hybridMultilevel"/>
    <w:tmpl w:val="D8DCEB38"/>
    <w:lvl w:ilvl="0" w:tplc="425290D6">
      <w:start w:val="3"/>
      <w:numFmt w:val="lowerLetter"/>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2">
    <w:nsid w:val="16BA0328"/>
    <w:multiLevelType w:val="hybridMultilevel"/>
    <w:tmpl w:val="41642934"/>
    <w:lvl w:ilvl="0" w:tplc="530C5D8C">
      <w:start w:val="1"/>
      <w:numFmt w:val="upperRoman"/>
      <w:lvlText w:val="%1 - "/>
      <w:lvlJc w:val="left"/>
      <w:pPr>
        <w:ind w:left="928" w:hanging="360"/>
      </w:pPr>
      <w:rPr>
        <w:rFonts w:ascii="Times New Roman" w:hAnsi="Times New Roman" w:hint="default"/>
        <w:b/>
        <w:i w:val="0"/>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
    <w:nsid w:val="1A6951BE"/>
    <w:multiLevelType w:val="hybridMultilevel"/>
    <w:tmpl w:val="89EA5456"/>
    <w:lvl w:ilvl="0" w:tplc="27A8CE3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nsid w:val="1BD15A69"/>
    <w:multiLevelType w:val="hybridMultilevel"/>
    <w:tmpl w:val="64709BE4"/>
    <w:lvl w:ilvl="0" w:tplc="AD622F42">
      <w:start w:val="1"/>
      <w:numFmt w:val="lowerLetter"/>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5">
    <w:nsid w:val="1EC062AD"/>
    <w:multiLevelType w:val="hybridMultilevel"/>
    <w:tmpl w:val="C6683DFE"/>
    <w:lvl w:ilvl="0" w:tplc="294A7F14">
      <w:start w:val="1"/>
      <w:numFmt w:val="decimal"/>
      <w:lvlText w:val="%1."/>
      <w:lvlJc w:val="left"/>
      <w:pPr>
        <w:ind w:left="4122" w:hanging="360"/>
      </w:pPr>
      <w:rPr>
        <w:rFonts w:hint="default"/>
      </w:rPr>
    </w:lvl>
    <w:lvl w:ilvl="1" w:tplc="04160019" w:tentative="1">
      <w:start w:val="1"/>
      <w:numFmt w:val="lowerLetter"/>
      <w:lvlText w:val="%2."/>
      <w:lvlJc w:val="left"/>
      <w:pPr>
        <w:ind w:left="3501" w:hanging="360"/>
      </w:pPr>
    </w:lvl>
    <w:lvl w:ilvl="2" w:tplc="0416001B">
      <w:start w:val="1"/>
      <w:numFmt w:val="lowerRoman"/>
      <w:lvlText w:val="%3."/>
      <w:lvlJc w:val="right"/>
      <w:pPr>
        <w:ind w:left="4221" w:hanging="180"/>
      </w:pPr>
    </w:lvl>
    <w:lvl w:ilvl="3" w:tplc="0416000F" w:tentative="1">
      <w:start w:val="1"/>
      <w:numFmt w:val="decimal"/>
      <w:lvlText w:val="%4."/>
      <w:lvlJc w:val="left"/>
      <w:pPr>
        <w:ind w:left="4941" w:hanging="360"/>
      </w:pPr>
    </w:lvl>
    <w:lvl w:ilvl="4" w:tplc="04160019" w:tentative="1">
      <w:start w:val="1"/>
      <w:numFmt w:val="lowerLetter"/>
      <w:lvlText w:val="%5."/>
      <w:lvlJc w:val="left"/>
      <w:pPr>
        <w:ind w:left="5661" w:hanging="360"/>
      </w:pPr>
    </w:lvl>
    <w:lvl w:ilvl="5" w:tplc="0416001B" w:tentative="1">
      <w:start w:val="1"/>
      <w:numFmt w:val="lowerRoman"/>
      <w:lvlText w:val="%6."/>
      <w:lvlJc w:val="right"/>
      <w:pPr>
        <w:ind w:left="6381" w:hanging="180"/>
      </w:pPr>
    </w:lvl>
    <w:lvl w:ilvl="6" w:tplc="0416000F" w:tentative="1">
      <w:start w:val="1"/>
      <w:numFmt w:val="decimal"/>
      <w:lvlText w:val="%7."/>
      <w:lvlJc w:val="left"/>
      <w:pPr>
        <w:ind w:left="7101" w:hanging="360"/>
      </w:pPr>
    </w:lvl>
    <w:lvl w:ilvl="7" w:tplc="04160019" w:tentative="1">
      <w:start w:val="1"/>
      <w:numFmt w:val="lowerLetter"/>
      <w:lvlText w:val="%8."/>
      <w:lvlJc w:val="left"/>
      <w:pPr>
        <w:ind w:left="7821" w:hanging="360"/>
      </w:pPr>
    </w:lvl>
    <w:lvl w:ilvl="8" w:tplc="0416001B" w:tentative="1">
      <w:start w:val="1"/>
      <w:numFmt w:val="lowerRoman"/>
      <w:lvlText w:val="%9."/>
      <w:lvlJc w:val="right"/>
      <w:pPr>
        <w:ind w:left="8541" w:hanging="180"/>
      </w:pPr>
    </w:lvl>
  </w:abstractNum>
  <w:abstractNum w:abstractNumId="6">
    <w:nsid w:val="22D44B60"/>
    <w:multiLevelType w:val="hybridMultilevel"/>
    <w:tmpl w:val="9E18766A"/>
    <w:lvl w:ilvl="0" w:tplc="98068EC2">
      <w:start w:val="1"/>
      <w:numFmt w:val="lowerLetter"/>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7">
    <w:nsid w:val="265C6125"/>
    <w:multiLevelType w:val="hybridMultilevel"/>
    <w:tmpl w:val="7EB20620"/>
    <w:lvl w:ilvl="0" w:tplc="4734FBBA">
      <w:start w:val="1"/>
      <w:numFmt w:val="lowerLetter"/>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8">
    <w:nsid w:val="2BE64479"/>
    <w:multiLevelType w:val="hybridMultilevel"/>
    <w:tmpl w:val="7EA61AF6"/>
    <w:lvl w:ilvl="0" w:tplc="A36C0F90">
      <w:start w:val="1"/>
      <w:numFmt w:val="lowerLetter"/>
      <w:lvlText w:val="%1)"/>
      <w:lvlJc w:val="left"/>
      <w:pPr>
        <w:ind w:left="3195" w:hanging="360"/>
      </w:pPr>
      <w:rPr>
        <w:rFonts w:ascii="TimesNewRoman,Bold" w:hAnsi="TimesNewRoman,Bold" w:cs="TimesNewRoman,Bold" w:hint="default"/>
        <w:b/>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9">
    <w:nsid w:val="3BAA2E85"/>
    <w:multiLevelType w:val="hybridMultilevel"/>
    <w:tmpl w:val="7EB20620"/>
    <w:lvl w:ilvl="0" w:tplc="4734FBBA">
      <w:start w:val="1"/>
      <w:numFmt w:val="lowerLetter"/>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0">
    <w:nsid w:val="487209D3"/>
    <w:multiLevelType w:val="hybridMultilevel"/>
    <w:tmpl w:val="7244121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4F355C54"/>
    <w:multiLevelType w:val="hybridMultilevel"/>
    <w:tmpl w:val="7526B71E"/>
    <w:lvl w:ilvl="0" w:tplc="0416000B">
      <w:start w:val="1"/>
      <w:numFmt w:val="bullet"/>
      <w:lvlText w:val=""/>
      <w:lvlJc w:val="left"/>
      <w:pPr>
        <w:ind w:left="2421" w:hanging="360"/>
      </w:pPr>
      <w:rPr>
        <w:rFonts w:ascii="Wingdings" w:hAnsi="Wingdings"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2">
    <w:nsid w:val="521F34C4"/>
    <w:multiLevelType w:val="hybridMultilevel"/>
    <w:tmpl w:val="C9182F42"/>
    <w:lvl w:ilvl="0" w:tplc="4FC6F4AA">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57AB792D"/>
    <w:multiLevelType w:val="hybridMultilevel"/>
    <w:tmpl w:val="84089110"/>
    <w:lvl w:ilvl="0" w:tplc="7BACF1B6">
      <w:start w:val="5"/>
      <w:numFmt w:val="lowerLetter"/>
      <w:lvlText w:val="%1)"/>
      <w:lvlJc w:val="left"/>
      <w:pPr>
        <w:ind w:left="2203" w:hanging="360"/>
      </w:pPr>
      <w:rPr>
        <w:rFonts w:hint="default"/>
        <w:b/>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4">
    <w:nsid w:val="5B786519"/>
    <w:multiLevelType w:val="hybridMultilevel"/>
    <w:tmpl w:val="8640EBF6"/>
    <w:lvl w:ilvl="0" w:tplc="BD840B06">
      <w:start w:val="1"/>
      <w:numFmt w:val="decimal"/>
      <w:lvlText w:val="%1."/>
      <w:lvlJc w:val="left"/>
      <w:pPr>
        <w:ind w:left="2061" w:hanging="360"/>
      </w:pPr>
      <w:rPr>
        <w:rFonts w:hint="default"/>
        <w:sz w:val="24"/>
        <w:szCs w:val="24"/>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15">
    <w:nsid w:val="6C6C374E"/>
    <w:multiLevelType w:val="hybridMultilevel"/>
    <w:tmpl w:val="C51A2312"/>
    <w:lvl w:ilvl="0" w:tplc="294A7F14">
      <w:start w:val="1"/>
      <w:numFmt w:val="decimal"/>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16">
    <w:nsid w:val="77252A4F"/>
    <w:multiLevelType w:val="hybridMultilevel"/>
    <w:tmpl w:val="593CD204"/>
    <w:lvl w:ilvl="0" w:tplc="9014B3E2">
      <w:start w:val="1"/>
      <w:numFmt w:val="lowerLetter"/>
      <w:lvlText w:val="%1)"/>
      <w:lvlJc w:val="left"/>
      <w:pPr>
        <w:ind w:left="1440" w:hanging="360"/>
      </w:pPr>
      <w:rPr>
        <w:rFonts w:hint="default"/>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num w:numId="1">
    <w:abstractNumId w:val="4"/>
  </w:num>
  <w:num w:numId="2">
    <w:abstractNumId w:val="6"/>
  </w:num>
  <w:num w:numId="3">
    <w:abstractNumId w:val="13"/>
  </w:num>
  <w:num w:numId="4">
    <w:abstractNumId w:val="2"/>
  </w:num>
  <w:num w:numId="5">
    <w:abstractNumId w:val="7"/>
  </w:num>
  <w:num w:numId="6">
    <w:abstractNumId w:val="12"/>
  </w:num>
  <w:num w:numId="7">
    <w:abstractNumId w:val="9"/>
  </w:num>
  <w:num w:numId="8">
    <w:abstractNumId w:val="3"/>
  </w:num>
  <w:num w:numId="9">
    <w:abstractNumId w:val="16"/>
  </w:num>
  <w:num w:numId="10">
    <w:abstractNumId w:val="1"/>
  </w:num>
  <w:num w:numId="11">
    <w:abstractNumId w:val="14"/>
  </w:num>
  <w:num w:numId="12">
    <w:abstractNumId w:val="8"/>
  </w:num>
  <w:num w:numId="13">
    <w:abstractNumId w:val="11"/>
  </w:num>
  <w:num w:numId="14">
    <w:abstractNumId w:val="15"/>
  </w:num>
  <w:num w:numId="15">
    <w:abstractNumId w:val="5"/>
  </w:num>
  <w:num w:numId="16">
    <w:abstractNumId w:val="0"/>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39E4"/>
    <w:rsid w:val="00002709"/>
    <w:rsid w:val="000125A3"/>
    <w:rsid w:val="000204B6"/>
    <w:rsid w:val="000215D2"/>
    <w:rsid w:val="00022DF0"/>
    <w:rsid w:val="00030D40"/>
    <w:rsid w:val="000335DA"/>
    <w:rsid w:val="00037860"/>
    <w:rsid w:val="0004557A"/>
    <w:rsid w:val="0005403D"/>
    <w:rsid w:val="00055581"/>
    <w:rsid w:val="0005568A"/>
    <w:rsid w:val="00055B96"/>
    <w:rsid w:val="00062946"/>
    <w:rsid w:val="00063D08"/>
    <w:rsid w:val="00064382"/>
    <w:rsid w:val="00072CBC"/>
    <w:rsid w:val="000739EC"/>
    <w:rsid w:val="00076511"/>
    <w:rsid w:val="00080ACF"/>
    <w:rsid w:val="00083D6E"/>
    <w:rsid w:val="00084ED5"/>
    <w:rsid w:val="0008651F"/>
    <w:rsid w:val="00087BF1"/>
    <w:rsid w:val="00094918"/>
    <w:rsid w:val="000A3731"/>
    <w:rsid w:val="000B0988"/>
    <w:rsid w:val="000B5C2C"/>
    <w:rsid w:val="000C6978"/>
    <w:rsid w:val="000C7103"/>
    <w:rsid w:val="000D298E"/>
    <w:rsid w:val="000D3B04"/>
    <w:rsid w:val="000D6383"/>
    <w:rsid w:val="000E361B"/>
    <w:rsid w:val="000F3489"/>
    <w:rsid w:val="000F4682"/>
    <w:rsid w:val="00101B89"/>
    <w:rsid w:val="00102520"/>
    <w:rsid w:val="00105683"/>
    <w:rsid w:val="001075A1"/>
    <w:rsid w:val="001160B6"/>
    <w:rsid w:val="0011675B"/>
    <w:rsid w:val="0012321D"/>
    <w:rsid w:val="00126F3B"/>
    <w:rsid w:val="00133129"/>
    <w:rsid w:val="00140B42"/>
    <w:rsid w:val="00145DF7"/>
    <w:rsid w:val="00147978"/>
    <w:rsid w:val="00147A64"/>
    <w:rsid w:val="001647B1"/>
    <w:rsid w:val="00175B1A"/>
    <w:rsid w:val="00183332"/>
    <w:rsid w:val="0018418F"/>
    <w:rsid w:val="00186B6E"/>
    <w:rsid w:val="00192F42"/>
    <w:rsid w:val="00195C25"/>
    <w:rsid w:val="0019717E"/>
    <w:rsid w:val="001A3E86"/>
    <w:rsid w:val="001A5E06"/>
    <w:rsid w:val="001B3DA0"/>
    <w:rsid w:val="001B4099"/>
    <w:rsid w:val="001B4ED2"/>
    <w:rsid w:val="001C0230"/>
    <w:rsid w:val="001C2E67"/>
    <w:rsid w:val="001D7E3B"/>
    <w:rsid w:val="001D7F89"/>
    <w:rsid w:val="001E121B"/>
    <w:rsid w:val="001E6154"/>
    <w:rsid w:val="001F14B2"/>
    <w:rsid w:val="001F3490"/>
    <w:rsid w:val="001F4603"/>
    <w:rsid w:val="001F4A84"/>
    <w:rsid w:val="00202159"/>
    <w:rsid w:val="002036DF"/>
    <w:rsid w:val="00203DA2"/>
    <w:rsid w:val="00207881"/>
    <w:rsid w:val="00213858"/>
    <w:rsid w:val="002154D2"/>
    <w:rsid w:val="00215B08"/>
    <w:rsid w:val="00217229"/>
    <w:rsid w:val="002176D0"/>
    <w:rsid w:val="00222DB3"/>
    <w:rsid w:val="002236B2"/>
    <w:rsid w:val="00225C1B"/>
    <w:rsid w:val="00226FA0"/>
    <w:rsid w:val="0023236B"/>
    <w:rsid w:val="00232CA7"/>
    <w:rsid w:val="002330D9"/>
    <w:rsid w:val="00234615"/>
    <w:rsid w:val="00237C26"/>
    <w:rsid w:val="00243208"/>
    <w:rsid w:val="002455F0"/>
    <w:rsid w:val="00246D90"/>
    <w:rsid w:val="00252A41"/>
    <w:rsid w:val="00255355"/>
    <w:rsid w:val="00261F65"/>
    <w:rsid w:val="00263531"/>
    <w:rsid w:val="00264BE2"/>
    <w:rsid w:val="00267819"/>
    <w:rsid w:val="00270568"/>
    <w:rsid w:val="0027066F"/>
    <w:rsid w:val="00271B77"/>
    <w:rsid w:val="0027423D"/>
    <w:rsid w:val="00275679"/>
    <w:rsid w:val="0027790F"/>
    <w:rsid w:val="00280545"/>
    <w:rsid w:val="00281657"/>
    <w:rsid w:val="00282B52"/>
    <w:rsid w:val="0028448A"/>
    <w:rsid w:val="00285C76"/>
    <w:rsid w:val="00287032"/>
    <w:rsid w:val="0029092B"/>
    <w:rsid w:val="002A7257"/>
    <w:rsid w:val="002B3AEB"/>
    <w:rsid w:val="002B6E9B"/>
    <w:rsid w:val="002D2A9B"/>
    <w:rsid w:val="002D7B49"/>
    <w:rsid w:val="002E1A04"/>
    <w:rsid w:val="002E263E"/>
    <w:rsid w:val="002E5347"/>
    <w:rsid w:val="002F1BF3"/>
    <w:rsid w:val="003025FB"/>
    <w:rsid w:val="003037BE"/>
    <w:rsid w:val="00304179"/>
    <w:rsid w:val="003156EA"/>
    <w:rsid w:val="00316EA1"/>
    <w:rsid w:val="00316FB8"/>
    <w:rsid w:val="00320A32"/>
    <w:rsid w:val="00326CF0"/>
    <w:rsid w:val="00327665"/>
    <w:rsid w:val="0033716E"/>
    <w:rsid w:val="00346382"/>
    <w:rsid w:val="00370DAD"/>
    <w:rsid w:val="003730AB"/>
    <w:rsid w:val="00375E92"/>
    <w:rsid w:val="00376399"/>
    <w:rsid w:val="00376986"/>
    <w:rsid w:val="003810CC"/>
    <w:rsid w:val="00384892"/>
    <w:rsid w:val="0038588B"/>
    <w:rsid w:val="00396EC1"/>
    <w:rsid w:val="00397185"/>
    <w:rsid w:val="003A0C83"/>
    <w:rsid w:val="003A53F1"/>
    <w:rsid w:val="003B071E"/>
    <w:rsid w:val="003C4936"/>
    <w:rsid w:val="003D2314"/>
    <w:rsid w:val="003D65CB"/>
    <w:rsid w:val="003D7683"/>
    <w:rsid w:val="003D7CC7"/>
    <w:rsid w:val="003E3D4C"/>
    <w:rsid w:val="003E68BF"/>
    <w:rsid w:val="003F40E1"/>
    <w:rsid w:val="003F579A"/>
    <w:rsid w:val="003F75D3"/>
    <w:rsid w:val="004048A4"/>
    <w:rsid w:val="00404C9A"/>
    <w:rsid w:val="0041271E"/>
    <w:rsid w:val="00414E2C"/>
    <w:rsid w:val="00416FAB"/>
    <w:rsid w:val="0042147F"/>
    <w:rsid w:val="00421BFF"/>
    <w:rsid w:val="00431BA2"/>
    <w:rsid w:val="00433410"/>
    <w:rsid w:val="004338B5"/>
    <w:rsid w:val="00435141"/>
    <w:rsid w:val="00444720"/>
    <w:rsid w:val="00444CF6"/>
    <w:rsid w:val="00446207"/>
    <w:rsid w:val="00446D88"/>
    <w:rsid w:val="0045495D"/>
    <w:rsid w:val="0046360C"/>
    <w:rsid w:val="00464651"/>
    <w:rsid w:val="00465806"/>
    <w:rsid w:val="004757E0"/>
    <w:rsid w:val="00476AE3"/>
    <w:rsid w:val="00476B1F"/>
    <w:rsid w:val="00485BBD"/>
    <w:rsid w:val="00496D25"/>
    <w:rsid w:val="00497453"/>
    <w:rsid w:val="004A1184"/>
    <w:rsid w:val="004A5163"/>
    <w:rsid w:val="004A5C43"/>
    <w:rsid w:val="004B0294"/>
    <w:rsid w:val="004C5C3B"/>
    <w:rsid w:val="004D2A98"/>
    <w:rsid w:val="004D55E5"/>
    <w:rsid w:val="004D5F17"/>
    <w:rsid w:val="004D7124"/>
    <w:rsid w:val="004D74A1"/>
    <w:rsid w:val="004E2BF0"/>
    <w:rsid w:val="004E48A4"/>
    <w:rsid w:val="004F2917"/>
    <w:rsid w:val="004F297B"/>
    <w:rsid w:val="004F2DE8"/>
    <w:rsid w:val="0050207F"/>
    <w:rsid w:val="00514015"/>
    <w:rsid w:val="00520DB4"/>
    <w:rsid w:val="00524429"/>
    <w:rsid w:val="00535A7B"/>
    <w:rsid w:val="0054477B"/>
    <w:rsid w:val="00546965"/>
    <w:rsid w:val="005600D0"/>
    <w:rsid w:val="0056221F"/>
    <w:rsid w:val="00567009"/>
    <w:rsid w:val="00567638"/>
    <w:rsid w:val="00567876"/>
    <w:rsid w:val="00570A2B"/>
    <w:rsid w:val="00571B12"/>
    <w:rsid w:val="00573757"/>
    <w:rsid w:val="00576FA1"/>
    <w:rsid w:val="005776AF"/>
    <w:rsid w:val="00577B5C"/>
    <w:rsid w:val="005829DD"/>
    <w:rsid w:val="0058313C"/>
    <w:rsid w:val="00586B08"/>
    <w:rsid w:val="005906BA"/>
    <w:rsid w:val="00590912"/>
    <w:rsid w:val="00591DCF"/>
    <w:rsid w:val="005A51DD"/>
    <w:rsid w:val="005A5ACC"/>
    <w:rsid w:val="005B56BF"/>
    <w:rsid w:val="005C7B2D"/>
    <w:rsid w:val="005D09C6"/>
    <w:rsid w:val="005D1911"/>
    <w:rsid w:val="005E4A14"/>
    <w:rsid w:val="005E5DFA"/>
    <w:rsid w:val="005F0EFC"/>
    <w:rsid w:val="005F19F5"/>
    <w:rsid w:val="005F43DB"/>
    <w:rsid w:val="005F4475"/>
    <w:rsid w:val="005F6E66"/>
    <w:rsid w:val="00602BEE"/>
    <w:rsid w:val="00615176"/>
    <w:rsid w:val="0061560F"/>
    <w:rsid w:val="00616BCE"/>
    <w:rsid w:val="00621D68"/>
    <w:rsid w:val="006250CA"/>
    <w:rsid w:val="00630A91"/>
    <w:rsid w:val="00630E4A"/>
    <w:rsid w:val="00631DD6"/>
    <w:rsid w:val="006360EF"/>
    <w:rsid w:val="00636D49"/>
    <w:rsid w:val="00636F76"/>
    <w:rsid w:val="006433D4"/>
    <w:rsid w:val="00651938"/>
    <w:rsid w:val="00651C4A"/>
    <w:rsid w:val="00666ED6"/>
    <w:rsid w:val="006702B3"/>
    <w:rsid w:val="00677877"/>
    <w:rsid w:val="006866AF"/>
    <w:rsid w:val="006871E8"/>
    <w:rsid w:val="006877B4"/>
    <w:rsid w:val="00690E03"/>
    <w:rsid w:val="00695253"/>
    <w:rsid w:val="00695DF6"/>
    <w:rsid w:val="00696D61"/>
    <w:rsid w:val="006A61EF"/>
    <w:rsid w:val="006B2CE9"/>
    <w:rsid w:val="006B4591"/>
    <w:rsid w:val="006B6C57"/>
    <w:rsid w:val="006C1F9A"/>
    <w:rsid w:val="006C438A"/>
    <w:rsid w:val="006C7B7C"/>
    <w:rsid w:val="006D15EC"/>
    <w:rsid w:val="006D22A7"/>
    <w:rsid w:val="006D27DF"/>
    <w:rsid w:val="006E6F5A"/>
    <w:rsid w:val="006F01B2"/>
    <w:rsid w:val="006F0B7D"/>
    <w:rsid w:val="006F3A38"/>
    <w:rsid w:val="00703CBA"/>
    <w:rsid w:val="007040FA"/>
    <w:rsid w:val="00706D3C"/>
    <w:rsid w:val="00720226"/>
    <w:rsid w:val="00721E13"/>
    <w:rsid w:val="00723697"/>
    <w:rsid w:val="007269A3"/>
    <w:rsid w:val="00726CCB"/>
    <w:rsid w:val="00737BBB"/>
    <w:rsid w:val="00742848"/>
    <w:rsid w:val="00744481"/>
    <w:rsid w:val="00744533"/>
    <w:rsid w:val="00751688"/>
    <w:rsid w:val="007614C5"/>
    <w:rsid w:val="00767F63"/>
    <w:rsid w:val="00773BB1"/>
    <w:rsid w:val="00777265"/>
    <w:rsid w:val="00783946"/>
    <w:rsid w:val="00790817"/>
    <w:rsid w:val="00792D40"/>
    <w:rsid w:val="0079320F"/>
    <w:rsid w:val="007A37FA"/>
    <w:rsid w:val="007A51AC"/>
    <w:rsid w:val="007A5E56"/>
    <w:rsid w:val="007B1C77"/>
    <w:rsid w:val="007B3913"/>
    <w:rsid w:val="007B4648"/>
    <w:rsid w:val="007B5969"/>
    <w:rsid w:val="007B68A3"/>
    <w:rsid w:val="007B6A86"/>
    <w:rsid w:val="007B7985"/>
    <w:rsid w:val="007C20DF"/>
    <w:rsid w:val="007C2E59"/>
    <w:rsid w:val="007C612A"/>
    <w:rsid w:val="007C76F4"/>
    <w:rsid w:val="007C7852"/>
    <w:rsid w:val="007C7F38"/>
    <w:rsid w:val="007D47F8"/>
    <w:rsid w:val="007E2C80"/>
    <w:rsid w:val="007E5025"/>
    <w:rsid w:val="007F1317"/>
    <w:rsid w:val="007F47AD"/>
    <w:rsid w:val="007F5C08"/>
    <w:rsid w:val="00800A15"/>
    <w:rsid w:val="00802ADD"/>
    <w:rsid w:val="00805CF4"/>
    <w:rsid w:val="00807D9B"/>
    <w:rsid w:val="00812D62"/>
    <w:rsid w:val="0081304F"/>
    <w:rsid w:val="00822226"/>
    <w:rsid w:val="00831D8E"/>
    <w:rsid w:val="00837929"/>
    <w:rsid w:val="00837AB7"/>
    <w:rsid w:val="0084320E"/>
    <w:rsid w:val="0084725A"/>
    <w:rsid w:val="0085279D"/>
    <w:rsid w:val="008540B0"/>
    <w:rsid w:val="008552B4"/>
    <w:rsid w:val="008701B4"/>
    <w:rsid w:val="00872D6B"/>
    <w:rsid w:val="00873BF6"/>
    <w:rsid w:val="00881DE2"/>
    <w:rsid w:val="00881FB7"/>
    <w:rsid w:val="00886246"/>
    <w:rsid w:val="00887A1C"/>
    <w:rsid w:val="008900CA"/>
    <w:rsid w:val="00895C64"/>
    <w:rsid w:val="00895E16"/>
    <w:rsid w:val="008A0602"/>
    <w:rsid w:val="008A3451"/>
    <w:rsid w:val="008A593E"/>
    <w:rsid w:val="008B1E19"/>
    <w:rsid w:val="008C29D9"/>
    <w:rsid w:val="008D4DBA"/>
    <w:rsid w:val="008D6675"/>
    <w:rsid w:val="008E0628"/>
    <w:rsid w:val="008E0965"/>
    <w:rsid w:val="008F01C8"/>
    <w:rsid w:val="008F0A7F"/>
    <w:rsid w:val="008F3ABB"/>
    <w:rsid w:val="008F7261"/>
    <w:rsid w:val="00906A01"/>
    <w:rsid w:val="00910081"/>
    <w:rsid w:val="0091174F"/>
    <w:rsid w:val="00912E5D"/>
    <w:rsid w:val="00920989"/>
    <w:rsid w:val="00922B7A"/>
    <w:rsid w:val="009232FB"/>
    <w:rsid w:val="0093064F"/>
    <w:rsid w:val="00931470"/>
    <w:rsid w:val="00933059"/>
    <w:rsid w:val="0093529F"/>
    <w:rsid w:val="009532CC"/>
    <w:rsid w:val="00954D9B"/>
    <w:rsid w:val="00962AD9"/>
    <w:rsid w:val="00962C6E"/>
    <w:rsid w:val="0096428E"/>
    <w:rsid w:val="00966B8C"/>
    <w:rsid w:val="009742FB"/>
    <w:rsid w:val="00974314"/>
    <w:rsid w:val="009772FA"/>
    <w:rsid w:val="00980AFA"/>
    <w:rsid w:val="0098164A"/>
    <w:rsid w:val="009927C2"/>
    <w:rsid w:val="0099681A"/>
    <w:rsid w:val="009B64AD"/>
    <w:rsid w:val="009B6512"/>
    <w:rsid w:val="009B7A69"/>
    <w:rsid w:val="009B7C09"/>
    <w:rsid w:val="009C451D"/>
    <w:rsid w:val="009D0F9D"/>
    <w:rsid w:val="009D17B7"/>
    <w:rsid w:val="009D4BAF"/>
    <w:rsid w:val="009D6F05"/>
    <w:rsid w:val="009E01AC"/>
    <w:rsid w:val="009E1932"/>
    <w:rsid w:val="009E2615"/>
    <w:rsid w:val="009E633A"/>
    <w:rsid w:val="009E752C"/>
    <w:rsid w:val="00A04967"/>
    <w:rsid w:val="00A175A8"/>
    <w:rsid w:val="00A30B13"/>
    <w:rsid w:val="00A34C34"/>
    <w:rsid w:val="00A37542"/>
    <w:rsid w:val="00A47807"/>
    <w:rsid w:val="00A65E25"/>
    <w:rsid w:val="00A67E13"/>
    <w:rsid w:val="00A70174"/>
    <w:rsid w:val="00A73C7B"/>
    <w:rsid w:val="00A81FC0"/>
    <w:rsid w:val="00A90CF7"/>
    <w:rsid w:val="00A92C9F"/>
    <w:rsid w:val="00A939E4"/>
    <w:rsid w:val="00A965EF"/>
    <w:rsid w:val="00AA245B"/>
    <w:rsid w:val="00AA2A8A"/>
    <w:rsid w:val="00AA3CCF"/>
    <w:rsid w:val="00AA5B95"/>
    <w:rsid w:val="00AA5C3B"/>
    <w:rsid w:val="00AB026B"/>
    <w:rsid w:val="00AB7448"/>
    <w:rsid w:val="00AC28C1"/>
    <w:rsid w:val="00AC2DBB"/>
    <w:rsid w:val="00AD650C"/>
    <w:rsid w:val="00AD7CE6"/>
    <w:rsid w:val="00AE30A1"/>
    <w:rsid w:val="00AE7EB9"/>
    <w:rsid w:val="00AF0F7B"/>
    <w:rsid w:val="00AF58BC"/>
    <w:rsid w:val="00AF7CA4"/>
    <w:rsid w:val="00B05495"/>
    <w:rsid w:val="00B064A8"/>
    <w:rsid w:val="00B105F8"/>
    <w:rsid w:val="00B12A69"/>
    <w:rsid w:val="00B203F0"/>
    <w:rsid w:val="00B3535A"/>
    <w:rsid w:val="00B46CCF"/>
    <w:rsid w:val="00B557FA"/>
    <w:rsid w:val="00B57F4F"/>
    <w:rsid w:val="00B6136E"/>
    <w:rsid w:val="00B62A95"/>
    <w:rsid w:val="00B723AF"/>
    <w:rsid w:val="00B72BA7"/>
    <w:rsid w:val="00B7362B"/>
    <w:rsid w:val="00B91149"/>
    <w:rsid w:val="00B91E39"/>
    <w:rsid w:val="00B92C11"/>
    <w:rsid w:val="00B9474B"/>
    <w:rsid w:val="00B95C14"/>
    <w:rsid w:val="00BA0F0B"/>
    <w:rsid w:val="00BA2677"/>
    <w:rsid w:val="00BA6E79"/>
    <w:rsid w:val="00BB7705"/>
    <w:rsid w:val="00BC116F"/>
    <w:rsid w:val="00BC324D"/>
    <w:rsid w:val="00BF0718"/>
    <w:rsid w:val="00BF138C"/>
    <w:rsid w:val="00BF18D4"/>
    <w:rsid w:val="00BF5E91"/>
    <w:rsid w:val="00C00D23"/>
    <w:rsid w:val="00C07BA3"/>
    <w:rsid w:val="00C16CC6"/>
    <w:rsid w:val="00C21AF4"/>
    <w:rsid w:val="00C22308"/>
    <w:rsid w:val="00C250B2"/>
    <w:rsid w:val="00C251DF"/>
    <w:rsid w:val="00C34D53"/>
    <w:rsid w:val="00C376B7"/>
    <w:rsid w:val="00C42137"/>
    <w:rsid w:val="00C4685F"/>
    <w:rsid w:val="00C46978"/>
    <w:rsid w:val="00C5131C"/>
    <w:rsid w:val="00C565AA"/>
    <w:rsid w:val="00C632D3"/>
    <w:rsid w:val="00C67845"/>
    <w:rsid w:val="00C70B3C"/>
    <w:rsid w:val="00C73CCD"/>
    <w:rsid w:val="00C80F1C"/>
    <w:rsid w:val="00C854B4"/>
    <w:rsid w:val="00C86AFE"/>
    <w:rsid w:val="00C87DC5"/>
    <w:rsid w:val="00C93639"/>
    <w:rsid w:val="00C94A30"/>
    <w:rsid w:val="00C97AB2"/>
    <w:rsid w:val="00CA5E83"/>
    <w:rsid w:val="00CB0316"/>
    <w:rsid w:val="00CB5A2F"/>
    <w:rsid w:val="00CB6275"/>
    <w:rsid w:val="00CB7D6B"/>
    <w:rsid w:val="00CC2972"/>
    <w:rsid w:val="00CC5112"/>
    <w:rsid w:val="00CD264F"/>
    <w:rsid w:val="00CD5602"/>
    <w:rsid w:val="00CE1366"/>
    <w:rsid w:val="00CE1F6A"/>
    <w:rsid w:val="00CE298F"/>
    <w:rsid w:val="00CF0AFD"/>
    <w:rsid w:val="00CF3E67"/>
    <w:rsid w:val="00CF5833"/>
    <w:rsid w:val="00CF789F"/>
    <w:rsid w:val="00D07341"/>
    <w:rsid w:val="00D12CDC"/>
    <w:rsid w:val="00D13A1F"/>
    <w:rsid w:val="00D1541A"/>
    <w:rsid w:val="00D15C7F"/>
    <w:rsid w:val="00D16097"/>
    <w:rsid w:val="00D2222B"/>
    <w:rsid w:val="00D27EF7"/>
    <w:rsid w:val="00D312C8"/>
    <w:rsid w:val="00D3150B"/>
    <w:rsid w:val="00D3307A"/>
    <w:rsid w:val="00D4763C"/>
    <w:rsid w:val="00D5241B"/>
    <w:rsid w:val="00D54592"/>
    <w:rsid w:val="00D72DFD"/>
    <w:rsid w:val="00D76377"/>
    <w:rsid w:val="00D77347"/>
    <w:rsid w:val="00D87930"/>
    <w:rsid w:val="00D91563"/>
    <w:rsid w:val="00D92B42"/>
    <w:rsid w:val="00D933B6"/>
    <w:rsid w:val="00D9606E"/>
    <w:rsid w:val="00D96881"/>
    <w:rsid w:val="00DA2128"/>
    <w:rsid w:val="00DA261D"/>
    <w:rsid w:val="00DA7F1E"/>
    <w:rsid w:val="00DB17CD"/>
    <w:rsid w:val="00DB2338"/>
    <w:rsid w:val="00DC66B4"/>
    <w:rsid w:val="00DD0E0E"/>
    <w:rsid w:val="00DE0EF3"/>
    <w:rsid w:val="00DE498E"/>
    <w:rsid w:val="00DE698A"/>
    <w:rsid w:val="00DF1D54"/>
    <w:rsid w:val="00DF2A5C"/>
    <w:rsid w:val="00E05D46"/>
    <w:rsid w:val="00E156D6"/>
    <w:rsid w:val="00E1695C"/>
    <w:rsid w:val="00E17CEA"/>
    <w:rsid w:val="00E20DB2"/>
    <w:rsid w:val="00E24CAA"/>
    <w:rsid w:val="00E25B78"/>
    <w:rsid w:val="00E26A82"/>
    <w:rsid w:val="00E27FD8"/>
    <w:rsid w:val="00E31F51"/>
    <w:rsid w:val="00E32CD1"/>
    <w:rsid w:val="00E32FB8"/>
    <w:rsid w:val="00E333DA"/>
    <w:rsid w:val="00E3494A"/>
    <w:rsid w:val="00E3500F"/>
    <w:rsid w:val="00E36793"/>
    <w:rsid w:val="00E413A8"/>
    <w:rsid w:val="00E41FE3"/>
    <w:rsid w:val="00E4630A"/>
    <w:rsid w:val="00E50B46"/>
    <w:rsid w:val="00E51565"/>
    <w:rsid w:val="00E6054F"/>
    <w:rsid w:val="00E62A7A"/>
    <w:rsid w:val="00E63607"/>
    <w:rsid w:val="00E6590F"/>
    <w:rsid w:val="00E67902"/>
    <w:rsid w:val="00E67BFF"/>
    <w:rsid w:val="00E7136B"/>
    <w:rsid w:val="00E71F12"/>
    <w:rsid w:val="00E734F2"/>
    <w:rsid w:val="00E73E6C"/>
    <w:rsid w:val="00E85F2E"/>
    <w:rsid w:val="00E86AD9"/>
    <w:rsid w:val="00E97F12"/>
    <w:rsid w:val="00EA06AF"/>
    <w:rsid w:val="00EA208D"/>
    <w:rsid w:val="00EB1DC8"/>
    <w:rsid w:val="00EC5FBD"/>
    <w:rsid w:val="00EC6A79"/>
    <w:rsid w:val="00ED3853"/>
    <w:rsid w:val="00EE2AC6"/>
    <w:rsid w:val="00EE41EB"/>
    <w:rsid w:val="00EE4ABA"/>
    <w:rsid w:val="00EF01A8"/>
    <w:rsid w:val="00EF01B5"/>
    <w:rsid w:val="00EF1437"/>
    <w:rsid w:val="00F041E3"/>
    <w:rsid w:val="00F11504"/>
    <w:rsid w:val="00F116FF"/>
    <w:rsid w:val="00F1689D"/>
    <w:rsid w:val="00F22C94"/>
    <w:rsid w:val="00F35EFE"/>
    <w:rsid w:val="00F40ECA"/>
    <w:rsid w:val="00F44F1B"/>
    <w:rsid w:val="00F503AC"/>
    <w:rsid w:val="00F5077A"/>
    <w:rsid w:val="00F51718"/>
    <w:rsid w:val="00F53A3C"/>
    <w:rsid w:val="00F61CCB"/>
    <w:rsid w:val="00F642B6"/>
    <w:rsid w:val="00F65697"/>
    <w:rsid w:val="00F879C7"/>
    <w:rsid w:val="00F92FF4"/>
    <w:rsid w:val="00F93AD2"/>
    <w:rsid w:val="00FB2EE3"/>
    <w:rsid w:val="00FB4DBD"/>
    <w:rsid w:val="00FC0151"/>
    <w:rsid w:val="00FC1087"/>
    <w:rsid w:val="00FC2D95"/>
    <w:rsid w:val="00FC3100"/>
    <w:rsid w:val="00FC3679"/>
    <w:rsid w:val="00FC4774"/>
    <w:rsid w:val="00FD2FD7"/>
    <w:rsid w:val="00FE03DB"/>
    <w:rsid w:val="00FE396E"/>
    <w:rsid w:val="00FE7502"/>
    <w:rsid w:val="00FF0C9A"/>
    <w:rsid w:val="00FF3347"/>
    <w:rsid w:val="00FF68B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FDD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heme="minorBidi"/>
        <w:sz w:val="24"/>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939E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939E4"/>
  </w:style>
  <w:style w:type="paragraph" w:styleId="Rodap">
    <w:name w:val="footer"/>
    <w:basedOn w:val="Normal"/>
    <w:link w:val="RodapChar"/>
    <w:uiPriority w:val="99"/>
    <w:unhideWhenUsed/>
    <w:rsid w:val="00A939E4"/>
    <w:pPr>
      <w:tabs>
        <w:tab w:val="center" w:pos="4252"/>
        <w:tab w:val="right" w:pos="8504"/>
      </w:tabs>
      <w:spacing w:after="0" w:line="240" w:lineRule="auto"/>
    </w:pPr>
  </w:style>
  <w:style w:type="character" w:customStyle="1" w:styleId="RodapChar">
    <w:name w:val="Rodapé Char"/>
    <w:basedOn w:val="Fontepargpadro"/>
    <w:link w:val="Rodap"/>
    <w:uiPriority w:val="99"/>
    <w:rsid w:val="00A939E4"/>
  </w:style>
  <w:style w:type="paragraph" w:styleId="Textodenotaderodap">
    <w:name w:val="footnote text"/>
    <w:basedOn w:val="Normal"/>
    <w:link w:val="TextodenotaderodapChar"/>
    <w:uiPriority w:val="99"/>
    <w:semiHidden/>
    <w:unhideWhenUsed/>
    <w:rsid w:val="00D54592"/>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D54592"/>
    <w:rPr>
      <w:sz w:val="20"/>
      <w:szCs w:val="20"/>
    </w:rPr>
  </w:style>
  <w:style w:type="character" w:styleId="Refdenotaderodap">
    <w:name w:val="footnote reference"/>
    <w:basedOn w:val="Fontepargpadro"/>
    <w:uiPriority w:val="99"/>
    <w:semiHidden/>
    <w:unhideWhenUsed/>
    <w:rsid w:val="00D54592"/>
    <w:rPr>
      <w:vertAlign w:val="superscript"/>
    </w:rPr>
  </w:style>
  <w:style w:type="character" w:styleId="Hyperlink">
    <w:name w:val="Hyperlink"/>
    <w:basedOn w:val="Fontepargpadro"/>
    <w:uiPriority w:val="99"/>
    <w:unhideWhenUsed/>
    <w:rsid w:val="00195C25"/>
    <w:rPr>
      <w:color w:val="0000FF" w:themeColor="hyperlink"/>
      <w:u w:val="single"/>
    </w:rPr>
  </w:style>
  <w:style w:type="paragraph" w:styleId="PargrafodaLista">
    <w:name w:val="List Paragraph"/>
    <w:basedOn w:val="Normal"/>
    <w:uiPriority w:val="34"/>
    <w:qFormat/>
    <w:rsid w:val="002036DF"/>
    <w:pPr>
      <w:ind w:left="720"/>
      <w:contextualSpacing/>
    </w:pPr>
  </w:style>
  <w:style w:type="paragraph" w:styleId="NormalWeb">
    <w:name w:val="Normal (Web)"/>
    <w:basedOn w:val="Normal"/>
    <w:uiPriority w:val="99"/>
    <w:semiHidden/>
    <w:unhideWhenUsed/>
    <w:rsid w:val="00873BF6"/>
    <w:pPr>
      <w:spacing w:before="100" w:beforeAutospacing="1" w:after="100" w:afterAutospacing="1" w:line="240" w:lineRule="auto"/>
    </w:pPr>
    <w:rPr>
      <w:rFonts w:ascii="Times New Roman" w:eastAsia="Times New Roman" w:hAnsi="Times New Roman" w:cs="Times New Roman"/>
      <w:szCs w:val="24"/>
      <w:lang w:eastAsia="pt-BR"/>
    </w:rPr>
  </w:style>
  <w:style w:type="paragraph" w:styleId="Textodenotadefim">
    <w:name w:val="endnote text"/>
    <w:basedOn w:val="Normal"/>
    <w:link w:val="TextodenotadefimChar"/>
    <w:uiPriority w:val="99"/>
    <w:semiHidden/>
    <w:unhideWhenUsed/>
    <w:rsid w:val="00431BA2"/>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431BA2"/>
    <w:rPr>
      <w:sz w:val="20"/>
      <w:szCs w:val="20"/>
    </w:rPr>
  </w:style>
  <w:style w:type="character" w:styleId="Refdenotadefim">
    <w:name w:val="endnote reference"/>
    <w:basedOn w:val="Fontepargpadro"/>
    <w:uiPriority w:val="99"/>
    <w:semiHidden/>
    <w:unhideWhenUsed/>
    <w:rsid w:val="00431BA2"/>
    <w:rPr>
      <w:vertAlign w:val="superscript"/>
    </w:rPr>
  </w:style>
  <w:style w:type="paragraph" w:styleId="Subttulo">
    <w:name w:val="Subtitle"/>
    <w:basedOn w:val="Normal"/>
    <w:link w:val="SubttuloChar"/>
    <w:qFormat/>
    <w:rsid w:val="009D17B7"/>
    <w:pPr>
      <w:spacing w:after="0" w:line="240" w:lineRule="auto"/>
      <w:jc w:val="center"/>
    </w:pPr>
    <w:rPr>
      <w:rFonts w:ascii="Arial" w:eastAsia="Times New Roman" w:hAnsi="Arial" w:cs="Times New Roman"/>
      <w:szCs w:val="16"/>
      <w:u w:val="single"/>
      <w:lang w:eastAsia="pt-BR"/>
    </w:rPr>
  </w:style>
  <w:style w:type="character" w:customStyle="1" w:styleId="SubttuloChar">
    <w:name w:val="Subtítulo Char"/>
    <w:basedOn w:val="Fontepargpadro"/>
    <w:link w:val="Subttulo"/>
    <w:rsid w:val="009D17B7"/>
    <w:rPr>
      <w:rFonts w:ascii="Arial" w:eastAsia="Times New Roman" w:hAnsi="Arial" w:cs="Times New Roman"/>
      <w:szCs w:val="16"/>
      <w:u w:val="single"/>
      <w:lang w:eastAsia="pt-BR"/>
    </w:rPr>
  </w:style>
  <w:style w:type="paragraph" w:customStyle="1" w:styleId="Default">
    <w:name w:val="Default"/>
    <w:rsid w:val="00C251DF"/>
    <w:pPr>
      <w:autoSpaceDE w:val="0"/>
      <w:autoSpaceDN w:val="0"/>
      <w:adjustRightInd w:val="0"/>
      <w:spacing w:after="0" w:line="240" w:lineRule="auto"/>
    </w:pPr>
    <w:rPr>
      <w:rFonts w:ascii="Arial" w:hAnsi="Arial" w:cs="Arial"/>
      <w:color w:val="000000"/>
      <w:szCs w:val="24"/>
    </w:rPr>
  </w:style>
  <w:style w:type="paragraph" w:styleId="Corpodetexto">
    <w:name w:val="Body Text"/>
    <w:basedOn w:val="Normal"/>
    <w:link w:val="CorpodetextoChar"/>
    <w:rsid w:val="00AB7448"/>
    <w:pPr>
      <w:spacing w:after="120" w:line="240" w:lineRule="auto"/>
    </w:pPr>
    <w:rPr>
      <w:rFonts w:ascii="Times New Roman" w:eastAsia="Times New Roman" w:hAnsi="Times New Roman" w:cs="Times New Roman"/>
      <w:szCs w:val="24"/>
      <w:lang w:val="x-none" w:eastAsia="x-none"/>
    </w:rPr>
  </w:style>
  <w:style w:type="character" w:customStyle="1" w:styleId="CorpodetextoChar">
    <w:name w:val="Corpo de texto Char"/>
    <w:basedOn w:val="Fontepargpadro"/>
    <w:link w:val="Corpodetexto"/>
    <w:rsid w:val="00AB7448"/>
    <w:rPr>
      <w:rFonts w:ascii="Times New Roman" w:eastAsia="Times New Roman" w:hAnsi="Times New Roman" w:cs="Times New Roman"/>
      <w:szCs w:val="24"/>
      <w:lang w:val="x-none" w:eastAsia="x-none"/>
    </w:rPr>
  </w:style>
  <w:style w:type="table" w:styleId="Tabelacomgrade">
    <w:name w:val="Table Grid"/>
    <w:basedOn w:val="Tabelanormal"/>
    <w:uiPriority w:val="59"/>
    <w:rsid w:val="00C80F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e">
    <w:name w:val="Emphasis"/>
    <w:basedOn w:val="Fontepargpadro"/>
    <w:uiPriority w:val="20"/>
    <w:qFormat/>
    <w:rsid w:val="00D5241B"/>
    <w:rPr>
      <w:i/>
      <w:iCs/>
    </w:rPr>
  </w:style>
  <w:style w:type="paragraph" w:styleId="Textodebalo">
    <w:name w:val="Balloon Text"/>
    <w:basedOn w:val="Normal"/>
    <w:link w:val="TextodebaloChar"/>
    <w:uiPriority w:val="99"/>
    <w:semiHidden/>
    <w:unhideWhenUsed/>
    <w:rsid w:val="00695DF6"/>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95DF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heme="minorBidi"/>
        <w:sz w:val="24"/>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939E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939E4"/>
  </w:style>
  <w:style w:type="paragraph" w:styleId="Rodap">
    <w:name w:val="footer"/>
    <w:basedOn w:val="Normal"/>
    <w:link w:val="RodapChar"/>
    <w:uiPriority w:val="99"/>
    <w:unhideWhenUsed/>
    <w:rsid w:val="00A939E4"/>
    <w:pPr>
      <w:tabs>
        <w:tab w:val="center" w:pos="4252"/>
        <w:tab w:val="right" w:pos="8504"/>
      </w:tabs>
      <w:spacing w:after="0" w:line="240" w:lineRule="auto"/>
    </w:pPr>
  </w:style>
  <w:style w:type="character" w:customStyle="1" w:styleId="RodapChar">
    <w:name w:val="Rodapé Char"/>
    <w:basedOn w:val="Fontepargpadro"/>
    <w:link w:val="Rodap"/>
    <w:uiPriority w:val="99"/>
    <w:rsid w:val="00A939E4"/>
  </w:style>
  <w:style w:type="paragraph" w:styleId="Textodenotaderodap">
    <w:name w:val="footnote text"/>
    <w:basedOn w:val="Normal"/>
    <w:link w:val="TextodenotaderodapChar"/>
    <w:uiPriority w:val="99"/>
    <w:semiHidden/>
    <w:unhideWhenUsed/>
    <w:rsid w:val="00D54592"/>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D54592"/>
    <w:rPr>
      <w:sz w:val="20"/>
      <w:szCs w:val="20"/>
    </w:rPr>
  </w:style>
  <w:style w:type="character" w:styleId="Refdenotaderodap">
    <w:name w:val="footnote reference"/>
    <w:basedOn w:val="Fontepargpadro"/>
    <w:uiPriority w:val="99"/>
    <w:semiHidden/>
    <w:unhideWhenUsed/>
    <w:rsid w:val="00D54592"/>
    <w:rPr>
      <w:vertAlign w:val="superscript"/>
    </w:rPr>
  </w:style>
  <w:style w:type="character" w:styleId="Hyperlink">
    <w:name w:val="Hyperlink"/>
    <w:basedOn w:val="Fontepargpadro"/>
    <w:uiPriority w:val="99"/>
    <w:unhideWhenUsed/>
    <w:rsid w:val="00195C25"/>
    <w:rPr>
      <w:color w:val="0000FF" w:themeColor="hyperlink"/>
      <w:u w:val="single"/>
    </w:rPr>
  </w:style>
  <w:style w:type="paragraph" w:styleId="PargrafodaLista">
    <w:name w:val="List Paragraph"/>
    <w:basedOn w:val="Normal"/>
    <w:uiPriority w:val="34"/>
    <w:qFormat/>
    <w:rsid w:val="002036DF"/>
    <w:pPr>
      <w:ind w:left="720"/>
      <w:contextualSpacing/>
    </w:pPr>
  </w:style>
  <w:style w:type="paragraph" w:styleId="NormalWeb">
    <w:name w:val="Normal (Web)"/>
    <w:basedOn w:val="Normal"/>
    <w:uiPriority w:val="99"/>
    <w:semiHidden/>
    <w:unhideWhenUsed/>
    <w:rsid w:val="00873BF6"/>
    <w:pPr>
      <w:spacing w:before="100" w:beforeAutospacing="1" w:after="100" w:afterAutospacing="1" w:line="240" w:lineRule="auto"/>
    </w:pPr>
    <w:rPr>
      <w:rFonts w:ascii="Times New Roman" w:eastAsia="Times New Roman" w:hAnsi="Times New Roman" w:cs="Times New Roman"/>
      <w:szCs w:val="24"/>
      <w:lang w:eastAsia="pt-BR"/>
    </w:rPr>
  </w:style>
  <w:style w:type="paragraph" w:styleId="Textodenotadefim">
    <w:name w:val="endnote text"/>
    <w:basedOn w:val="Normal"/>
    <w:link w:val="TextodenotadefimChar"/>
    <w:uiPriority w:val="99"/>
    <w:semiHidden/>
    <w:unhideWhenUsed/>
    <w:rsid w:val="00431BA2"/>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431BA2"/>
    <w:rPr>
      <w:sz w:val="20"/>
      <w:szCs w:val="20"/>
    </w:rPr>
  </w:style>
  <w:style w:type="character" w:styleId="Refdenotadefim">
    <w:name w:val="endnote reference"/>
    <w:basedOn w:val="Fontepargpadro"/>
    <w:uiPriority w:val="99"/>
    <w:semiHidden/>
    <w:unhideWhenUsed/>
    <w:rsid w:val="00431BA2"/>
    <w:rPr>
      <w:vertAlign w:val="superscript"/>
    </w:rPr>
  </w:style>
  <w:style w:type="paragraph" w:styleId="Subttulo">
    <w:name w:val="Subtitle"/>
    <w:basedOn w:val="Normal"/>
    <w:link w:val="SubttuloChar"/>
    <w:qFormat/>
    <w:rsid w:val="009D17B7"/>
    <w:pPr>
      <w:spacing w:after="0" w:line="240" w:lineRule="auto"/>
      <w:jc w:val="center"/>
    </w:pPr>
    <w:rPr>
      <w:rFonts w:ascii="Arial" w:eastAsia="Times New Roman" w:hAnsi="Arial" w:cs="Times New Roman"/>
      <w:szCs w:val="16"/>
      <w:u w:val="single"/>
      <w:lang w:eastAsia="pt-BR"/>
    </w:rPr>
  </w:style>
  <w:style w:type="character" w:customStyle="1" w:styleId="SubttuloChar">
    <w:name w:val="Subtítulo Char"/>
    <w:basedOn w:val="Fontepargpadro"/>
    <w:link w:val="Subttulo"/>
    <w:rsid w:val="009D17B7"/>
    <w:rPr>
      <w:rFonts w:ascii="Arial" w:eastAsia="Times New Roman" w:hAnsi="Arial" w:cs="Times New Roman"/>
      <w:szCs w:val="16"/>
      <w:u w:val="single"/>
      <w:lang w:eastAsia="pt-BR"/>
    </w:rPr>
  </w:style>
  <w:style w:type="paragraph" w:customStyle="1" w:styleId="Default">
    <w:name w:val="Default"/>
    <w:rsid w:val="00C251DF"/>
    <w:pPr>
      <w:autoSpaceDE w:val="0"/>
      <w:autoSpaceDN w:val="0"/>
      <w:adjustRightInd w:val="0"/>
      <w:spacing w:after="0" w:line="240" w:lineRule="auto"/>
    </w:pPr>
    <w:rPr>
      <w:rFonts w:ascii="Arial" w:hAnsi="Arial" w:cs="Arial"/>
      <w:color w:val="000000"/>
      <w:szCs w:val="24"/>
    </w:rPr>
  </w:style>
  <w:style w:type="paragraph" w:styleId="Corpodetexto">
    <w:name w:val="Body Text"/>
    <w:basedOn w:val="Normal"/>
    <w:link w:val="CorpodetextoChar"/>
    <w:rsid w:val="00AB7448"/>
    <w:pPr>
      <w:spacing w:after="120" w:line="240" w:lineRule="auto"/>
    </w:pPr>
    <w:rPr>
      <w:rFonts w:ascii="Times New Roman" w:eastAsia="Times New Roman" w:hAnsi="Times New Roman" w:cs="Times New Roman"/>
      <w:szCs w:val="24"/>
      <w:lang w:val="x-none" w:eastAsia="x-none"/>
    </w:rPr>
  </w:style>
  <w:style w:type="character" w:customStyle="1" w:styleId="CorpodetextoChar">
    <w:name w:val="Corpo de texto Char"/>
    <w:basedOn w:val="Fontepargpadro"/>
    <w:link w:val="Corpodetexto"/>
    <w:rsid w:val="00AB7448"/>
    <w:rPr>
      <w:rFonts w:ascii="Times New Roman" w:eastAsia="Times New Roman" w:hAnsi="Times New Roman" w:cs="Times New Roman"/>
      <w:szCs w:val="24"/>
      <w:lang w:val="x-none" w:eastAsia="x-none"/>
    </w:rPr>
  </w:style>
  <w:style w:type="table" w:styleId="Tabelacomgrade">
    <w:name w:val="Table Grid"/>
    <w:basedOn w:val="Tabelanormal"/>
    <w:uiPriority w:val="59"/>
    <w:rsid w:val="00C80F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e">
    <w:name w:val="Emphasis"/>
    <w:basedOn w:val="Fontepargpadro"/>
    <w:uiPriority w:val="20"/>
    <w:qFormat/>
    <w:rsid w:val="00D5241B"/>
    <w:rPr>
      <w:i/>
      <w:iCs/>
    </w:rPr>
  </w:style>
  <w:style w:type="paragraph" w:styleId="Textodebalo">
    <w:name w:val="Balloon Text"/>
    <w:basedOn w:val="Normal"/>
    <w:link w:val="TextodebaloChar"/>
    <w:uiPriority w:val="99"/>
    <w:semiHidden/>
    <w:unhideWhenUsed/>
    <w:rsid w:val="00695DF6"/>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95DF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129272">
      <w:bodyDiv w:val="1"/>
      <w:marLeft w:val="0"/>
      <w:marRight w:val="0"/>
      <w:marTop w:val="0"/>
      <w:marBottom w:val="0"/>
      <w:divBdr>
        <w:top w:val="none" w:sz="0" w:space="0" w:color="auto"/>
        <w:left w:val="none" w:sz="0" w:space="0" w:color="auto"/>
        <w:bottom w:val="none" w:sz="0" w:space="0" w:color="auto"/>
        <w:right w:val="none" w:sz="0" w:space="0" w:color="auto"/>
      </w:divBdr>
      <w:divsChild>
        <w:div w:id="899907480">
          <w:marLeft w:val="0"/>
          <w:marRight w:val="0"/>
          <w:marTop w:val="0"/>
          <w:marBottom w:val="0"/>
          <w:divBdr>
            <w:top w:val="none" w:sz="0" w:space="0" w:color="auto"/>
            <w:left w:val="none" w:sz="0" w:space="0" w:color="auto"/>
            <w:bottom w:val="none" w:sz="0" w:space="0" w:color="auto"/>
            <w:right w:val="none" w:sz="0" w:space="0" w:color="auto"/>
          </w:divBdr>
        </w:div>
        <w:div w:id="555969905">
          <w:marLeft w:val="0"/>
          <w:marRight w:val="0"/>
          <w:marTop w:val="0"/>
          <w:marBottom w:val="0"/>
          <w:divBdr>
            <w:top w:val="none" w:sz="0" w:space="0" w:color="auto"/>
            <w:left w:val="none" w:sz="0" w:space="0" w:color="auto"/>
            <w:bottom w:val="none" w:sz="0" w:space="0" w:color="auto"/>
            <w:right w:val="none" w:sz="0" w:space="0" w:color="auto"/>
          </w:divBdr>
        </w:div>
        <w:div w:id="1130974006">
          <w:marLeft w:val="0"/>
          <w:marRight w:val="0"/>
          <w:marTop w:val="0"/>
          <w:marBottom w:val="0"/>
          <w:divBdr>
            <w:top w:val="none" w:sz="0" w:space="0" w:color="auto"/>
            <w:left w:val="none" w:sz="0" w:space="0" w:color="auto"/>
            <w:bottom w:val="none" w:sz="0" w:space="0" w:color="auto"/>
            <w:right w:val="none" w:sz="0" w:space="0" w:color="auto"/>
          </w:divBdr>
        </w:div>
        <w:div w:id="2052261049">
          <w:marLeft w:val="0"/>
          <w:marRight w:val="0"/>
          <w:marTop w:val="0"/>
          <w:marBottom w:val="0"/>
          <w:divBdr>
            <w:top w:val="none" w:sz="0" w:space="0" w:color="auto"/>
            <w:left w:val="none" w:sz="0" w:space="0" w:color="auto"/>
            <w:bottom w:val="none" w:sz="0" w:space="0" w:color="auto"/>
            <w:right w:val="none" w:sz="0" w:space="0" w:color="auto"/>
          </w:divBdr>
        </w:div>
        <w:div w:id="668018790">
          <w:marLeft w:val="0"/>
          <w:marRight w:val="0"/>
          <w:marTop w:val="0"/>
          <w:marBottom w:val="0"/>
          <w:divBdr>
            <w:top w:val="none" w:sz="0" w:space="0" w:color="auto"/>
            <w:left w:val="none" w:sz="0" w:space="0" w:color="auto"/>
            <w:bottom w:val="none" w:sz="0" w:space="0" w:color="auto"/>
            <w:right w:val="none" w:sz="0" w:space="0" w:color="auto"/>
          </w:divBdr>
        </w:div>
        <w:div w:id="1823421001">
          <w:marLeft w:val="0"/>
          <w:marRight w:val="0"/>
          <w:marTop w:val="0"/>
          <w:marBottom w:val="0"/>
          <w:divBdr>
            <w:top w:val="none" w:sz="0" w:space="0" w:color="auto"/>
            <w:left w:val="none" w:sz="0" w:space="0" w:color="auto"/>
            <w:bottom w:val="none" w:sz="0" w:space="0" w:color="auto"/>
            <w:right w:val="none" w:sz="0" w:space="0" w:color="auto"/>
          </w:divBdr>
        </w:div>
        <w:div w:id="996030027">
          <w:marLeft w:val="0"/>
          <w:marRight w:val="0"/>
          <w:marTop w:val="0"/>
          <w:marBottom w:val="0"/>
          <w:divBdr>
            <w:top w:val="none" w:sz="0" w:space="0" w:color="auto"/>
            <w:left w:val="none" w:sz="0" w:space="0" w:color="auto"/>
            <w:bottom w:val="none" w:sz="0" w:space="0" w:color="auto"/>
            <w:right w:val="none" w:sz="0" w:space="0" w:color="auto"/>
          </w:divBdr>
        </w:div>
        <w:div w:id="2140222916">
          <w:marLeft w:val="0"/>
          <w:marRight w:val="0"/>
          <w:marTop w:val="0"/>
          <w:marBottom w:val="0"/>
          <w:divBdr>
            <w:top w:val="none" w:sz="0" w:space="0" w:color="auto"/>
            <w:left w:val="none" w:sz="0" w:space="0" w:color="auto"/>
            <w:bottom w:val="none" w:sz="0" w:space="0" w:color="auto"/>
            <w:right w:val="none" w:sz="0" w:space="0" w:color="auto"/>
          </w:divBdr>
        </w:div>
        <w:div w:id="884562424">
          <w:marLeft w:val="0"/>
          <w:marRight w:val="0"/>
          <w:marTop w:val="0"/>
          <w:marBottom w:val="0"/>
          <w:divBdr>
            <w:top w:val="none" w:sz="0" w:space="0" w:color="auto"/>
            <w:left w:val="none" w:sz="0" w:space="0" w:color="auto"/>
            <w:bottom w:val="none" w:sz="0" w:space="0" w:color="auto"/>
            <w:right w:val="none" w:sz="0" w:space="0" w:color="auto"/>
          </w:divBdr>
        </w:div>
        <w:div w:id="734857649">
          <w:marLeft w:val="0"/>
          <w:marRight w:val="0"/>
          <w:marTop w:val="0"/>
          <w:marBottom w:val="0"/>
          <w:divBdr>
            <w:top w:val="none" w:sz="0" w:space="0" w:color="auto"/>
            <w:left w:val="none" w:sz="0" w:space="0" w:color="auto"/>
            <w:bottom w:val="none" w:sz="0" w:space="0" w:color="auto"/>
            <w:right w:val="none" w:sz="0" w:space="0" w:color="auto"/>
          </w:divBdr>
        </w:div>
        <w:div w:id="1280643548">
          <w:marLeft w:val="0"/>
          <w:marRight w:val="0"/>
          <w:marTop w:val="0"/>
          <w:marBottom w:val="0"/>
          <w:divBdr>
            <w:top w:val="none" w:sz="0" w:space="0" w:color="auto"/>
            <w:left w:val="none" w:sz="0" w:space="0" w:color="auto"/>
            <w:bottom w:val="none" w:sz="0" w:space="0" w:color="auto"/>
            <w:right w:val="none" w:sz="0" w:space="0" w:color="auto"/>
          </w:divBdr>
        </w:div>
        <w:div w:id="1151143378">
          <w:marLeft w:val="0"/>
          <w:marRight w:val="0"/>
          <w:marTop w:val="0"/>
          <w:marBottom w:val="0"/>
          <w:divBdr>
            <w:top w:val="none" w:sz="0" w:space="0" w:color="auto"/>
            <w:left w:val="none" w:sz="0" w:space="0" w:color="auto"/>
            <w:bottom w:val="none" w:sz="0" w:space="0" w:color="auto"/>
            <w:right w:val="none" w:sz="0" w:space="0" w:color="auto"/>
          </w:divBdr>
        </w:div>
        <w:div w:id="877200741">
          <w:marLeft w:val="0"/>
          <w:marRight w:val="0"/>
          <w:marTop w:val="0"/>
          <w:marBottom w:val="0"/>
          <w:divBdr>
            <w:top w:val="none" w:sz="0" w:space="0" w:color="auto"/>
            <w:left w:val="none" w:sz="0" w:space="0" w:color="auto"/>
            <w:bottom w:val="none" w:sz="0" w:space="0" w:color="auto"/>
            <w:right w:val="none" w:sz="0" w:space="0" w:color="auto"/>
          </w:divBdr>
        </w:div>
      </w:divsChild>
    </w:div>
    <w:div w:id="378553514">
      <w:bodyDiv w:val="1"/>
      <w:marLeft w:val="0"/>
      <w:marRight w:val="0"/>
      <w:marTop w:val="0"/>
      <w:marBottom w:val="0"/>
      <w:divBdr>
        <w:top w:val="none" w:sz="0" w:space="0" w:color="auto"/>
        <w:left w:val="none" w:sz="0" w:space="0" w:color="auto"/>
        <w:bottom w:val="none" w:sz="0" w:space="0" w:color="auto"/>
        <w:right w:val="none" w:sz="0" w:space="0" w:color="auto"/>
      </w:divBdr>
    </w:div>
    <w:div w:id="387339960">
      <w:bodyDiv w:val="1"/>
      <w:marLeft w:val="0"/>
      <w:marRight w:val="0"/>
      <w:marTop w:val="0"/>
      <w:marBottom w:val="0"/>
      <w:divBdr>
        <w:top w:val="none" w:sz="0" w:space="0" w:color="auto"/>
        <w:left w:val="none" w:sz="0" w:space="0" w:color="auto"/>
        <w:bottom w:val="none" w:sz="0" w:space="0" w:color="auto"/>
        <w:right w:val="none" w:sz="0" w:space="0" w:color="auto"/>
      </w:divBdr>
    </w:div>
    <w:div w:id="655770571">
      <w:bodyDiv w:val="1"/>
      <w:marLeft w:val="0"/>
      <w:marRight w:val="0"/>
      <w:marTop w:val="0"/>
      <w:marBottom w:val="0"/>
      <w:divBdr>
        <w:top w:val="none" w:sz="0" w:space="0" w:color="auto"/>
        <w:left w:val="none" w:sz="0" w:space="0" w:color="auto"/>
        <w:bottom w:val="none" w:sz="0" w:space="0" w:color="auto"/>
        <w:right w:val="none" w:sz="0" w:space="0" w:color="auto"/>
      </w:divBdr>
    </w:div>
    <w:div w:id="1043600157">
      <w:bodyDiv w:val="1"/>
      <w:marLeft w:val="0"/>
      <w:marRight w:val="0"/>
      <w:marTop w:val="0"/>
      <w:marBottom w:val="0"/>
      <w:divBdr>
        <w:top w:val="none" w:sz="0" w:space="0" w:color="auto"/>
        <w:left w:val="none" w:sz="0" w:space="0" w:color="auto"/>
        <w:bottom w:val="none" w:sz="0" w:space="0" w:color="auto"/>
        <w:right w:val="none" w:sz="0" w:space="0" w:color="auto"/>
      </w:divBdr>
    </w:div>
    <w:div w:id="1186872242">
      <w:bodyDiv w:val="1"/>
      <w:marLeft w:val="0"/>
      <w:marRight w:val="0"/>
      <w:marTop w:val="0"/>
      <w:marBottom w:val="0"/>
      <w:divBdr>
        <w:top w:val="none" w:sz="0" w:space="0" w:color="auto"/>
        <w:left w:val="none" w:sz="0" w:space="0" w:color="auto"/>
        <w:bottom w:val="none" w:sz="0" w:space="0" w:color="auto"/>
        <w:right w:val="none" w:sz="0" w:space="0" w:color="auto"/>
      </w:divBdr>
    </w:div>
    <w:div w:id="1289510034">
      <w:bodyDiv w:val="1"/>
      <w:marLeft w:val="0"/>
      <w:marRight w:val="0"/>
      <w:marTop w:val="0"/>
      <w:marBottom w:val="0"/>
      <w:divBdr>
        <w:top w:val="none" w:sz="0" w:space="0" w:color="auto"/>
        <w:left w:val="none" w:sz="0" w:space="0" w:color="auto"/>
        <w:bottom w:val="none" w:sz="0" w:space="0" w:color="auto"/>
        <w:right w:val="none" w:sz="0" w:space="0" w:color="auto"/>
      </w:divBdr>
    </w:div>
    <w:div w:id="1299073358">
      <w:bodyDiv w:val="1"/>
      <w:marLeft w:val="0"/>
      <w:marRight w:val="0"/>
      <w:marTop w:val="0"/>
      <w:marBottom w:val="0"/>
      <w:divBdr>
        <w:top w:val="none" w:sz="0" w:space="0" w:color="auto"/>
        <w:left w:val="none" w:sz="0" w:space="0" w:color="auto"/>
        <w:bottom w:val="none" w:sz="0" w:space="0" w:color="auto"/>
        <w:right w:val="none" w:sz="0" w:space="0" w:color="auto"/>
      </w:divBdr>
    </w:div>
    <w:div w:id="1304891682">
      <w:bodyDiv w:val="1"/>
      <w:marLeft w:val="0"/>
      <w:marRight w:val="0"/>
      <w:marTop w:val="0"/>
      <w:marBottom w:val="0"/>
      <w:divBdr>
        <w:top w:val="none" w:sz="0" w:space="0" w:color="auto"/>
        <w:left w:val="none" w:sz="0" w:space="0" w:color="auto"/>
        <w:bottom w:val="none" w:sz="0" w:space="0" w:color="auto"/>
        <w:right w:val="none" w:sz="0" w:space="0" w:color="auto"/>
      </w:divBdr>
    </w:div>
    <w:div w:id="1451127528">
      <w:bodyDiv w:val="1"/>
      <w:marLeft w:val="0"/>
      <w:marRight w:val="0"/>
      <w:marTop w:val="0"/>
      <w:marBottom w:val="0"/>
      <w:divBdr>
        <w:top w:val="none" w:sz="0" w:space="0" w:color="auto"/>
        <w:left w:val="none" w:sz="0" w:space="0" w:color="auto"/>
        <w:bottom w:val="none" w:sz="0" w:space="0" w:color="auto"/>
        <w:right w:val="none" w:sz="0" w:space="0" w:color="auto"/>
      </w:divBdr>
      <w:divsChild>
        <w:div w:id="271665216">
          <w:marLeft w:val="0"/>
          <w:marRight w:val="0"/>
          <w:marTop w:val="0"/>
          <w:marBottom w:val="0"/>
          <w:divBdr>
            <w:top w:val="none" w:sz="0" w:space="0" w:color="auto"/>
            <w:left w:val="none" w:sz="0" w:space="0" w:color="auto"/>
            <w:bottom w:val="none" w:sz="0" w:space="0" w:color="auto"/>
            <w:right w:val="none" w:sz="0" w:space="0" w:color="auto"/>
          </w:divBdr>
        </w:div>
        <w:div w:id="1700278865">
          <w:marLeft w:val="0"/>
          <w:marRight w:val="0"/>
          <w:marTop w:val="0"/>
          <w:marBottom w:val="0"/>
          <w:divBdr>
            <w:top w:val="none" w:sz="0" w:space="0" w:color="auto"/>
            <w:left w:val="none" w:sz="0" w:space="0" w:color="auto"/>
            <w:bottom w:val="none" w:sz="0" w:space="0" w:color="auto"/>
            <w:right w:val="none" w:sz="0" w:space="0" w:color="auto"/>
          </w:divBdr>
        </w:div>
      </w:divsChild>
    </w:div>
    <w:div w:id="1513297617">
      <w:bodyDiv w:val="1"/>
      <w:marLeft w:val="0"/>
      <w:marRight w:val="0"/>
      <w:marTop w:val="0"/>
      <w:marBottom w:val="0"/>
      <w:divBdr>
        <w:top w:val="none" w:sz="0" w:space="0" w:color="auto"/>
        <w:left w:val="none" w:sz="0" w:space="0" w:color="auto"/>
        <w:bottom w:val="none" w:sz="0" w:space="0" w:color="auto"/>
        <w:right w:val="none" w:sz="0" w:space="0" w:color="auto"/>
      </w:divBdr>
    </w:div>
    <w:div w:id="1544756418">
      <w:bodyDiv w:val="1"/>
      <w:marLeft w:val="0"/>
      <w:marRight w:val="0"/>
      <w:marTop w:val="0"/>
      <w:marBottom w:val="0"/>
      <w:divBdr>
        <w:top w:val="none" w:sz="0" w:space="0" w:color="auto"/>
        <w:left w:val="none" w:sz="0" w:space="0" w:color="auto"/>
        <w:bottom w:val="none" w:sz="0" w:space="0" w:color="auto"/>
        <w:right w:val="none" w:sz="0" w:space="0" w:color="auto"/>
      </w:divBdr>
    </w:div>
    <w:div w:id="1599100188">
      <w:bodyDiv w:val="1"/>
      <w:marLeft w:val="0"/>
      <w:marRight w:val="0"/>
      <w:marTop w:val="0"/>
      <w:marBottom w:val="0"/>
      <w:divBdr>
        <w:top w:val="none" w:sz="0" w:space="0" w:color="auto"/>
        <w:left w:val="none" w:sz="0" w:space="0" w:color="auto"/>
        <w:bottom w:val="none" w:sz="0" w:space="0" w:color="auto"/>
        <w:right w:val="none" w:sz="0" w:space="0" w:color="auto"/>
      </w:divBdr>
    </w:div>
    <w:div w:id="1619944354">
      <w:bodyDiv w:val="1"/>
      <w:marLeft w:val="0"/>
      <w:marRight w:val="0"/>
      <w:marTop w:val="0"/>
      <w:marBottom w:val="0"/>
      <w:divBdr>
        <w:top w:val="none" w:sz="0" w:space="0" w:color="auto"/>
        <w:left w:val="none" w:sz="0" w:space="0" w:color="auto"/>
        <w:bottom w:val="none" w:sz="0" w:space="0" w:color="auto"/>
        <w:right w:val="none" w:sz="0" w:space="0" w:color="auto"/>
      </w:divBdr>
    </w:div>
    <w:div w:id="1763722101">
      <w:bodyDiv w:val="1"/>
      <w:marLeft w:val="0"/>
      <w:marRight w:val="0"/>
      <w:marTop w:val="0"/>
      <w:marBottom w:val="0"/>
      <w:divBdr>
        <w:top w:val="none" w:sz="0" w:space="0" w:color="auto"/>
        <w:left w:val="none" w:sz="0" w:space="0" w:color="auto"/>
        <w:bottom w:val="none" w:sz="0" w:space="0" w:color="auto"/>
        <w:right w:val="none" w:sz="0" w:space="0" w:color="auto"/>
      </w:divBdr>
    </w:div>
    <w:div w:id="1918829119">
      <w:bodyDiv w:val="1"/>
      <w:marLeft w:val="0"/>
      <w:marRight w:val="0"/>
      <w:marTop w:val="0"/>
      <w:marBottom w:val="0"/>
      <w:divBdr>
        <w:top w:val="none" w:sz="0" w:space="0" w:color="auto"/>
        <w:left w:val="none" w:sz="0" w:space="0" w:color="auto"/>
        <w:bottom w:val="none" w:sz="0" w:space="0" w:color="auto"/>
        <w:right w:val="none" w:sz="0" w:space="0" w:color="auto"/>
      </w:divBdr>
    </w:div>
    <w:div w:id="1985311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camaratb.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9A1D4C-DD29-4B8B-ABF4-FB1A2F366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6499</Words>
  <Characters>35095</Characters>
  <Application>Microsoft Office Word</Application>
  <DocSecurity>0</DocSecurity>
  <Lines>292</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Vinicius Okabayashi</dc:creator>
  <cp:lastModifiedBy>Diretoria</cp:lastModifiedBy>
  <cp:revision>2</cp:revision>
  <cp:lastPrinted>2021-02-06T18:38:00Z</cp:lastPrinted>
  <dcterms:created xsi:type="dcterms:W3CDTF">2021-02-22T18:38:00Z</dcterms:created>
  <dcterms:modified xsi:type="dcterms:W3CDTF">2021-02-22T18:38:00Z</dcterms:modified>
</cp:coreProperties>
</file>