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0723DCC2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4168E3">
        <w:rPr>
          <w:b/>
          <w:bCs/>
        </w:rPr>
        <w:t>INDICAÇÃO</w:t>
      </w:r>
      <w:r w:rsidR="005C6CB7" w:rsidRPr="000811B5">
        <w:rPr>
          <w:b/>
          <w:bCs/>
        </w:rPr>
        <w:t xml:space="preserve">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6A2836D6" w14:textId="31AAAC84" w:rsidR="00607B68" w:rsidRPr="00607B68" w:rsidRDefault="005C6CB7" w:rsidP="00607B68">
      <w:pPr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 w:rsidR="004168E3">
        <w:rPr>
          <w:b/>
          <w:bCs/>
          <w:sz w:val="24"/>
          <w:szCs w:val="24"/>
        </w:rPr>
        <w:t>INDICA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 xml:space="preserve">ao Excelentíssimo Senhor Chefe do Poder Executivo Municipal, através </w:t>
      </w:r>
      <w:r w:rsidR="000222BE">
        <w:rPr>
          <w:color w:val="212529"/>
          <w:sz w:val="24"/>
          <w:szCs w:val="24"/>
        </w:rPr>
        <w:t>dos órgãos competentes da Administração Pública</w:t>
      </w:r>
      <w:r w:rsidR="008B53CC">
        <w:rPr>
          <w:color w:val="212529"/>
          <w:sz w:val="24"/>
          <w:szCs w:val="24"/>
        </w:rPr>
        <w:t xml:space="preserve"> Municipal</w:t>
      </w:r>
      <w:r w:rsidRPr="004168E3">
        <w:rPr>
          <w:color w:val="212529"/>
          <w:sz w:val="24"/>
          <w:szCs w:val="24"/>
        </w:rPr>
        <w:t xml:space="preserve">, </w:t>
      </w:r>
      <w:r w:rsidR="005B05D5">
        <w:rPr>
          <w:color w:val="212529"/>
          <w:sz w:val="24"/>
          <w:szCs w:val="24"/>
        </w:rPr>
        <w:t xml:space="preserve">a </w:t>
      </w:r>
      <w:r w:rsidR="000222BE">
        <w:rPr>
          <w:color w:val="212529"/>
          <w:sz w:val="24"/>
          <w:szCs w:val="24"/>
        </w:rPr>
        <w:t>criação de uma Praça inclusiva no município de Macaé</w:t>
      </w:r>
      <w:r w:rsidR="005A5188">
        <w:rPr>
          <w:color w:val="212529"/>
          <w:sz w:val="24"/>
          <w:szCs w:val="24"/>
        </w:rPr>
        <w:t>.</w:t>
      </w:r>
    </w:p>
    <w:p w14:paraId="23CCAFDF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7E83C8B6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  <w:r w:rsidRPr="00607B68">
        <w:rPr>
          <w:color w:val="212529"/>
          <w:sz w:val="24"/>
          <w:szCs w:val="24"/>
        </w:rPr>
        <w:t>Sugere-se que o espaço seja projetado com infraestrutura acessível e inclusiva, contemplando:</w:t>
      </w:r>
    </w:p>
    <w:p w14:paraId="20B7F1FE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4BCB6B20" w14:textId="0AA98974" w:rsidR="00607B68" w:rsidRPr="00607B68" w:rsidRDefault="00315319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Brinquedos adaptados para crianças com deficiência física, incluindo cadeirantes;</w:t>
      </w:r>
    </w:p>
    <w:p w14:paraId="55D979E6" w14:textId="28EF3D45" w:rsidR="00607B68" w:rsidRPr="00607B68" w:rsidRDefault="00315319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C54B5">
        <w:rPr>
          <w:color w:val="212529"/>
          <w:sz w:val="24"/>
          <w:szCs w:val="24"/>
        </w:rPr>
        <w:t xml:space="preserve"> </w:t>
      </w:r>
      <w:r w:rsidR="00607B68" w:rsidRPr="00607B68">
        <w:rPr>
          <w:color w:val="212529"/>
          <w:sz w:val="24"/>
          <w:szCs w:val="24"/>
        </w:rPr>
        <w:t>Equipamentos voltados ao desenvolvimento sensorial, cognitivo e social, especialmente para crianças com Transtorno do Espectro Autista (TEA);</w:t>
      </w:r>
    </w:p>
    <w:p w14:paraId="13264D24" w14:textId="2031D7A3" w:rsidR="00607B68" w:rsidRPr="00607B68" w:rsidRDefault="00315319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Piso tátil e emborrachado, garantindo segurança e acessibilidade;</w:t>
      </w:r>
    </w:p>
    <w:p w14:paraId="3F6A16B9" w14:textId="6C135549" w:rsidR="00607B68" w:rsidRPr="00607B68" w:rsidRDefault="004B3B6B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Áreas de descanso com mobiliário urbano acessível;</w:t>
      </w:r>
    </w:p>
    <w:p w14:paraId="63F69D55" w14:textId="079E0F1B" w:rsidR="00607B68" w:rsidRPr="00607B68" w:rsidRDefault="004B3B6B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Sinalização inclusiva e adequada;</w:t>
      </w:r>
    </w:p>
    <w:p w14:paraId="06FEB5D3" w14:textId="48E215A2" w:rsidR="00607B68" w:rsidRPr="00607B68" w:rsidRDefault="004B3B6B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Espaço de convivência que favoreça a interação entre crianças com e sem deficiência.</w:t>
      </w:r>
    </w:p>
    <w:p w14:paraId="2516D217" w14:textId="387DAF52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77868602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7ECFE9C4" w14:textId="77777777" w:rsidR="00607B68" w:rsidRPr="00F33B08" w:rsidRDefault="00607B68" w:rsidP="00F33B08">
      <w:pPr>
        <w:jc w:val="center"/>
        <w:rPr>
          <w:b/>
          <w:bCs/>
          <w:color w:val="212529"/>
          <w:sz w:val="24"/>
          <w:szCs w:val="24"/>
        </w:rPr>
      </w:pPr>
      <w:r w:rsidRPr="00F33B08">
        <w:rPr>
          <w:b/>
          <w:bCs/>
          <w:color w:val="212529"/>
          <w:sz w:val="24"/>
          <w:szCs w:val="24"/>
        </w:rPr>
        <w:t>Justificativa</w:t>
      </w:r>
    </w:p>
    <w:p w14:paraId="09480BE7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2BFD4E99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  <w:r w:rsidRPr="00607B68">
        <w:rPr>
          <w:color w:val="212529"/>
          <w:sz w:val="24"/>
          <w:szCs w:val="24"/>
        </w:rPr>
        <w:t>A presente indicação tem como objetivo promover a inclusão social, o desenvolvimento infantil e a democratização do acesso aos espaços públicos no município de Macaé.</w:t>
      </w:r>
    </w:p>
    <w:p w14:paraId="2FBD0778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01D44FCE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  <w:r w:rsidRPr="00607B68">
        <w:rPr>
          <w:color w:val="212529"/>
          <w:sz w:val="24"/>
          <w:szCs w:val="24"/>
        </w:rPr>
        <w:t>Dados de órgãos como o IBGE e o Ministério da Saúde apontam um crescimento significativo no número de diagnósticos de Transtorno do Espectro Autista (TEA), o que reforça a necessidade de políticas públicas voltadas à inclusão e ao desenvolvimento dessas crianças.</w:t>
      </w:r>
    </w:p>
    <w:p w14:paraId="490630B5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0D87634E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  <w:r w:rsidRPr="00607B68">
        <w:rPr>
          <w:color w:val="212529"/>
          <w:sz w:val="24"/>
          <w:szCs w:val="24"/>
        </w:rPr>
        <w:t>A Constituição Federal de 1988, em seus artigos 6º e 227, assegura o direito ao lazer, à dignidade e à proteção integral da criança, enquanto a Lei Brasileira de Inclusão (Lei nº 13.146/2015) estabelece a obrigatoriedade de promoção da acessibilidade e inclusão em espaços públicos.</w:t>
      </w:r>
    </w:p>
    <w:p w14:paraId="1DF95FC2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02DB66B4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  <w:r w:rsidRPr="00607B68">
        <w:rPr>
          <w:color w:val="212529"/>
          <w:sz w:val="24"/>
          <w:szCs w:val="24"/>
        </w:rPr>
        <w:t>A iniciativa encontra respaldo também na Lei Orgânica do Município de Macaé, que prevê a promoção do bem-estar social, da inclusão e da acessibilidade como dever do Poder Público.</w:t>
      </w:r>
    </w:p>
    <w:p w14:paraId="35FFB6F9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2E1B2F0D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  <w:r w:rsidRPr="00607B68">
        <w:rPr>
          <w:color w:val="212529"/>
          <w:sz w:val="24"/>
          <w:szCs w:val="24"/>
        </w:rPr>
        <w:t>Como referência, destaca-se a experiência do município de Vitória/ES, que implantou a Praça Inclusiva “Viver Vitória”, um espaço com aproximadamente 550 m², equipado com brinquedos adaptados e soluções voltadas ao desenvolvimento infantil inclusivo. O projeto promove a integração entre crianças com diferentes habilidades, fortalecendo valores como empatia, respeito e convivência social.</w:t>
      </w:r>
    </w:p>
    <w:p w14:paraId="63E8BFDD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73157FB0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  <w:r w:rsidRPr="00607B68">
        <w:rPr>
          <w:color w:val="212529"/>
          <w:sz w:val="24"/>
          <w:szCs w:val="24"/>
        </w:rPr>
        <w:t>Entre os principais benefícios esperados para Macaé, destacam-se:</w:t>
      </w:r>
    </w:p>
    <w:p w14:paraId="1AD06D30" w14:textId="77777777" w:rsidR="00607B68" w:rsidRPr="00607B68" w:rsidRDefault="00607B68" w:rsidP="00607B68">
      <w:pPr>
        <w:jc w:val="both"/>
        <w:rPr>
          <w:color w:val="212529"/>
          <w:sz w:val="24"/>
          <w:szCs w:val="24"/>
        </w:rPr>
      </w:pPr>
    </w:p>
    <w:p w14:paraId="48F993CB" w14:textId="476D6039" w:rsidR="00607B68" w:rsidRPr="00607B68" w:rsidRDefault="004B3B6B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Promoção da inclusão social efetiva, reduzindo barreiras físicas e sociais;</w:t>
      </w:r>
    </w:p>
    <w:p w14:paraId="29A7A5EB" w14:textId="156B0A6B" w:rsidR="00607B68" w:rsidRPr="00607B68" w:rsidRDefault="004B3B6B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Estímulo ao desenvolvimento motor, cognitivo e emocional das crianças;</w:t>
      </w:r>
    </w:p>
    <w:p w14:paraId="1F94F3AD" w14:textId="096E8503" w:rsidR="00607B68" w:rsidRPr="00607B68" w:rsidRDefault="004B3B6B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Apoio às famílias, com oferta de espaço seguro e adequado para lazer;</w:t>
      </w:r>
    </w:p>
    <w:p w14:paraId="3054FC61" w14:textId="1D25EB9E" w:rsidR="00607B68" w:rsidRPr="00607B68" w:rsidRDefault="004B3B6B" w:rsidP="00607B68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Valorização do espaço urbano, tornando-o mais acessível e acolhedor;</w:t>
      </w:r>
    </w:p>
    <w:p w14:paraId="77EADC22" w14:textId="16FD629D" w:rsidR="005C6CB7" w:rsidRPr="005C6CB7" w:rsidRDefault="004B3B6B" w:rsidP="00607B68">
      <w:pPr>
        <w:jc w:val="both"/>
        <w:rPr>
          <w:bCs/>
          <w:sz w:val="24"/>
          <w:szCs w:val="24"/>
        </w:rPr>
      </w:pPr>
      <w:r>
        <w:rPr>
          <w:color w:val="212529"/>
          <w:sz w:val="24"/>
          <w:szCs w:val="24"/>
        </w:rPr>
        <w:t>•</w:t>
      </w:r>
      <w:r w:rsidR="00607B68" w:rsidRPr="00607B68">
        <w:rPr>
          <w:color w:val="212529"/>
          <w:sz w:val="24"/>
          <w:szCs w:val="24"/>
        </w:rPr>
        <w:t xml:space="preserve"> Fortalecimento de políticas públicas voltadas à pessoa com deficiência.</w:t>
      </w:r>
    </w:p>
    <w:p w14:paraId="6D93BB6B" w14:textId="77777777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7F7BD1EC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AC006C">
        <w:rPr>
          <w:b/>
          <w:sz w:val="24"/>
          <w:szCs w:val="24"/>
        </w:rPr>
        <w:t>2</w:t>
      </w:r>
      <w:r w:rsidR="000222BE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de </w:t>
      </w:r>
      <w:r w:rsidR="000222BE">
        <w:rPr>
          <w:b/>
          <w:sz w:val="24"/>
          <w:szCs w:val="24"/>
        </w:rPr>
        <w:t>abril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32BACC3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39773" w14:textId="77777777" w:rsidR="00963FAB" w:rsidRDefault="00963FAB">
      <w:pPr>
        <w:spacing w:line="240" w:lineRule="auto"/>
      </w:pPr>
      <w:r>
        <w:separator/>
      </w:r>
    </w:p>
  </w:endnote>
  <w:endnote w:type="continuationSeparator" w:id="0">
    <w:p w14:paraId="68D8F165" w14:textId="77777777" w:rsidR="00963FAB" w:rsidRDefault="00963F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641BB" w14:textId="77777777" w:rsidR="00963FAB" w:rsidRDefault="00963FAB">
      <w:pPr>
        <w:spacing w:line="240" w:lineRule="auto"/>
      </w:pPr>
      <w:r>
        <w:separator/>
      </w:r>
    </w:p>
  </w:footnote>
  <w:footnote w:type="continuationSeparator" w:id="0">
    <w:p w14:paraId="68C037C1" w14:textId="77777777" w:rsidR="00963FAB" w:rsidRDefault="00963F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030DC665" w:rsidR="00292270" w:rsidRDefault="00154E16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4280B542" wp14:editId="62893011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 w:rsidR="00E57753">
      <w:rPr>
        <w:noProof/>
      </w:rPr>
      <w:drawing>
        <wp:anchor distT="0" distB="0" distL="114300" distR="114300" simplePos="0" relativeHeight="251658240" behindDoc="0" locked="0" layoutInCell="1" allowOverlap="1" wp14:anchorId="4BDE9B8A" wp14:editId="35BB5E15">
          <wp:simplePos x="0" y="0"/>
          <wp:positionH relativeFrom="margin">
            <wp:posOffset>2228215</wp:posOffset>
          </wp:positionH>
          <wp:positionV relativeFrom="paragraph">
            <wp:posOffset>220345</wp:posOffset>
          </wp:positionV>
          <wp:extent cx="1190625" cy="611505"/>
          <wp:effectExtent l="0" t="0" r="9525" b="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20CCC"/>
    <w:rsid w:val="000222BE"/>
    <w:rsid w:val="00046E95"/>
    <w:rsid w:val="0004742E"/>
    <w:rsid w:val="00050193"/>
    <w:rsid w:val="00072CF3"/>
    <w:rsid w:val="0007706A"/>
    <w:rsid w:val="000811B5"/>
    <w:rsid w:val="000959F3"/>
    <w:rsid w:val="000A4374"/>
    <w:rsid w:val="000B7E65"/>
    <w:rsid w:val="000C0E75"/>
    <w:rsid w:val="000C26A1"/>
    <w:rsid w:val="000E74DF"/>
    <w:rsid w:val="000F28F5"/>
    <w:rsid w:val="0012378E"/>
    <w:rsid w:val="0013097A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80621"/>
    <w:rsid w:val="00292270"/>
    <w:rsid w:val="00295E58"/>
    <w:rsid w:val="002F128D"/>
    <w:rsid w:val="002F754D"/>
    <w:rsid w:val="00303D6D"/>
    <w:rsid w:val="00305012"/>
    <w:rsid w:val="003132C0"/>
    <w:rsid w:val="00315319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168E3"/>
    <w:rsid w:val="00426F76"/>
    <w:rsid w:val="00443FB7"/>
    <w:rsid w:val="004636CD"/>
    <w:rsid w:val="00495C7C"/>
    <w:rsid w:val="004B3B6B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67389"/>
    <w:rsid w:val="0057199D"/>
    <w:rsid w:val="0057635E"/>
    <w:rsid w:val="005876B5"/>
    <w:rsid w:val="00590AB3"/>
    <w:rsid w:val="00597FC7"/>
    <w:rsid w:val="005A5188"/>
    <w:rsid w:val="005B05D5"/>
    <w:rsid w:val="005B5CB5"/>
    <w:rsid w:val="005C6CB7"/>
    <w:rsid w:val="005D1E1E"/>
    <w:rsid w:val="005E1445"/>
    <w:rsid w:val="00607B68"/>
    <w:rsid w:val="00611782"/>
    <w:rsid w:val="0063667F"/>
    <w:rsid w:val="00640C90"/>
    <w:rsid w:val="00644F81"/>
    <w:rsid w:val="006945AF"/>
    <w:rsid w:val="006B18E5"/>
    <w:rsid w:val="006C54B5"/>
    <w:rsid w:val="006C5DA8"/>
    <w:rsid w:val="0070125D"/>
    <w:rsid w:val="00710ED8"/>
    <w:rsid w:val="007110FF"/>
    <w:rsid w:val="0073020E"/>
    <w:rsid w:val="007312AF"/>
    <w:rsid w:val="00754EB5"/>
    <w:rsid w:val="0078051C"/>
    <w:rsid w:val="007963D7"/>
    <w:rsid w:val="007B0F55"/>
    <w:rsid w:val="007C6709"/>
    <w:rsid w:val="007D269D"/>
    <w:rsid w:val="00832515"/>
    <w:rsid w:val="008352AA"/>
    <w:rsid w:val="0086794D"/>
    <w:rsid w:val="00877B74"/>
    <w:rsid w:val="00897580"/>
    <w:rsid w:val="008A3FA4"/>
    <w:rsid w:val="008B53CC"/>
    <w:rsid w:val="008C5B0D"/>
    <w:rsid w:val="008E00F5"/>
    <w:rsid w:val="008F18BD"/>
    <w:rsid w:val="009012BE"/>
    <w:rsid w:val="0093185C"/>
    <w:rsid w:val="009375C8"/>
    <w:rsid w:val="00940589"/>
    <w:rsid w:val="00963FAB"/>
    <w:rsid w:val="00980FFF"/>
    <w:rsid w:val="0098108A"/>
    <w:rsid w:val="00992B9D"/>
    <w:rsid w:val="009B3C84"/>
    <w:rsid w:val="009D1A7E"/>
    <w:rsid w:val="00A249D5"/>
    <w:rsid w:val="00A3562B"/>
    <w:rsid w:val="00A51598"/>
    <w:rsid w:val="00A55306"/>
    <w:rsid w:val="00A66A6B"/>
    <w:rsid w:val="00A857B8"/>
    <w:rsid w:val="00AC006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578D9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EE2DB2"/>
    <w:rsid w:val="00EE3364"/>
    <w:rsid w:val="00F13D92"/>
    <w:rsid w:val="00F255B3"/>
    <w:rsid w:val="00F263C2"/>
    <w:rsid w:val="00F26564"/>
    <w:rsid w:val="00F33B08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416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420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4</cp:revision>
  <cp:lastPrinted>2026-04-27T12:15:00Z</cp:lastPrinted>
  <dcterms:created xsi:type="dcterms:W3CDTF">2026-04-27T12:14:00Z</dcterms:created>
  <dcterms:modified xsi:type="dcterms:W3CDTF">2026-04-27T14:31:00Z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