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D9AAC" w14:textId="6AE8A03F" w:rsidR="00244903" w:rsidRPr="007E6287" w:rsidRDefault="00244903" w:rsidP="00244903">
      <w:pPr>
        <w:widowControl w:val="0"/>
        <w:spacing w:after="0"/>
        <w:ind w:firstLine="2835"/>
        <w:rPr>
          <w:rFonts w:ascii="Garamond" w:hAnsi="Garamond"/>
          <w:b/>
          <w:sz w:val="26"/>
          <w:szCs w:val="26"/>
        </w:rPr>
      </w:pPr>
      <w:r w:rsidRPr="007E6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4904D10" wp14:editId="0EE952A8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244447615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1A365" w14:textId="77777777" w:rsidR="00244903" w:rsidRPr="008C6A8F" w:rsidRDefault="00244903" w:rsidP="00244903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2F61E41" w14:textId="6406E148" w:rsidR="00244903" w:rsidRPr="007E6287" w:rsidRDefault="00244903" w:rsidP="00244903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7E6287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329</w:t>
                            </w:r>
                            <w:r w:rsidR="00685CAA">
                              <w:rPr>
                                <w:rFonts w:ascii="Garamond" w:hAnsi="Garamond"/>
                                <w:sz w:val="16"/>
                              </w:rPr>
                              <w:t>2</w:t>
                            </w:r>
                            <w:r w:rsidRPr="007E6287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6F35ECF" w14:textId="3B19FB8E" w:rsidR="00244903" w:rsidRPr="007E6287" w:rsidRDefault="00244903" w:rsidP="00244903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E628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685CAA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7E628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04D10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C51A365" w14:textId="77777777" w:rsidR="00244903" w:rsidRPr="008C6A8F" w:rsidRDefault="00244903" w:rsidP="00244903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2F61E41" w14:textId="6406E148" w:rsidR="00244903" w:rsidRPr="007E6287" w:rsidRDefault="00244903" w:rsidP="00244903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7E6287">
                        <w:rPr>
                          <w:rFonts w:ascii="Garamond" w:hAnsi="Garamond"/>
                          <w:sz w:val="16"/>
                        </w:rPr>
                        <w:t>PUBLICADO NO ÓRGÃO OFICIAL ELETRÔNICO N° 329</w:t>
                      </w:r>
                      <w:r w:rsidR="00685CAA">
                        <w:rPr>
                          <w:rFonts w:ascii="Garamond" w:hAnsi="Garamond"/>
                          <w:sz w:val="16"/>
                        </w:rPr>
                        <w:t>2</w:t>
                      </w:r>
                      <w:r w:rsidRPr="007E6287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6F35ECF" w14:textId="3B19FB8E" w:rsidR="00244903" w:rsidRPr="007E6287" w:rsidRDefault="00244903" w:rsidP="00244903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7E628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685CAA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7E628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</v:rect>
            </w:pict>
          </mc:Fallback>
        </mc:AlternateContent>
      </w:r>
      <w:r w:rsidRPr="007E6287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7E6287">
        <w:rPr>
          <w:rFonts w:ascii="Garamond" w:hAnsi="Garamond"/>
          <w:b/>
          <w:sz w:val="26"/>
          <w:szCs w:val="26"/>
        </w:rPr>
        <w:t>I  Nº</w:t>
      </w:r>
      <w:proofErr w:type="gramEnd"/>
      <w:r w:rsidRPr="007E6287">
        <w:rPr>
          <w:rFonts w:ascii="Garamond" w:hAnsi="Garamond"/>
          <w:b/>
          <w:sz w:val="26"/>
          <w:szCs w:val="26"/>
        </w:rPr>
        <w:t xml:space="preserve"> 4 9 </w:t>
      </w:r>
      <w:r w:rsidR="00685CAA">
        <w:rPr>
          <w:rFonts w:ascii="Garamond" w:hAnsi="Garamond"/>
          <w:b/>
          <w:sz w:val="26"/>
          <w:szCs w:val="26"/>
        </w:rPr>
        <w:t>7 2</w:t>
      </w:r>
    </w:p>
    <w:p w14:paraId="3813A43B" w14:textId="55E84F58" w:rsidR="00244903" w:rsidRPr="007E6287" w:rsidRDefault="00244903" w:rsidP="00244903">
      <w:pPr>
        <w:widowControl w:val="0"/>
        <w:spacing w:after="0"/>
        <w:ind w:firstLine="2835"/>
        <w:rPr>
          <w:rFonts w:ascii="Arial" w:hAnsi="Arial" w:cs="Arial"/>
          <w:sz w:val="24"/>
          <w:szCs w:val="24"/>
        </w:rPr>
      </w:pPr>
      <w:r w:rsidRPr="007E6287">
        <w:rPr>
          <w:rFonts w:ascii="Arial" w:hAnsi="Arial" w:cs="Arial"/>
          <w:bCs/>
          <w:sz w:val="24"/>
          <w:szCs w:val="24"/>
        </w:rPr>
        <w:t>De 1</w:t>
      </w:r>
      <w:r w:rsidR="00685CAA">
        <w:rPr>
          <w:rFonts w:ascii="Arial" w:hAnsi="Arial" w:cs="Arial"/>
          <w:bCs/>
          <w:sz w:val="24"/>
          <w:szCs w:val="24"/>
        </w:rPr>
        <w:t>9</w:t>
      </w:r>
      <w:r w:rsidRPr="007E6287">
        <w:rPr>
          <w:rFonts w:ascii="Arial" w:hAnsi="Arial" w:cs="Arial"/>
          <w:bCs/>
          <w:sz w:val="24"/>
          <w:szCs w:val="24"/>
        </w:rPr>
        <w:t xml:space="preserve"> de dezembro de 2025.</w:t>
      </w:r>
    </w:p>
    <w:p w14:paraId="5EE38DBB" w14:textId="77777777" w:rsidR="00B92C86" w:rsidRDefault="00B92C86" w:rsidP="00244903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AC133D2" w14:textId="77777777" w:rsidR="00B92C86" w:rsidRPr="00507BE7" w:rsidRDefault="00B92C86" w:rsidP="00B92C86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Autoriza a Concessão de Direito de Uso, a título oneroso, mediante </w:t>
      </w:r>
      <w:r w:rsidRPr="00175735">
        <w:rPr>
          <w:rFonts w:ascii="Arial" w:hAnsi="Arial" w:cs="Arial"/>
          <w:sz w:val="24"/>
          <w:szCs w:val="24"/>
          <w:shd w:val="clear" w:color="auto" w:fill="FFFFFF"/>
        </w:rPr>
        <w:t>prévia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licitação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para exploração de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espaços 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 xml:space="preserve">públicos para produção, instalação, manutenção e operação de placas indicativas de logradouros, mobiliário urbano para informação – </w:t>
      </w:r>
      <w:proofErr w:type="spellStart"/>
      <w:r w:rsidRPr="000A6248">
        <w:rPr>
          <w:rFonts w:ascii="Arial" w:hAnsi="Arial" w:cs="Arial"/>
          <w:sz w:val="24"/>
          <w:szCs w:val="24"/>
          <w:shd w:val="clear" w:color="auto" w:fill="FFFFFF"/>
        </w:rPr>
        <w:t>MUPIs</w:t>
      </w:r>
      <w:proofErr w:type="spellEnd"/>
      <w:r w:rsidRPr="000A6248">
        <w:rPr>
          <w:rFonts w:ascii="Arial" w:hAnsi="Arial" w:cs="Arial"/>
          <w:sz w:val="24"/>
          <w:szCs w:val="24"/>
          <w:shd w:val="clear" w:color="auto" w:fill="FFFFFF"/>
        </w:rPr>
        <w:t xml:space="preserve"> e estações de academia completa em inox ao ar livre, com exploração publicitária, no Município de Campo Mourão, Estado do Paraná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e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dá outras providências.</w:t>
      </w:r>
    </w:p>
    <w:p w14:paraId="40EDE6EA" w14:textId="77777777" w:rsidR="00B92C86" w:rsidRPr="00EA4BC9" w:rsidRDefault="00B92C86" w:rsidP="00B92C8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1C080DE" w14:textId="7569381B" w:rsidR="00B92C86" w:rsidRPr="00EA4BC9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B92C86">
        <w:rPr>
          <w:rFonts w:ascii="Arial" w:hAnsi="Arial" w:cs="Arial"/>
          <w:bCs/>
          <w:color w:val="000000"/>
          <w:sz w:val="24"/>
          <w:szCs w:val="24"/>
        </w:rPr>
        <w:t>O</w:t>
      </w:r>
      <w:r w:rsidRPr="00EA4BC9">
        <w:rPr>
          <w:rFonts w:ascii="Arial" w:hAnsi="Arial" w:cs="Arial"/>
          <w:b/>
          <w:color w:val="000000"/>
          <w:sz w:val="24"/>
          <w:szCs w:val="24"/>
        </w:rPr>
        <w:t xml:space="preserve"> PODER LEGISLATIVO DE CAMPO MOURÃO</w:t>
      </w:r>
      <w:r w:rsidRPr="00EA4BC9">
        <w:rPr>
          <w:rFonts w:ascii="Arial" w:hAnsi="Arial" w:cs="Arial"/>
          <w:color w:val="000000"/>
          <w:sz w:val="24"/>
          <w:szCs w:val="24"/>
        </w:rPr>
        <w:t>, Estado do Paraná, aprova e eu, Prefeita Municipal, sanciono a seguinte</w:t>
      </w:r>
      <w:r w:rsidR="00993529">
        <w:rPr>
          <w:rFonts w:ascii="Arial" w:hAnsi="Arial" w:cs="Arial"/>
          <w:color w:val="000000"/>
          <w:sz w:val="24"/>
          <w:szCs w:val="24"/>
        </w:rPr>
        <w:t>,</w:t>
      </w:r>
    </w:p>
    <w:p w14:paraId="511C80AA" w14:textId="77777777" w:rsidR="00B92C86" w:rsidRPr="00DA0042" w:rsidRDefault="00B92C86" w:rsidP="00B92C86">
      <w:pPr>
        <w:widowControl w:val="0"/>
        <w:spacing w:after="0" w:line="240" w:lineRule="auto"/>
        <w:jc w:val="both"/>
        <w:rPr>
          <w:rFonts w:ascii="Arial" w:hAnsi="Arial" w:cs="Arial"/>
          <w:sz w:val="30"/>
          <w:szCs w:val="30"/>
          <w:shd w:val="clear" w:color="auto" w:fill="FFFFFF"/>
        </w:rPr>
      </w:pPr>
    </w:p>
    <w:p w14:paraId="4D80E68E" w14:textId="77777777" w:rsidR="00B92C86" w:rsidRPr="00CD3DA5" w:rsidRDefault="00B92C86" w:rsidP="00B92C86">
      <w:pPr>
        <w:widowControl w:val="0"/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  <w:shd w:val="clear" w:color="auto" w:fill="FFFFFF"/>
        </w:rPr>
      </w:pPr>
      <w:r w:rsidRPr="00CD3DA5">
        <w:rPr>
          <w:rFonts w:ascii="Garamond" w:hAnsi="Garamond" w:cs="Arial"/>
          <w:b/>
          <w:bCs/>
          <w:sz w:val="26"/>
          <w:szCs w:val="26"/>
          <w:shd w:val="clear" w:color="auto" w:fill="FFFFFF"/>
        </w:rPr>
        <w:t xml:space="preserve">L E </w:t>
      </w:r>
      <w:proofErr w:type="gramStart"/>
      <w:r w:rsidRPr="00CD3DA5">
        <w:rPr>
          <w:rFonts w:ascii="Garamond" w:hAnsi="Garamond" w:cs="Arial"/>
          <w:b/>
          <w:bCs/>
          <w:sz w:val="26"/>
          <w:szCs w:val="26"/>
          <w:shd w:val="clear" w:color="auto" w:fill="FFFFFF"/>
        </w:rPr>
        <w:t>I :</w:t>
      </w:r>
      <w:proofErr w:type="gramEnd"/>
    </w:p>
    <w:p w14:paraId="6519BC89" w14:textId="77777777" w:rsidR="00B92C86" w:rsidRPr="00DA0042" w:rsidRDefault="00B92C86" w:rsidP="00B92C86">
      <w:pPr>
        <w:widowControl w:val="0"/>
        <w:spacing w:after="0" w:line="240" w:lineRule="auto"/>
        <w:jc w:val="both"/>
        <w:rPr>
          <w:rFonts w:ascii="Arial" w:hAnsi="Arial" w:cs="Arial"/>
          <w:sz w:val="30"/>
          <w:szCs w:val="30"/>
          <w:shd w:val="clear" w:color="auto" w:fill="FFFFFF"/>
        </w:rPr>
      </w:pPr>
    </w:p>
    <w:p w14:paraId="2762C3A4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1º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Fica autorizado o Poder Executivo a outorgar, por meio de Concessão de Direito de Uso, a título oneroso, mediante </w:t>
      </w:r>
      <w:r w:rsidRPr="00175735">
        <w:rPr>
          <w:rFonts w:ascii="Arial" w:hAnsi="Arial" w:cs="Arial"/>
          <w:sz w:val="24"/>
          <w:szCs w:val="24"/>
          <w:shd w:val="clear" w:color="auto" w:fill="FFFFFF"/>
        </w:rPr>
        <w:t>prévia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licitação na modalidade de Concorrência Pública, a exploração de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espaços 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>públicos para produção, instalação, manutenção e operação de</w:t>
      </w:r>
      <w:r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14:paraId="12F82553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4BCA436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I - 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>Placas indicativas de logradouros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3F49B42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9F5258B" w14:textId="2DAE82F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II - 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 xml:space="preserve">Mobiliário urbano para informação </w:t>
      </w:r>
      <w:r>
        <w:rPr>
          <w:rFonts w:ascii="Arial" w:hAnsi="Arial" w:cs="Arial"/>
          <w:sz w:val="24"/>
          <w:szCs w:val="24"/>
          <w:shd w:val="clear" w:color="auto" w:fill="FFFFFF"/>
        </w:rPr>
        <w:t>-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0A6248">
        <w:rPr>
          <w:rFonts w:ascii="Arial" w:hAnsi="Arial" w:cs="Arial"/>
          <w:sz w:val="24"/>
          <w:szCs w:val="24"/>
          <w:shd w:val="clear" w:color="auto" w:fill="FFFFFF"/>
        </w:rPr>
        <w:t>MUPIs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>;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 xml:space="preserve"> e</w:t>
      </w:r>
    </w:p>
    <w:p w14:paraId="0CAE14EC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D6569E5" w14:textId="77777777" w:rsidR="00B92C86" w:rsidRPr="00507BE7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III - </w:t>
      </w:r>
      <w:r w:rsidRPr="000A6248">
        <w:rPr>
          <w:rFonts w:ascii="Arial" w:hAnsi="Arial" w:cs="Arial"/>
          <w:sz w:val="24"/>
          <w:szCs w:val="24"/>
          <w:shd w:val="clear" w:color="auto" w:fill="FFFFFF"/>
        </w:rPr>
        <w:t>Estações de academia completa em inox ao ar livre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69C2699" w14:textId="77777777" w:rsidR="00B92C86" w:rsidRPr="00507BE7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F817C19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2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A Concessão de que trata esta Lei </w:t>
      </w:r>
      <w:r w:rsidRPr="00175735">
        <w:rPr>
          <w:rFonts w:ascii="Arial" w:hAnsi="Arial" w:cs="Arial"/>
          <w:sz w:val="24"/>
          <w:szCs w:val="24"/>
          <w:shd w:val="clear" w:color="auto" w:fill="FFFFFF"/>
        </w:rPr>
        <w:t>será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outorgada pelo prazo definido no edital de licitação, de acordo com os critérios de conveniência e oportunidade administrativa, contado da lavratura do instrumento de concessão, podendo ser prorrogado, a critério da Administração, desde que devidamente justificada e cumpridos os compromissos assumidos.</w:t>
      </w:r>
    </w:p>
    <w:p w14:paraId="15828D9F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C7FCBA0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3º 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 xml:space="preserve">A exploração dos espaços públicos não se dará mediante cobrança de mensalidade, mas sim mediante contraprestação de a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 xml:space="preserve">oncessionária produzir e instalar placas indicativas de logradouros, mobiliário urbano para informação – </w:t>
      </w:r>
      <w:proofErr w:type="spellStart"/>
      <w:r w:rsidRPr="00DC0531">
        <w:rPr>
          <w:rFonts w:ascii="Arial" w:hAnsi="Arial" w:cs="Arial"/>
          <w:sz w:val="24"/>
          <w:szCs w:val="24"/>
          <w:shd w:val="clear" w:color="auto" w:fill="FFFFFF"/>
        </w:rPr>
        <w:t>MUPIs</w:t>
      </w:r>
      <w:proofErr w:type="spellEnd"/>
      <w:r w:rsidRPr="00DC0531">
        <w:rPr>
          <w:rFonts w:ascii="Arial" w:hAnsi="Arial" w:cs="Arial"/>
          <w:sz w:val="24"/>
          <w:szCs w:val="24"/>
          <w:shd w:val="clear" w:color="auto" w:fill="FFFFFF"/>
        </w:rPr>
        <w:t xml:space="preserve"> e estações de academia completa em inox ao ar livre, com a manutenção, limpeza e conservação habituais às suas expensas.</w:t>
      </w:r>
    </w:p>
    <w:p w14:paraId="5DB3A22C" w14:textId="77777777" w:rsidR="00B92C86" w:rsidRPr="00507BE7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F616526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4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Do edital de licitação, além de exigências previstas na legislação e de outras que forem julgadas pertinentes pelo Poder Executivo, deverão constar, entre as condições gerais do contrato, as seguintes obrigações da concessionária:</w:t>
      </w:r>
    </w:p>
    <w:p w14:paraId="6672439C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898AB96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lastRenderedPageBreak/>
        <w:t>I -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507BE7">
        <w:rPr>
          <w:rFonts w:ascii="Arial" w:hAnsi="Arial" w:cs="Arial"/>
          <w:sz w:val="24"/>
          <w:szCs w:val="24"/>
          <w:shd w:val="clear" w:color="auto" w:fill="FFFFFF"/>
        </w:rPr>
        <w:t>não</w:t>
      </w:r>
      <w:proofErr w:type="gramEnd"/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utilizar a área para fins diversos do estabelecido </w:t>
      </w:r>
      <w:r>
        <w:rPr>
          <w:rFonts w:ascii="Arial" w:hAnsi="Arial" w:cs="Arial"/>
          <w:sz w:val="24"/>
          <w:szCs w:val="24"/>
          <w:shd w:val="clear" w:color="auto" w:fill="FFFFFF"/>
        </w:rPr>
        <w:t>no instrumento de concessão;</w:t>
      </w:r>
    </w:p>
    <w:p w14:paraId="23FB7342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08175AF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II -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507BE7">
        <w:rPr>
          <w:rFonts w:ascii="Arial" w:hAnsi="Arial" w:cs="Arial"/>
          <w:sz w:val="24"/>
          <w:szCs w:val="24"/>
          <w:shd w:val="clear" w:color="auto" w:fill="FFFFFF"/>
        </w:rPr>
        <w:t>não</w:t>
      </w:r>
      <w:proofErr w:type="gramEnd"/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ceder, no todo ou em parte, a área objeto da concessão a terceiros, a que título for;</w:t>
      </w:r>
    </w:p>
    <w:p w14:paraId="018C71BA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3F39410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III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adequar a área objeto da concessão para instalação e funcionamento das atividades previstas </w:t>
      </w:r>
      <w:r>
        <w:rPr>
          <w:rFonts w:ascii="Arial" w:hAnsi="Arial" w:cs="Arial"/>
          <w:sz w:val="24"/>
          <w:szCs w:val="24"/>
          <w:shd w:val="clear" w:color="auto" w:fill="FFFFFF"/>
        </w:rPr>
        <w:t>no contrato de concessão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, em consonância com as determinações constantes do edital de licitação;</w:t>
      </w:r>
    </w:p>
    <w:p w14:paraId="3283DE39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7F108F3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IV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gramStart"/>
      <w:r w:rsidRPr="00507BE7">
        <w:rPr>
          <w:rFonts w:ascii="Arial" w:hAnsi="Arial" w:cs="Arial"/>
          <w:sz w:val="24"/>
          <w:szCs w:val="24"/>
          <w:shd w:val="clear" w:color="auto" w:fill="FFFFFF"/>
        </w:rPr>
        <w:t>zelar</w:t>
      </w:r>
      <w:proofErr w:type="gramEnd"/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pela limpeza e conservação da área, devendo providenciar, às suas expensas, as obras e serviços que se fizerem necessários para sua manutenção;</w:t>
      </w:r>
    </w:p>
    <w:p w14:paraId="44F0FD49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C31BD66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V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-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manter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a regularidade fiscal e tributária, bem como o devido alvará para o seu funcionamento;</w:t>
      </w:r>
    </w:p>
    <w:p w14:paraId="4B3BD0C4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0C4B975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VI -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507BE7">
        <w:rPr>
          <w:rFonts w:ascii="Arial" w:hAnsi="Arial" w:cs="Arial"/>
          <w:sz w:val="24"/>
          <w:szCs w:val="24"/>
          <w:shd w:val="clear" w:color="auto" w:fill="FFFFFF"/>
        </w:rPr>
        <w:t>suportar</w:t>
      </w:r>
      <w:proofErr w:type="gramEnd"/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todas as despesas 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>relativ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>s à concessão, incluindo impostos, encargos trabalhistas, previdenciários, seguros, manutenção e infraestrutura necessária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, bem como daquelas relacionadas à preservação do patrimônio;</w:t>
      </w:r>
    </w:p>
    <w:p w14:paraId="260B9792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  <w:shd w:val="clear" w:color="auto" w:fill="FFFFFF"/>
        </w:rPr>
      </w:pPr>
    </w:p>
    <w:p w14:paraId="25C27C41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VII -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responder por todos os prejuízos causados ao Poder Público, aos usuários e a terceiros, sem que a fiscalização exercida pelo órgão competente exclua ou atenue essa responsabilidade.</w:t>
      </w:r>
    </w:p>
    <w:p w14:paraId="312596A4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A10E0EE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5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O Poder Executivo terá o direito de, a qualquer tempo, fiscalizar o cumprimento das obrigações estabelecidas nesta Lei e no instrumento de concessão.</w:t>
      </w:r>
    </w:p>
    <w:p w14:paraId="4491CBA6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83E7A32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6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O Município de </w:t>
      </w:r>
      <w:r>
        <w:rPr>
          <w:rFonts w:ascii="Arial" w:hAnsi="Arial" w:cs="Arial"/>
          <w:sz w:val="24"/>
          <w:szCs w:val="24"/>
          <w:shd w:val="clear" w:color="auto" w:fill="FFFFFF"/>
        </w:rPr>
        <w:t>Campo Mourão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não será responsável, inclusive perante terceiros, por quaisquer prejuízos decorrentes das </w:t>
      </w:r>
      <w:r>
        <w:rPr>
          <w:rFonts w:ascii="Arial" w:hAnsi="Arial" w:cs="Arial"/>
          <w:sz w:val="24"/>
          <w:szCs w:val="24"/>
          <w:shd w:val="clear" w:color="auto" w:fill="FFFFFF"/>
        </w:rPr>
        <w:t>instalações dos equipamentos e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 serviços a cargo da concessionária.</w:t>
      </w:r>
    </w:p>
    <w:p w14:paraId="7FE2904D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1C6C665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7</w:t>
      </w: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A extinção ou dissolução da empresa concessionária, a alteração do destino das áreas, o inadimplemento de qualquer prazo fixado, a inobservância das condições e obrigações estatuídas nesta Lei ou nas cláusulas que constarem do instrumento de concessão, ou ainda, por razões de interesse público, implicarão sua automática rescisão, revertendo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os espaços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ao </w:t>
      </w:r>
      <w:r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 xml:space="preserve">unicípio e incorporando-se ao seu </w:t>
      </w:r>
      <w:r w:rsidRPr="002A76F6">
        <w:rPr>
          <w:rFonts w:ascii="Arial" w:hAnsi="Arial" w:cs="Arial"/>
          <w:sz w:val="24"/>
          <w:szCs w:val="24"/>
          <w:shd w:val="clear" w:color="auto" w:fill="FFFFFF"/>
        </w:rPr>
        <w:t>patrimônio todos os equipamentos instalados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benfeitorias executadas, ainda que necessárias, sem direito de retenção e independentemente de qualquer pagamento ou indenização, a qualquer título, o mesmo ocorrendo findo o prazo da concessão.</w:t>
      </w:r>
    </w:p>
    <w:p w14:paraId="31B5E43D" w14:textId="77777777" w:rsidR="00B92C86" w:rsidRPr="00DA0042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A01BFF1" w14:textId="77777777" w:rsidR="00B92C86" w:rsidRPr="002F1523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Parágrafo único.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 xml:space="preserve"> Ao término da concessão, serão incorporados ao patrimônio municipal, sem qualquer indenização</w:t>
      </w:r>
      <w:r>
        <w:rPr>
          <w:rFonts w:ascii="Arial" w:hAnsi="Arial" w:cs="Arial"/>
          <w:sz w:val="24"/>
          <w:szCs w:val="24"/>
          <w:shd w:val="clear" w:color="auto" w:fill="FFFFFF"/>
        </w:rPr>
        <w:t>, o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>s conjuntos de placas indicativas de logradouros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as placas avulsas e as estações de academia em inox, com exceção dos </w:t>
      </w:r>
      <w:proofErr w:type="spellStart"/>
      <w:r w:rsidRPr="002F1523">
        <w:rPr>
          <w:rFonts w:ascii="Arial" w:hAnsi="Arial" w:cs="Arial"/>
          <w:sz w:val="24"/>
          <w:szCs w:val="24"/>
          <w:shd w:val="clear" w:color="auto" w:fill="FFFFFF"/>
        </w:rPr>
        <w:t>MUPIs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os quais 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 xml:space="preserve">poderão ser retirados pela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>oncessionária ao final da concessão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02D5AD7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702BF3A" w14:textId="77777777" w:rsidR="00B92C86" w:rsidRPr="00DC0531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8º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>oncessionária fica obrigada a realizar manutenção preventiva e corretiva em todos os equipamentos, garantindo segurança, limpeza e conservação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F6ED4BD" w14:textId="77777777" w:rsidR="00B92C86" w:rsidRPr="00DC0531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9E400C6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9º </w:t>
      </w:r>
      <w:r w:rsidRPr="00DC0531">
        <w:rPr>
          <w:rFonts w:ascii="Arial" w:hAnsi="Arial" w:cs="Arial"/>
          <w:sz w:val="24"/>
          <w:szCs w:val="24"/>
          <w:shd w:val="clear" w:color="auto" w:fill="FFFFFF"/>
        </w:rPr>
        <w:t>As academias deverão ser instaladas em áreas públicas indicadas pelo Município, com piso em concreto e revestimento adequado, assegurando acessibilidade e segurança, conforme modelo especificado pelo Poder Concedente.</w:t>
      </w:r>
    </w:p>
    <w:p w14:paraId="2AFE628E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C17A505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10. 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 xml:space="preserve">O local de instalação dos </w:t>
      </w:r>
      <w:proofErr w:type="spellStart"/>
      <w:r w:rsidRPr="002F1523">
        <w:rPr>
          <w:rFonts w:ascii="Arial" w:hAnsi="Arial" w:cs="Arial"/>
          <w:sz w:val="24"/>
          <w:szCs w:val="24"/>
          <w:shd w:val="clear" w:color="auto" w:fill="FFFFFF"/>
        </w:rPr>
        <w:t>MUPI’s</w:t>
      </w:r>
      <w:proofErr w:type="spellEnd"/>
      <w:r w:rsidRPr="002F1523">
        <w:rPr>
          <w:rFonts w:ascii="Arial" w:hAnsi="Arial" w:cs="Arial"/>
          <w:sz w:val="24"/>
          <w:szCs w:val="24"/>
          <w:shd w:val="clear" w:color="auto" w:fill="FFFFFF"/>
        </w:rPr>
        <w:t xml:space="preserve"> será de livre escolha da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2F1523">
        <w:rPr>
          <w:rFonts w:ascii="Arial" w:hAnsi="Arial" w:cs="Arial"/>
          <w:sz w:val="24"/>
          <w:szCs w:val="24"/>
          <w:shd w:val="clear" w:color="auto" w:fill="FFFFFF"/>
        </w:rPr>
        <w:t>oncessionária, desde que previamente aprovada pelo Poder Concedente e deverão respeitar critérios de harmonia paisagística, segurança viária e acessibilidade universal.</w:t>
      </w:r>
    </w:p>
    <w:p w14:paraId="32229CF0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4EB8138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11. </w:t>
      </w:r>
      <w:r>
        <w:rPr>
          <w:rFonts w:ascii="Arial" w:hAnsi="Arial" w:cs="Arial"/>
          <w:sz w:val="24"/>
          <w:szCs w:val="24"/>
          <w:shd w:val="clear" w:color="auto" w:fill="FFFFFF"/>
        </w:rPr>
        <w:t>O Poder Executivo Municipal regulamentará esta Lei por meio de Decreto.</w:t>
      </w:r>
    </w:p>
    <w:p w14:paraId="09C93FFA" w14:textId="77777777" w:rsidR="00B92C86" w:rsidRPr="00DB2C88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8A80C67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07BE7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12. </w:t>
      </w:r>
      <w:r w:rsidRPr="00507BE7">
        <w:rPr>
          <w:rFonts w:ascii="Arial" w:hAnsi="Arial" w:cs="Arial"/>
          <w:sz w:val="24"/>
          <w:szCs w:val="24"/>
          <w:shd w:val="clear" w:color="auto" w:fill="FFFFFF"/>
        </w:rPr>
        <w:t>Esta Lei entra em vigor na data de sua publicação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096E10E" w14:textId="77777777" w:rsidR="00B92C86" w:rsidRDefault="00B92C86" w:rsidP="00B92C8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65D4D62" w14:textId="77777777" w:rsidR="00244903" w:rsidRPr="00732C9D" w:rsidRDefault="00244903" w:rsidP="00244903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46E5C3B" w14:textId="5A160C65" w:rsidR="00244903" w:rsidRPr="0036139F" w:rsidRDefault="00244903" w:rsidP="0024490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6139F">
        <w:rPr>
          <w:rFonts w:ascii="Arial" w:hAnsi="Arial" w:cs="Arial"/>
          <w:sz w:val="24"/>
          <w:szCs w:val="24"/>
        </w:rPr>
        <w:t>Campo Mourão, 1</w:t>
      </w:r>
      <w:r w:rsidR="00685CAA" w:rsidRPr="0036139F">
        <w:rPr>
          <w:rFonts w:ascii="Arial" w:hAnsi="Arial" w:cs="Arial"/>
          <w:sz w:val="24"/>
          <w:szCs w:val="24"/>
        </w:rPr>
        <w:t>9</w:t>
      </w:r>
      <w:r w:rsidRPr="0036139F">
        <w:rPr>
          <w:rFonts w:ascii="Arial" w:hAnsi="Arial" w:cs="Arial"/>
          <w:sz w:val="24"/>
          <w:szCs w:val="24"/>
        </w:rPr>
        <w:t xml:space="preserve"> de dezembro de 2025</w:t>
      </w:r>
    </w:p>
    <w:p w14:paraId="68D5082E" w14:textId="77777777" w:rsidR="00244903" w:rsidRPr="00732C9D" w:rsidRDefault="00244903" w:rsidP="00244903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4FA7AC82" w14:textId="77777777" w:rsidR="00244903" w:rsidRDefault="00244903" w:rsidP="00244903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244E92BB" w14:textId="77777777" w:rsidR="00244903" w:rsidRDefault="00244903" w:rsidP="00244903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76A75B80" w14:textId="77777777" w:rsidR="00244903" w:rsidRDefault="00244903" w:rsidP="00244903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6E91C6A6" w14:textId="77777777" w:rsidR="00244903" w:rsidRPr="0036139F" w:rsidRDefault="00244903" w:rsidP="00244903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7EBCD2" w14:textId="77777777" w:rsidR="00244903" w:rsidRPr="0036139F" w:rsidRDefault="00244903" w:rsidP="00244903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6139F">
        <w:rPr>
          <w:rFonts w:ascii="Arial" w:hAnsi="Arial" w:cs="Arial"/>
          <w:sz w:val="24"/>
          <w:szCs w:val="24"/>
        </w:rPr>
        <w:t>João Douglas Fabrício</w:t>
      </w:r>
    </w:p>
    <w:p w14:paraId="3E1EC17F" w14:textId="77777777" w:rsidR="00244903" w:rsidRPr="0036139F" w:rsidRDefault="00244903" w:rsidP="00244903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6139F">
        <w:rPr>
          <w:rFonts w:ascii="Arial" w:hAnsi="Arial" w:cs="Arial"/>
          <w:b/>
          <w:sz w:val="24"/>
          <w:szCs w:val="24"/>
        </w:rPr>
        <w:t>Prefeito Municipal</w:t>
      </w:r>
    </w:p>
    <w:p w14:paraId="73892FC2" w14:textId="77777777" w:rsidR="0027091F" w:rsidRDefault="0027091F"/>
    <w:sectPr w:rsidR="0027091F" w:rsidSect="00244903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3DCAC" w14:textId="77777777" w:rsidR="00794F64" w:rsidRDefault="00794F64" w:rsidP="00B92C86">
      <w:pPr>
        <w:spacing w:after="0" w:line="240" w:lineRule="auto"/>
      </w:pPr>
      <w:r>
        <w:separator/>
      </w:r>
    </w:p>
  </w:endnote>
  <w:endnote w:type="continuationSeparator" w:id="0">
    <w:p w14:paraId="12493CEC" w14:textId="77777777" w:rsidR="00794F64" w:rsidRDefault="00794F64" w:rsidP="00B92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2341B" w14:textId="77777777" w:rsidR="00794F64" w:rsidRDefault="00794F64" w:rsidP="00B92C86">
      <w:pPr>
        <w:spacing w:after="0" w:line="240" w:lineRule="auto"/>
      </w:pPr>
      <w:r>
        <w:separator/>
      </w:r>
    </w:p>
  </w:footnote>
  <w:footnote w:type="continuationSeparator" w:id="0">
    <w:p w14:paraId="03844C3F" w14:textId="77777777" w:rsidR="00794F64" w:rsidRDefault="00794F64" w:rsidP="00B92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3C2DD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7087642F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151B5F5B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5625D856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04E93084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00F6E032" w14:textId="77777777" w:rsidR="00244903" w:rsidRDefault="00244903" w:rsidP="00244903">
    <w:pPr>
      <w:pStyle w:val="Cabealho"/>
      <w:rPr>
        <w:rFonts w:ascii="Arial" w:hAnsi="Arial" w:cs="Arial"/>
        <w:bCs/>
        <w:sz w:val="16"/>
        <w:szCs w:val="16"/>
      </w:rPr>
    </w:pPr>
  </w:p>
  <w:p w14:paraId="1A038009" w14:textId="68BCC384" w:rsidR="00244903" w:rsidRDefault="00244903" w:rsidP="00244903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 xml:space="preserve">Lei n° </w:t>
    </w:r>
    <w:r w:rsidRPr="00685CAA">
      <w:rPr>
        <w:rFonts w:ascii="Arial" w:hAnsi="Arial" w:cs="Arial"/>
        <w:bCs/>
        <w:sz w:val="16"/>
        <w:szCs w:val="16"/>
      </w:rPr>
      <w:t>49</w:t>
    </w:r>
    <w:r w:rsidR="00685CAA" w:rsidRPr="00685CAA">
      <w:rPr>
        <w:rFonts w:ascii="Arial" w:hAnsi="Arial" w:cs="Arial"/>
        <w:bCs/>
        <w:sz w:val="16"/>
        <w:szCs w:val="16"/>
      </w:rPr>
      <w:t>72</w:t>
    </w:r>
    <w:r w:rsidRPr="00685CAA">
      <w:rPr>
        <w:rFonts w:ascii="Arial" w:hAnsi="Arial" w:cs="Arial"/>
        <w:bCs/>
        <w:sz w:val="16"/>
        <w:szCs w:val="16"/>
      </w:rPr>
      <w:t>/2025</w:t>
    </w:r>
    <w:r w:rsidRPr="00685CAA">
      <w:rPr>
        <w:rFonts w:ascii="Arial" w:hAnsi="Arial" w:cs="Arial"/>
        <w:bCs/>
        <w:sz w:val="16"/>
        <w:szCs w:val="16"/>
      </w:rPr>
      <w:tab/>
    </w:r>
    <w:r w:rsidRPr="00D6042A">
      <w:rPr>
        <w:rFonts w:ascii="Arial" w:hAnsi="Arial" w:cs="Arial"/>
        <w:bCs/>
        <w:sz w:val="16"/>
        <w:szCs w:val="16"/>
      </w:rPr>
      <w:t>fls. n°</w:t>
    </w:r>
    <w:r w:rsidRPr="00685CAA">
      <w:rPr>
        <w:rFonts w:ascii="Arial" w:hAnsi="Arial" w:cs="Arial"/>
        <w:bCs/>
        <w:sz w:val="16"/>
        <w:szCs w:val="16"/>
      </w:rPr>
      <w:t xml:space="preserve"> </w:t>
    </w:r>
    <w:r w:rsidRPr="00685CAA">
      <w:rPr>
        <w:rFonts w:ascii="Arial" w:hAnsi="Arial" w:cs="Arial"/>
        <w:bCs/>
        <w:sz w:val="16"/>
        <w:szCs w:val="16"/>
      </w:rPr>
      <w:fldChar w:fldCharType="begin"/>
    </w:r>
    <w:r w:rsidRPr="00685CA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685CAA">
      <w:rPr>
        <w:rFonts w:ascii="Arial" w:hAnsi="Arial" w:cs="Arial"/>
        <w:bCs/>
        <w:sz w:val="16"/>
        <w:szCs w:val="16"/>
      </w:rPr>
      <w:fldChar w:fldCharType="separate"/>
    </w:r>
    <w:r w:rsidRPr="00685CAA">
      <w:rPr>
        <w:rFonts w:ascii="Arial" w:hAnsi="Arial" w:cs="Arial"/>
        <w:bCs/>
        <w:sz w:val="16"/>
        <w:szCs w:val="16"/>
      </w:rPr>
      <w:t>2</w:t>
    </w:r>
    <w:r w:rsidRPr="00685CAA">
      <w:rPr>
        <w:rFonts w:ascii="Arial" w:hAnsi="Arial" w:cs="Arial"/>
        <w:bCs/>
        <w:sz w:val="16"/>
        <w:szCs w:val="16"/>
      </w:rPr>
      <w:fldChar w:fldCharType="end"/>
    </w:r>
  </w:p>
  <w:p w14:paraId="135390A5" w14:textId="77777777" w:rsidR="00244903" w:rsidRPr="0002524C" w:rsidRDefault="00244903" w:rsidP="00244903">
    <w:pPr>
      <w:pStyle w:val="Cabealho"/>
      <w:rPr>
        <w:rFonts w:ascii="Arial" w:hAnsi="Arial" w:cs="Arial"/>
        <w:b/>
        <w:bCs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C86"/>
    <w:rsid w:val="000D54F7"/>
    <w:rsid w:val="001F54AF"/>
    <w:rsid w:val="00244903"/>
    <w:rsid w:val="0027091F"/>
    <w:rsid w:val="0036139F"/>
    <w:rsid w:val="00555CEA"/>
    <w:rsid w:val="005C2ACF"/>
    <w:rsid w:val="00685CAA"/>
    <w:rsid w:val="006C11E5"/>
    <w:rsid w:val="00794F64"/>
    <w:rsid w:val="00824BA7"/>
    <w:rsid w:val="00863EE6"/>
    <w:rsid w:val="00993529"/>
    <w:rsid w:val="00AB3A01"/>
    <w:rsid w:val="00B2276A"/>
    <w:rsid w:val="00B92C86"/>
    <w:rsid w:val="00BA66A3"/>
    <w:rsid w:val="00F1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F3B6C"/>
  <w15:chartTrackingRefBased/>
  <w15:docId w15:val="{DF0C5C9C-5FB0-416B-930C-1CED49B9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C86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2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2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2C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2C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2C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2C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2C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2C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2C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2C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2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2C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2C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2C8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2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2C8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2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2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2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92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2C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92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2C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92C8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2C86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92C8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2C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2C8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2C8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B92C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2C86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92C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2C86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92C8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244903"/>
    <w:pPr>
      <w:spacing w:before="120" w:after="120" w:line="240" w:lineRule="auto"/>
    </w:pPr>
    <w:rPr>
      <w:rFonts w:ascii="Times New Roman" w:eastAsia="Times New Roman" w:hAnsi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809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2025-12-03T18:53:00Z</dcterms:created>
  <dcterms:modified xsi:type="dcterms:W3CDTF">2025-12-19T13:54:00Z</dcterms:modified>
</cp:coreProperties>
</file>