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30F" w:rsidRPr="00B705FA" w:rsidRDefault="006E630F" w:rsidP="006E630F">
      <w:pPr>
        <w:spacing w:after="0" w:line="240" w:lineRule="auto"/>
        <w:jc w:val="both"/>
        <w:rPr>
          <w:sz w:val="28"/>
          <w:szCs w:val="28"/>
        </w:rPr>
      </w:pPr>
    </w:p>
    <w:p w:rsidR="006E630F" w:rsidRPr="00B705FA" w:rsidRDefault="006E630F" w:rsidP="006E630F">
      <w:pPr>
        <w:spacing w:after="0" w:line="240" w:lineRule="auto"/>
        <w:jc w:val="center"/>
        <w:rPr>
          <w:b/>
          <w:sz w:val="28"/>
          <w:szCs w:val="28"/>
        </w:rPr>
      </w:pPr>
      <w:r w:rsidRPr="00B705FA">
        <w:rPr>
          <w:b/>
          <w:sz w:val="28"/>
          <w:szCs w:val="28"/>
        </w:rPr>
        <w:t>PROJETO DE LEI Nº 06/2023</w:t>
      </w:r>
    </w:p>
    <w:p w:rsidR="006E630F" w:rsidRPr="00B705FA" w:rsidRDefault="006E630F" w:rsidP="006E630F">
      <w:pPr>
        <w:spacing w:after="0" w:line="240" w:lineRule="auto"/>
        <w:jc w:val="center"/>
        <w:rPr>
          <w:b/>
          <w:sz w:val="28"/>
          <w:szCs w:val="28"/>
        </w:rPr>
      </w:pPr>
    </w:p>
    <w:p w:rsidR="006E630F" w:rsidRPr="00B705FA" w:rsidRDefault="006E630F" w:rsidP="006E630F">
      <w:pPr>
        <w:spacing w:after="0" w:line="240" w:lineRule="auto"/>
        <w:jc w:val="both"/>
        <w:rPr>
          <w:sz w:val="28"/>
          <w:szCs w:val="28"/>
        </w:rPr>
      </w:pPr>
    </w:p>
    <w:p w:rsidR="006E630F" w:rsidRPr="00B705FA" w:rsidRDefault="006E630F" w:rsidP="006E630F">
      <w:pPr>
        <w:spacing w:after="0" w:line="240" w:lineRule="auto"/>
        <w:ind w:left="3540"/>
        <w:rPr>
          <w:b/>
          <w:sz w:val="28"/>
          <w:szCs w:val="28"/>
        </w:rPr>
      </w:pPr>
      <w:r w:rsidRPr="00B705FA">
        <w:rPr>
          <w:b/>
          <w:sz w:val="28"/>
          <w:szCs w:val="28"/>
        </w:rPr>
        <w:t>Institui o Plano de Segurança Viária de</w:t>
      </w:r>
    </w:p>
    <w:p w:rsidR="006E630F" w:rsidRPr="00B705FA" w:rsidRDefault="006E630F" w:rsidP="006E630F">
      <w:pPr>
        <w:spacing w:after="0" w:line="240" w:lineRule="auto"/>
        <w:ind w:left="3540"/>
        <w:rPr>
          <w:b/>
          <w:sz w:val="28"/>
          <w:szCs w:val="28"/>
        </w:rPr>
      </w:pPr>
      <w:r w:rsidRPr="00B705FA">
        <w:rPr>
          <w:b/>
          <w:sz w:val="28"/>
          <w:szCs w:val="28"/>
        </w:rPr>
        <w:t>Nova Prata e dá outras providências.</w:t>
      </w:r>
    </w:p>
    <w:p w:rsidR="006E630F" w:rsidRPr="00B705FA" w:rsidRDefault="006E630F" w:rsidP="006E630F">
      <w:pPr>
        <w:spacing w:after="0" w:line="240" w:lineRule="auto"/>
        <w:jc w:val="both"/>
        <w:rPr>
          <w:sz w:val="28"/>
          <w:szCs w:val="28"/>
        </w:rPr>
      </w:pP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1º Fica definida como velocidade máxima de 30 Km/h (trinta quilômetros por hora) o deslocamento de veículos em vias municipais de todo o perímetro urbano da cidade de Nova Prata, nos termos da alínea “d”, Inciso I do § 1º do Art. 61 do Código de Trânsito Brasileiro, Lei Federal nº 9.503/1997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Parágrafo único. Ficam excluídos do previsto no caput ambulâncias, polícia, corpo de bombeiros sempre com sinal de alerta ligado.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2º Placas de sinalização indicarão a velocidade máxima permitida.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3º O Poder Público promoverá ampla campanha de educação para o trânsito, assim como providenciará sinalização compatível.</w:t>
      </w: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4º Fica proibida a circulação de veículos automotores de qualquer natureza:</w:t>
      </w: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 xml:space="preserve">I – </w:t>
      </w:r>
      <w:proofErr w:type="gramStart"/>
      <w:r w:rsidRPr="00B705FA">
        <w:rPr>
          <w:sz w:val="28"/>
          <w:szCs w:val="28"/>
        </w:rPr>
        <w:t>desprovidos</w:t>
      </w:r>
      <w:proofErr w:type="gramEnd"/>
      <w:r w:rsidRPr="00B705FA">
        <w:rPr>
          <w:sz w:val="28"/>
          <w:szCs w:val="28"/>
        </w:rPr>
        <w:t xml:space="preserve"> de equipamentos de surdina de acordo com a especificação de fábrica;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 xml:space="preserve">II – </w:t>
      </w:r>
      <w:proofErr w:type="gramStart"/>
      <w:r w:rsidRPr="00B705FA">
        <w:rPr>
          <w:sz w:val="28"/>
          <w:szCs w:val="28"/>
        </w:rPr>
        <w:t>portadores e executores</w:t>
      </w:r>
      <w:proofErr w:type="gramEnd"/>
      <w:r w:rsidRPr="00B705FA">
        <w:rPr>
          <w:sz w:val="28"/>
          <w:szCs w:val="28"/>
        </w:rPr>
        <w:t xml:space="preserve"> de equipamentos de som com emissão sonoras em elevados decibéis causando desconforto público.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5º Recomenda aos condutores de veículos automotores a utilizaç</w:t>
      </w:r>
      <w:r w:rsidR="004B579D">
        <w:rPr>
          <w:sz w:val="28"/>
          <w:szCs w:val="28"/>
        </w:rPr>
        <w:t>ão dos sinais a serem acionados</w:t>
      </w:r>
      <w:r w:rsidRPr="00B705FA">
        <w:rPr>
          <w:sz w:val="28"/>
          <w:szCs w:val="28"/>
        </w:rPr>
        <w:t xml:space="preserve"> dentro das boas normas de direção e sobriedade ao assumirem o volante de veículo.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6º Fica estabelecido o prazo de seis (6) meses a partir da publicação desta Lei para que proprietários de veículos abandonados estacionados em áreas públicas providenciem sua retirada.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7º As punições a serem aplicadas às infrações de trânsito elencadas nesta Lei serão as previstas no Código de Trânsito Brasileiro e no Código Municipal de Posturas.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8º Esta Lei poderá ser regulamentada pelo Poder Executivo no que couber.</w:t>
      </w:r>
    </w:p>
    <w:p w:rsidR="006E630F" w:rsidRPr="00B705FA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9º Revogadas as disposições em contrário.</w:t>
      </w: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Art. 10º Esta Lei entrará em vigor na data da sua publicação.</w:t>
      </w:r>
    </w:p>
    <w:p w:rsidR="006E630F" w:rsidRPr="00B705FA" w:rsidRDefault="006E630F" w:rsidP="004B579D">
      <w:pPr>
        <w:spacing w:after="0" w:line="240" w:lineRule="auto"/>
        <w:jc w:val="both"/>
        <w:rPr>
          <w:sz w:val="28"/>
          <w:szCs w:val="28"/>
        </w:rPr>
      </w:pPr>
    </w:p>
    <w:p w:rsidR="004B579D" w:rsidRDefault="006E630F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 w:rsidRPr="00B705FA">
        <w:rPr>
          <w:sz w:val="28"/>
          <w:szCs w:val="28"/>
        </w:rPr>
        <w:t>Nova Prata,</w:t>
      </w:r>
    </w:p>
    <w:p w:rsidR="006E630F" w:rsidRPr="00B705FA" w:rsidRDefault="004B579D" w:rsidP="004B579D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vereador</w:t>
      </w:r>
    </w:p>
    <w:p w:rsidR="006E630F" w:rsidRPr="004B579D" w:rsidRDefault="006E630F" w:rsidP="006E630F">
      <w:pPr>
        <w:spacing w:after="0" w:line="240" w:lineRule="auto"/>
        <w:ind w:firstLine="708"/>
        <w:jc w:val="both"/>
        <w:rPr>
          <w:b/>
          <w:sz w:val="28"/>
          <w:szCs w:val="28"/>
        </w:rPr>
      </w:pPr>
      <w:r w:rsidRPr="004B579D">
        <w:rPr>
          <w:b/>
          <w:sz w:val="28"/>
          <w:szCs w:val="28"/>
        </w:rPr>
        <w:lastRenderedPageBreak/>
        <w:t>JUSTIFICATIVA</w:t>
      </w: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bCs/>
          <w:sz w:val="28"/>
          <w:szCs w:val="28"/>
          <w:bdr w:val="none" w:sz="0" w:space="0" w:color="auto" w:frame="1"/>
        </w:rPr>
        <w:t>Respeito às normas e bom senso são importantes aditivos para reduzir o número de acidentes e tornar o trânsito seguro e os pedestres com maior sensação de segurança.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 xml:space="preserve">Conscientizar condutores sobre </w:t>
      </w:r>
      <w:r w:rsidRPr="00B705FA">
        <w:rPr>
          <w:rFonts w:asciiTheme="minorHAnsi" w:hAnsiTheme="minorHAnsi" w:cs="Helvetica"/>
          <w:sz w:val="28"/>
          <w:szCs w:val="28"/>
          <w:u w:val="single"/>
          <w:bdr w:val="none" w:sz="0" w:space="0" w:color="auto" w:frame="1"/>
        </w:rPr>
        <w:t>a </w:t>
      </w:r>
      <w:hyperlink r:id="rId4" w:history="1">
        <w:r w:rsidRPr="00B705FA">
          <w:rPr>
            <w:rStyle w:val="Hyperlink"/>
            <w:rFonts w:asciiTheme="minorHAnsi" w:hAnsiTheme="minorHAnsi" w:cs="Helvetica"/>
            <w:color w:val="auto"/>
            <w:sz w:val="28"/>
            <w:szCs w:val="28"/>
            <w:bdr w:val="none" w:sz="0" w:space="0" w:color="auto" w:frame="1"/>
          </w:rPr>
          <w:t>importância da ação de cada um para evitar acidentes é um grande pass</w:t>
        </w:r>
      </w:hyperlink>
      <w:r w:rsidRPr="00B705FA">
        <w:rPr>
          <w:rFonts w:asciiTheme="minorHAnsi" w:hAnsiTheme="minorHAnsi" w:cs="Helvetica"/>
          <w:b/>
          <w:sz w:val="28"/>
          <w:szCs w:val="28"/>
          <w:bdr w:val="none" w:sz="0" w:space="0" w:color="auto" w:frame="1"/>
        </w:rPr>
        <w:t>o</w:t>
      </w: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, sobretudo para garantir mais segurança no trânsito.</w:t>
      </w:r>
      <w:r w:rsidRPr="00B705FA">
        <w:rPr>
          <w:rFonts w:asciiTheme="minorHAnsi" w:hAnsiTheme="minorHAnsi" w:cs="Helvetica"/>
          <w:sz w:val="28"/>
          <w:szCs w:val="28"/>
        </w:rPr>
        <w:t xml:space="preserve"> </w:t>
      </w: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Porém, ela não é uma das tarefas mais fáceis. Isso porque, muitos cidadãos ao assumirem o volante de um carro se transformam e mudam de comportamento ao imprimir altas velocidades, assumirem o volante sob efeito de bebidas alcoólicas e outros fatores intervenientes.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Tornar o trânsito seguro depende de um conjunto de fatores, mas, </w:t>
      </w:r>
      <w:r w:rsidRPr="00B705FA">
        <w:rPr>
          <w:rStyle w:val="Forte"/>
          <w:rFonts w:asciiTheme="minorHAnsi" w:hAnsiTheme="minorHAnsi" w:cs="Helvetica"/>
          <w:sz w:val="28"/>
          <w:szCs w:val="28"/>
          <w:bdr w:val="none" w:sz="0" w:space="0" w:color="auto" w:frame="1"/>
        </w:rPr>
        <w:t>principalmente da conscientização de todos.</w:t>
      </w: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 Uma vez que a adoção de comportamentos mais responsáveis não deve partir apenas do condutor dos veículos automotores, mas também do pedestre e do ciclista. Afinal, nós somos o trânsito.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Theme="minorHAnsi" w:hAnsiTheme="minorHAnsi" w:cs="Helvetica"/>
          <w:b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E o bom exemplo deve começar de casa. Afinal, as crianças tendem a copiar seus pais e responsáveis. Crescendo em um ambiente onde é comum cometer infrações é bem provável que elas repitam esse comportamento quando chegarem na fase adulta. </w:t>
      </w:r>
      <w:r w:rsidRPr="00B705FA">
        <w:rPr>
          <w:rStyle w:val="Forte"/>
          <w:rFonts w:asciiTheme="minorHAnsi" w:hAnsiTheme="minorHAnsi" w:cs="Helvetica"/>
          <w:sz w:val="28"/>
          <w:szCs w:val="28"/>
          <w:bdr w:val="none" w:sz="0" w:space="0" w:color="auto" w:frame="1"/>
        </w:rPr>
        <w:t>O que cria um ciclo vicioso que só faz essa epidemia se expandir.</w:t>
      </w:r>
    </w:p>
    <w:p w:rsidR="006E630F" w:rsidRPr="00B705FA" w:rsidRDefault="00DF71E0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Theme="minorHAnsi" w:hAnsiTheme="minorHAnsi" w:cs="Helvetica"/>
          <w:sz w:val="28"/>
          <w:szCs w:val="28"/>
        </w:rPr>
      </w:pPr>
      <w:hyperlink r:id="rId5" w:history="1">
        <w:r w:rsidR="006E630F" w:rsidRPr="00B705FA">
          <w:rPr>
            <w:rStyle w:val="Hyperlink"/>
            <w:rFonts w:asciiTheme="minorHAnsi" w:hAnsiTheme="minorHAnsi" w:cs="Helvetica"/>
            <w:color w:val="auto"/>
            <w:sz w:val="28"/>
            <w:szCs w:val="28"/>
            <w:bdr w:val="none" w:sz="0" w:space="0" w:color="auto" w:frame="1"/>
          </w:rPr>
          <w:t>Dirigir defensivamente, portanto, é um dos caminhos que temos para mudar essa realidade.</w:t>
        </w:r>
      </w:hyperlink>
      <w:r w:rsidR="006E630F"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 Diminuir os desastres ou pelo menos minimizar as consequências. E tudo isso tem a ver com as escolhas que a gente faz. O poder de decisão está em nossas mãos. É preciso avaliar o risco, analisar as possibilidades e agir com respeito e cidadania, pensando na própria segurança, mas também na do outro. (</w:t>
      </w:r>
      <w:proofErr w:type="spellStart"/>
      <w:r w:rsidR="006E630F"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Icetran</w:t>
      </w:r>
      <w:proofErr w:type="spellEnd"/>
      <w:r w:rsidR="006E630F" w:rsidRPr="00B705FA">
        <w:rPr>
          <w:rFonts w:asciiTheme="minorHAnsi" w:hAnsiTheme="minorHAnsi" w:cs="Helvetica"/>
          <w:sz w:val="28"/>
          <w:szCs w:val="28"/>
          <w:bdr w:val="none" w:sz="0" w:space="0" w:color="auto" w:frame="1"/>
        </w:rPr>
        <w:t>)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 xml:space="preserve">As altas velocidades nas ruas das cidades causam muitas mortes. De acordo com a Organização Mundial da Saúde (OMS), apenas em 2010, mais de 1,2 milhão de pessoas em todo o mundo perderam a vida em acidentes de trânsito. O Brasil está em 4º lugar entre os países que mais matam. Números alarmantes que precisam ser vistos e encarados como prioridade pelos governos. Para alertar tomadores de decisão, gestores e técnicos sobre este problema, o WRI Brasil | EMBARQ Brasil divulgaram a publicação “Impactos da Redução dos Limites de Velocidade em Áreas Urbanas”. O documento apresenta dados sobre os impactos dos acidentes de trânsito para a sociedade e aponta como a redução da velocidade pode tornar as vias urbanas mais seguras. Além </w:t>
      </w:r>
      <w:r w:rsidRPr="00B705FA">
        <w:rPr>
          <w:rFonts w:asciiTheme="minorHAnsi" w:hAnsiTheme="minorHAnsi" w:cs="Helvetica"/>
          <w:sz w:val="28"/>
          <w:szCs w:val="28"/>
        </w:rPr>
        <w:lastRenderedPageBreak/>
        <w:t>disso, mostra como cidades do mundo reduziram as mortes no trânsito ao diminuir os limites de velocidade.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proofErr w:type="gramStart"/>
      <w:r w:rsidRPr="00B705FA">
        <w:rPr>
          <w:rFonts w:asciiTheme="minorHAnsi" w:hAnsiTheme="minorHAnsi" w:cs="Helvetica"/>
          <w:sz w:val="28"/>
          <w:szCs w:val="28"/>
        </w:rPr>
        <w:t>“O poder público têm</w:t>
      </w:r>
      <w:proofErr w:type="gramEnd"/>
      <w:r w:rsidRPr="00B705FA">
        <w:rPr>
          <w:rFonts w:asciiTheme="minorHAnsi" w:hAnsiTheme="minorHAnsi" w:cs="Helvetica"/>
          <w:sz w:val="28"/>
          <w:szCs w:val="28"/>
        </w:rPr>
        <w:t xml:space="preserve"> nas mãos a oportunidade de salvar vidas. As cidades têm autonomia para definir o limite de velocidade de suas ruas e avenidas”, comenta Marta </w:t>
      </w:r>
      <w:proofErr w:type="spellStart"/>
      <w:r w:rsidRPr="00B705FA">
        <w:rPr>
          <w:rFonts w:asciiTheme="minorHAnsi" w:hAnsiTheme="minorHAnsi" w:cs="Helvetica"/>
          <w:sz w:val="28"/>
          <w:szCs w:val="28"/>
        </w:rPr>
        <w:t>Obelheiro</w:t>
      </w:r>
      <w:proofErr w:type="spellEnd"/>
      <w:r w:rsidRPr="00B705FA">
        <w:rPr>
          <w:rFonts w:asciiTheme="minorHAnsi" w:hAnsiTheme="minorHAnsi" w:cs="Helvetica"/>
          <w:sz w:val="28"/>
          <w:szCs w:val="28"/>
        </w:rPr>
        <w:t>, coordenadora de projetos de saúde e segurança viária da EMBARQ Brasil. Para reduzir as mortes no trânsito, as autoridades devem adotar medidas para melhorar a infraestrutura das vias urbanas e garantir a segurança de todos os usuários, especialmente pedestres e ciclistas. Dentre estas medidas, uma das principais é a adoção de um limite de velocidade máximo de 30 km/h. Velocidades mais baixas aumentam a possibilidade de condutores, pedestres e ciclistas verem uns aos outros e reagirem, evitando acidentes e reduzindo assim o número de mortos e feridos no trânsito.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>A prevenção é a melhor solução. Velocidade de 30 Km/h é ideal para circulação em ambiente urbano. Inclusive pode se tornar fator de educação mais ampliada, qual seja, que as pessoas se programem para não deixar para a “última hora”. Criar o hábito de sair antes para chegar sem percalços.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>Nova Prata, 1º de março de 2023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>99º ano de emancipação política de Nova Prata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>Saúde, Paz, solidariedade, empatia e justiça social</w:t>
      </w: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</w:p>
    <w:p w:rsidR="006E630F" w:rsidRPr="00B705FA" w:rsidRDefault="006E630F" w:rsidP="006E630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Theme="minorHAnsi" w:hAnsiTheme="minorHAnsi" w:cs="Helvetica"/>
          <w:sz w:val="28"/>
          <w:szCs w:val="28"/>
        </w:rPr>
      </w:pPr>
      <w:r w:rsidRPr="00B705FA">
        <w:rPr>
          <w:rFonts w:asciiTheme="minorHAnsi" w:hAnsiTheme="minorHAnsi" w:cs="Helvetica"/>
          <w:sz w:val="28"/>
          <w:szCs w:val="28"/>
        </w:rPr>
        <w:t xml:space="preserve">Claudio </w:t>
      </w:r>
      <w:proofErr w:type="spellStart"/>
      <w:r w:rsidRPr="00B705FA">
        <w:rPr>
          <w:rFonts w:asciiTheme="minorHAnsi" w:hAnsiTheme="minorHAnsi" w:cs="Helvetica"/>
          <w:sz w:val="28"/>
          <w:szCs w:val="28"/>
        </w:rPr>
        <w:t>Dilda</w:t>
      </w:r>
      <w:proofErr w:type="spellEnd"/>
      <w:r w:rsidRPr="00B705FA">
        <w:rPr>
          <w:rFonts w:asciiTheme="minorHAnsi" w:hAnsiTheme="minorHAnsi" w:cs="Helvetica"/>
          <w:sz w:val="28"/>
          <w:szCs w:val="28"/>
        </w:rPr>
        <w:t xml:space="preserve"> – MDB </w:t>
      </w:r>
    </w:p>
    <w:p w:rsidR="006E630F" w:rsidRPr="00B705FA" w:rsidRDefault="006E630F" w:rsidP="006E630F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BD6551" w:rsidRPr="00B705FA" w:rsidRDefault="00BD6551">
      <w:pPr>
        <w:rPr>
          <w:sz w:val="28"/>
          <w:szCs w:val="28"/>
        </w:rPr>
      </w:pPr>
      <w:bookmarkStart w:id="0" w:name="_GoBack"/>
      <w:bookmarkEnd w:id="0"/>
    </w:p>
    <w:sectPr w:rsidR="00BD6551" w:rsidRPr="00B705FA" w:rsidSect="006E630F">
      <w:pgSz w:w="11906" w:h="16838"/>
      <w:pgMar w:top="2835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61C"/>
    <w:rsid w:val="000F1DA9"/>
    <w:rsid w:val="00252319"/>
    <w:rsid w:val="004B579D"/>
    <w:rsid w:val="0069661C"/>
    <w:rsid w:val="006E630F"/>
    <w:rsid w:val="00710B42"/>
    <w:rsid w:val="009E388C"/>
    <w:rsid w:val="009E50D0"/>
    <w:rsid w:val="00B705FA"/>
    <w:rsid w:val="00BD6551"/>
    <w:rsid w:val="00D80B9A"/>
    <w:rsid w:val="00D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C47B5-5C34-4866-A254-0284DEFB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6E630F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6E63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cetran.com.br/blog/todos-juntos-por-mais-educacao-no-transito/" TargetMode="External"/><Relationship Id="rId4" Type="http://schemas.openxmlformats.org/officeDocument/2006/relationships/hyperlink" Target="https://icetran.com.br/blog/impactos-direcao-defensiva-no-transito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2023-03-08T16:58:00Z</dcterms:created>
  <dcterms:modified xsi:type="dcterms:W3CDTF">2023-03-08T16:58:00Z</dcterms:modified>
</cp:coreProperties>
</file>