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41BBA" w14:textId="77777777" w:rsidR="00307593" w:rsidRDefault="00307593" w:rsidP="00375BA6">
      <w:pPr>
        <w:ind w:right="-23"/>
        <w:jc w:val="both"/>
        <w:rPr>
          <w:b/>
          <w:szCs w:val="26"/>
        </w:rPr>
      </w:pPr>
    </w:p>
    <w:p w14:paraId="6DEB7346" w14:textId="44C50455" w:rsidR="006E0735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</w:t>
      </w:r>
    </w:p>
    <w:p w14:paraId="72CABEAA" w14:textId="77777777" w:rsidR="008A6945" w:rsidRDefault="008A6945" w:rsidP="00375BA6">
      <w:pPr>
        <w:ind w:right="-23"/>
        <w:jc w:val="both"/>
        <w:rPr>
          <w:b/>
          <w:szCs w:val="26"/>
        </w:rPr>
      </w:pPr>
    </w:p>
    <w:p w14:paraId="28F89824" w14:textId="49B989E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481C00EA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096C86">
        <w:rPr>
          <w:rFonts w:ascii="Arial" w:hAnsi="Arial" w:cs="Arial"/>
          <w:b/>
          <w:sz w:val="25"/>
          <w:szCs w:val="25"/>
        </w:rPr>
        <w:t xml:space="preserve"> </w:t>
      </w:r>
      <w:r w:rsidR="002F25D4">
        <w:rPr>
          <w:rFonts w:ascii="Arial" w:hAnsi="Arial" w:cs="Arial"/>
          <w:b/>
          <w:sz w:val="25"/>
          <w:szCs w:val="25"/>
        </w:rPr>
        <w:t>22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762D08">
        <w:rPr>
          <w:rFonts w:ascii="Arial" w:hAnsi="Arial" w:cs="Arial"/>
          <w:b/>
          <w:sz w:val="25"/>
          <w:szCs w:val="25"/>
        </w:rPr>
        <w:t>DEZEMBRO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5B7F9AEE" w14:textId="77777777" w:rsidR="00E45914" w:rsidRPr="00E45914" w:rsidRDefault="00E45914" w:rsidP="00E45914">
      <w:pPr>
        <w:pStyle w:val="PargrafodaLista"/>
        <w:rPr>
          <w:rFonts w:ascii="Arial" w:hAnsi="Arial" w:cs="Arial"/>
          <w:b/>
          <w:bCs/>
          <w:u w:val="single"/>
        </w:rPr>
      </w:pPr>
    </w:p>
    <w:p w14:paraId="32CA1875" w14:textId="07F6D885" w:rsidR="00E45914" w:rsidRPr="005E170F" w:rsidRDefault="00E45914" w:rsidP="005E170F">
      <w:pPr>
        <w:rPr>
          <w:rFonts w:ascii="Arial" w:hAnsi="Arial" w:cs="Arial"/>
          <w:b/>
          <w:bCs/>
          <w:u w:val="single"/>
        </w:rPr>
      </w:pPr>
    </w:p>
    <w:p w14:paraId="2CE4FC90" w14:textId="77777777" w:rsidR="00B55DB6" w:rsidRPr="00E45914" w:rsidRDefault="00B55DB6" w:rsidP="00E45914">
      <w:pPr>
        <w:rPr>
          <w:rFonts w:ascii="Arial" w:hAnsi="Arial" w:cs="Arial"/>
          <w:b/>
          <w:bCs/>
          <w:u w:val="single"/>
        </w:rPr>
      </w:pPr>
    </w:p>
    <w:p w14:paraId="6C7744C5" w14:textId="4CD89F40" w:rsidR="008A5176" w:rsidRPr="008A5176" w:rsidRDefault="000535CC" w:rsidP="008A5176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r w:rsidR="00381397">
        <w:rPr>
          <w:rFonts w:ascii="Arial" w:hAnsi="Arial" w:cs="Arial"/>
          <w:b/>
          <w:bCs/>
          <w:u w:val="single"/>
        </w:rPr>
        <w:t xml:space="preserve"> </w:t>
      </w:r>
    </w:p>
    <w:p w14:paraId="27190D64" w14:textId="77777777" w:rsidR="00676F2B" w:rsidRPr="00206C7E" w:rsidRDefault="00676F2B" w:rsidP="00206C7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bookmarkEnd w:id="4"/>
    <w:bookmarkEnd w:id="5"/>
    <w:bookmarkEnd w:id="6"/>
    <w:p w14:paraId="70B099CC" w14:textId="5B1E3E2A" w:rsidR="000C40BC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3088C3F7" w14:textId="5DEA14BE" w:rsidR="00D856A1" w:rsidRDefault="00D856A1" w:rsidP="003F1680">
      <w:pPr>
        <w:pStyle w:val="PargrafodaLista"/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p w14:paraId="0ED2553E" w14:textId="77777777" w:rsidR="00224751" w:rsidRDefault="002F25D4" w:rsidP="0022475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7" w:name="_Hlk216355770"/>
      <w:r w:rsidRPr="002F25D4">
        <w:rPr>
          <w:rFonts w:ascii="Arial" w:hAnsi="Arial" w:cs="Arial"/>
          <w:b/>
          <w:bCs/>
        </w:rPr>
        <w:t xml:space="preserve">Projeto de Lei nº.109/2025 – </w:t>
      </w:r>
      <w:r w:rsidRPr="002F25D4">
        <w:rPr>
          <w:rFonts w:ascii="Arial" w:hAnsi="Arial" w:cs="Arial"/>
          <w:i/>
          <w:iCs/>
        </w:rPr>
        <w:t>“Estima a Receita e Fixa a Despesa do Município de Cidreira pra o Exercício Financeiro de 2026.”</w:t>
      </w:r>
      <w:r w:rsidRPr="002F25D4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2</w:t>
      </w:r>
      <w:r w:rsidRPr="002F25D4">
        <w:rPr>
          <w:rFonts w:ascii="Arial" w:hAnsi="Arial" w:cs="Arial"/>
          <w:b/>
          <w:bCs/>
        </w:rPr>
        <w:t>º. Discussão</w:t>
      </w:r>
      <w:r>
        <w:rPr>
          <w:rFonts w:ascii="Arial" w:hAnsi="Arial" w:cs="Arial"/>
          <w:b/>
          <w:bCs/>
        </w:rPr>
        <w:t xml:space="preserve"> e Votação Final.</w:t>
      </w:r>
    </w:p>
    <w:p w14:paraId="2A94CC22" w14:textId="5FA414B6" w:rsidR="00224751" w:rsidRPr="00224751" w:rsidRDefault="00224751" w:rsidP="0022475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24751">
        <w:rPr>
          <w:rFonts w:ascii="Arial" w:hAnsi="Arial" w:cs="Arial"/>
          <w:b/>
          <w:bCs/>
        </w:rPr>
        <w:t xml:space="preserve">Projeto de Emenda à Lei Orgânica nº.002/2025 – </w:t>
      </w:r>
      <w:r w:rsidRPr="00224751">
        <w:rPr>
          <w:rFonts w:ascii="Arial" w:hAnsi="Arial" w:cs="Arial"/>
          <w:i/>
          <w:iCs/>
        </w:rPr>
        <w:t xml:space="preserve">“Altera a redação do §1º do art. 64 da Lei nº.1888/2011 – Lei Orgânica Municipal de Cidreira-Rs.” </w:t>
      </w:r>
      <w:r w:rsidRPr="00224751">
        <w:rPr>
          <w:rFonts w:ascii="Arial" w:hAnsi="Arial" w:cs="Arial"/>
          <w:b/>
          <w:bCs/>
        </w:rPr>
        <w:t>– Poder Executivo – 2º. Discussão e Votação Final.</w:t>
      </w:r>
    </w:p>
    <w:p w14:paraId="08CB3B65" w14:textId="14EB3C27" w:rsidR="000B2378" w:rsidRDefault="000B2378" w:rsidP="000B2378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B2378">
        <w:rPr>
          <w:rFonts w:ascii="Arial" w:hAnsi="Arial" w:cs="Arial"/>
          <w:b/>
          <w:bCs/>
        </w:rPr>
        <w:t xml:space="preserve">Projeto de Lei nº.101/2025 – </w:t>
      </w:r>
      <w:r w:rsidRPr="000B2378">
        <w:rPr>
          <w:rFonts w:ascii="Arial" w:hAnsi="Arial" w:cs="Arial"/>
          <w:i/>
          <w:iCs/>
        </w:rPr>
        <w:t>“Prorroga a vigência da Lei Municipal nº.2.154/2015, que institui o Plano Municipal de Educação – PME do Município de Cidreira, e dá outras providências.”</w:t>
      </w:r>
      <w:r w:rsidRPr="000B2378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6E8FF0D9" w14:textId="1731732F" w:rsidR="000B2378" w:rsidRPr="000B2378" w:rsidRDefault="000B2378" w:rsidP="000B2378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B2378">
        <w:rPr>
          <w:rFonts w:ascii="Arial" w:hAnsi="Arial" w:cs="Arial"/>
          <w:b/>
          <w:bCs/>
        </w:rPr>
        <w:t xml:space="preserve">Projeto de Lei nº.103/2025 – </w:t>
      </w:r>
      <w:r w:rsidRPr="000B2378">
        <w:rPr>
          <w:rFonts w:ascii="Arial" w:hAnsi="Arial" w:cs="Arial"/>
          <w:i/>
          <w:iCs/>
        </w:rPr>
        <w:t>“Autoriza o Poder Executivo Municipal a contratar pessoal para atender necessidade temporária de excepcional interesse público, e dá outras providências.”</w:t>
      </w:r>
      <w:r w:rsidRPr="000B2378">
        <w:rPr>
          <w:rFonts w:ascii="Arial" w:hAnsi="Arial" w:cs="Arial"/>
          <w:b/>
          <w:bCs/>
        </w:rPr>
        <w:t xml:space="preserve"> – Poder Executivo</w:t>
      </w:r>
      <w:r>
        <w:rPr>
          <w:rFonts w:ascii="Arial" w:hAnsi="Arial" w:cs="Arial"/>
          <w:b/>
          <w:bCs/>
        </w:rPr>
        <w:t xml:space="preserve"> – Votação Final.</w:t>
      </w:r>
    </w:p>
    <w:p w14:paraId="20D7F758" w14:textId="5C864A32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lastRenderedPageBreak/>
        <w:t xml:space="preserve">Projeto de Lei nº.106/2025 – </w:t>
      </w:r>
      <w:r w:rsidRPr="002F25D4">
        <w:rPr>
          <w:rFonts w:ascii="Arial" w:hAnsi="Arial" w:cs="Arial"/>
          <w:i/>
          <w:iCs/>
        </w:rPr>
        <w:t>“Altera dispositivos da Lei nº.3146/2024 que promoveu alterações na Lei 2430/2017, e dá outras providências.”</w:t>
      </w:r>
      <w:r w:rsidRPr="002F25D4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005CA436" w14:textId="11947821" w:rsidR="000B2378" w:rsidRDefault="002F25D4" w:rsidP="000B2378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Projeto de Lei nº.107/2025 </w:t>
      </w:r>
      <w:r w:rsidRPr="000B2378">
        <w:rPr>
          <w:rFonts w:ascii="Arial" w:hAnsi="Arial" w:cs="Arial"/>
          <w:i/>
          <w:iCs/>
        </w:rPr>
        <w:t>– “Dispõe sobre a utilização da infraestrutura de mobilidade urbana do município de Cidreira para exploração do serviço de compartilhamento de bicicletas elétricas e equipamentos elétricos autopropelidos individuais (patinetes elétricos e outros), com ou sem estação física, por meio de plataforma tecnológica gerida por empresas credenciadas, em vias e logradouros públicos, e dá outras providências.”</w:t>
      </w:r>
      <w:r w:rsidRPr="002F25D4">
        <w:rPr>
          <w:rFonts w:ascii="Arial" w:hAnsi="Arial" w:cs="Arial"/>
          <w:b/>
          <w:bCs/>
        </w:rPr>
        <w:t xml:space="preserve"> – Poder Executivo – </w:t>
      </w:r>
      <w:r w:rsidR="000B2378">
        <w:rPr>
          <w:rFonts w:ascii="Arial" w:hAnsi="Arial" w:cs="Arial"/>
          <w:b/>
          <w:bCs/>
        </w:rPr>
        <w:t>Votação Final.</w:t>
      </w:r>
    </w:p>
    <w:p w14:paraId="6D0AB271" w14:textId="717A3BCD" w:rsidR="002F25D4" w:rsidRPr="000B2378" w:rsidRDefault="002F25D4" w:rsidP="000B2378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B2378">
        <w:rPr>
          <w:rFonts w:ascii="Arial" w:hAnsi="Arial" w:cs="Arial"/>
          <w:b/>
          <w:bCs/>
        </w:rPr>
        <w:t xml:space="preserve">Projeto de Lei nº.108/2025 – </w:t>
      </w:r>
      <w:r w:rsidRPr="000B2378">
        <w:rPr>
          <w:rFonts w:ascii="Arial" w:hAnsi="Arial" w:cs="Arial"/>
          <w:i/>
          <w:iCs/>
        </w:rPr>
        <w:t xml:space="preserve">“Estabelece o índice para a Revisão Geral Anual da remuneração dos servidores do Poder Executivo e do Poder Legislativo, extensiva aos proventos de inatividade e das pensões, e dá outras providências.” </w:t>
      </w:r>
      <w:r w:rsidRPr="000B2378">
        <w:rPr>
          <w:rFonts w:ascii="Arial" w:hAnsi="Arial" w:cs="Arial"/>
          <w:b/>
          <w:bCs/>
        </w:rPr>
        <w:t xml:space="preserve">– Poder Executivo – </w:t>
      </w:r>
      <w:r w:rsidR="000B2378">
        <w:rPr>
          <w:rFonts w:ascii="Arial" w:hAnsi="Arial" w:cs="Arial"/>
          <w:b/>
          <w:bCs/>
        </w:rPr>
        <w:t>Votação Final.</w:t>
      </w:r>
    </w:p>
    <w:p w14:paraId="4E6C907C" w14:textId="5371F02B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Indicação nº.164/2025 – Verº. Flavio Zanoni – </w:t>
      </w:r>
      <w:r w:rsidR="000B2378">
        <w:rPr>
          <w:rFonts w:ascii="Arial" w:hAnsi="Arial" w:cs="Arial"/>
          <w:b/>
          <w:bCs/>
        </w:rPr>
        <w:t>Votação Final.</w:t>
      </w:r>
    </w:p>
    <w:p w14:paraId="35EFD391" w14:textId="5170CA70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Indicação nº.165/2025 – Verº. Rafael Fagundes – </w:t>
      </w:r>
      <w:r w:rsidR="000B2378">
        <w:rPr>
          <w:rFonts w:ascii="Arial" w:hAnsi="Arial" w:cs="Arial"/>
          <w:b/>
          <w:bCs/>
        </w:rPr>
        <w:t>Votação Final.</w:t>
      </w:r>
    </w:p>
    <w:p w14:paraId="4C943871" w14:textId="505D7359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Indicação nº.166/2025 – Verº. Rafael Fagundes – </w:t>
      </w:r>
      <w:r w:rsidR="000B2378">
        <w:rPr>
          <w:rFonts w:ascii="Arial" w:hAnsi="Arial" w:cs="Arial"/>
          <w:b/>
          <w:bCs/>
        </w:rPr>
        <w:t>Votação Final.</w:t>
      </w:r>
    </w:p>
    <w:p w14:paraId="6D462DED" w14:textId="684A417A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Indicação nº.167/2025 – Verº. Rodrigo E. de Andrade – </w:t>
      </w:r>
      <w:r w:rsidR="000B2378">
        <w:rPr>
          <w:rFonts w:ascii="Arial" w:hAnsi="Arial" w:cs="Arial"/>
          <w:b/>
          <w:bCs/>
        </w:rPr>
        <w:t>Votação Final.</w:t>
      </w:r>
    </w:p>
    <w:p w14:paraId="385CC600" w14:textId="25EB4181" w:rsidR="002F25D4" w:rsidRPr="002F25D4" w:rsidRDefault="002F25D4" w:rsidP="002F25D4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2F25D4">
        <w:rPr>
          <w:rFonts w:ascii="Arial" w:hAnsi="Arial" w:cs="Arial"/>
          <w:b/>
          <w:bCs/>
        </w:rPr>
        <w:t xml:space="preserve">Indicação nº.168/2025 – Verº. Rodrigo E. de Andrade – </w:t>
      </w:r>
      <w:r w:rsidR="000B2378">
        <w:rPr>
          <w:rFonts w:ascii="Arial" w:hAnsi="Arial" w:cs="Arial"/>
          <w:b/>
          <w:bCs/>
        </w:rPr>
        <w:t>Votação Final.</w:t>
      </w:r>
    </w:p>
    <w:p w14:paraId="5706404F" w14:textId="77777777" w:rsidR="002F25D4" w:rsidRPr="00676F2B" w:rsidRDefault="002F25D4" w:rsidP="000B2378">
      <w:pPr>
        <w:pStyle w:val="PargrafodaLista"/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bookmarkEnd w:id="7"/>
    <w:p w14:paraId="7565E4B6" w14:textId="77777777" w:rsidR="007F3CB3" w:rsidRPr="00206C7E" w:rsidRDefault="007F3CB3" w:rsidP="00206C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D41CE13A"/>
    <w:lvl w:ilvl="0" w:tplc="0452F7B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67DA2"/>
    <w:multiLevelType w:val="hybridMultilevel"/>
    <w:tmpl w:val="BEF4409C"/>
    <w:lvl w:ilvl="0" w:tplc="FFFFFFFF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019" w:hanging="360"/>
      </w:pPr>
    </w:lvl>
    <w:lvl w:ilvl="2" w:tplc="FFFFFFFF" w:tentative="1">
      <w:start w:val="1"/>
      <w:numFmt w:val="lowerRoman"/>
      <w:lvlText w:val="%3."/>
      <w:lvlJc w:val="right"/>
      <w:pPr>
        <w:ind w:left="2739" w:hanging="180"/>
      </w:pPr>
    </w:lvl>
    <w:lvl w:ilvl="3" w:tplc="FFFFFFFF" w:tentative="1">
      <w:start w:val="1"/>
      <w:numFmt w:val="decimal"/>
      <w:lvlText w:val="%4."/>
      <w:lvlJc w:val="left"/>
      <w:pPr>
        <w:ind w:left="3459" w:hanging="360"/>
      </w:pPr>
    </w:lvl>
    <w:lvl w:ilvl="4" w:tplc="FFFFFFFF" w:tentative="1">
      <w:start w:val="1"/>
      <w:numFmt w:val="lowerLetter"/>
      <w:lvlText w:val="%5."/>
      <w:lvlJc w:val="left"/>
      <w:pPr>
        <w:ind w:left="4179" w:hanging="360"/>
      </w:pPr>
    </w:lvl>
    <w:lvl w:ilvl="5" w:tplc="FFFFFFFF" w:tentative="1">
      <w:start w:val="1"/>
      <w:numFmt w:val="lowerRoman"/>
      <w:lvlText w:val="%6."/>
      <w:lvlJc w:val="right"/>
      <w:pPr>
        <w:ind w:left="4899" w:hanging="180"/>
      </w:pPr>
    </w:lvl>
    <w:lvl w:ilvl="6" w:tplc="FFFFFFFF" w:tentative="1">
      <w:start w:val="1"/>
      <w:numFmt w:val="decimal"/>
      <w:lvlText w:val="%7."/>
      <w:lvlJc w:val="left"/>
      <w:pPr>
        <w:ind w:left="5619" w:hanging="360"/>
      </w:pPr>
    </w:lvl>
    <w:lvl w:ilvl="7" w:tplc="FFFFFFFF" w:tentative="1">
      <w:start w:val="1"/>
      <w:numFmt w:val="lowerLetter"/>
      <w:lvlText w:val="%8."/>
      <w:lvlJc w:val="left"/>
      <w:pPr>
        <w:ind w:left="6339" w:hanging="360"/>
      </w:pPr>
    </w:lvl>
    <w:lvl w:ilvl="8" w:tplc="FFFFFFFF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5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9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30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2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4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7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0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1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3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7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8"/>
  </w:num>
  <w:num w:numId="2" w16cid:durableId="2001614826">
    <w:abstractNumId w:val="17"/>
  </w:num>
  <w:num w:numId="3" w16cid:durableId="1114789836">
    <w:abstractNumId w:val="33"/>
  </w:num>
  <w:num w:numId="4" w16cid:durableId="657147669">
    <w:abstractNumId w:val="14"/>
  </w:num>
  <w:num w:numId="5" w16cid:durableId="1086341211">
    <w:abstractNumId w:val="34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5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2"/>
  </w:num>
  <w:num w:numId="12" w16cid:durableId="944191467">
    <w:abstractNumId w:val="47"/>
  </w:num>
  <w:num w:numId="13" w16cid:durableId="1059787721">
    <w:abstractNumId w:val="46"/>
  </w:num>
  <w:num w:numId="14" w16cid:durableId="335227127">
    <w:abstractNumId w:val="44"/>
  </w:num>
  <w:num w:numId="15" w16cid:durableId="1659530125">
    <w:abstractNumId w:val="45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7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6"/>
  </w:num>
  <w:num w:numId="27" w16cid:durableId="1803965587">
    <w:abstractNumId w:val="38"/>
  </w:num>
  <w:num w:numId="28" w16cid:durableId="1500538238">
    <w:abstractNumId w:val="41"/>
  </w:num>
  <w:num w:numId="29" w16cid:durableId="750465068">
    <w:abstractNumId w:val="21"/>
  </w:num>
  <w:num w:numId="30" w16cid:durableId="578952581">
    <w:abstractNumId w:val="40"/>
  </w:num>
  <w:num w:numId="31" w16cid:durableId="1110318979">
    <w:abstractNumId w:val="9"/>
  </w:num>
  <w:num w:numId="32" w16cid:durableId="871189177">
    <w:abstractNumId w:val="43"/>
  </w:num>
  <w:num w:numId="33" w16cid:durableId="858548135">
    <w:abstractNumId w:val="30"/>
  </w:num>
  <w:num w:numId="34" w16cid:durableId="1770466638">
    <w:abstractNumId w:val="16"/>
  </w:num>
  <w:num w:numId="35" w16cid:durableId="1023631870">
    <w:abstractNumId w:val="48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9"/>
  </w:num>
  <w:num w:numId="39" w16cid:durableId="1628656015">
    <w:abstractNumId w:val="35"/>
  </w:num>
  <w:num w:numId="40" w16cid:durableId="87579086">
    <w:abstractNumId w:val="0"/>
  </w:num>
  <w:num w:numId="41" w16cid:durableId="1326394524">
    <w:abstractNumId w:val="27"/>
  </w:num>
  <w:num w:numId="42" w16cid:durableId="1406031320">
    <w:abstractNumId w:val="39"/>
  </w:num>
  <w:num w:numId="43" w16cid:durableId="1658652109">
    <w:abstractNumId w:val="31"/>
  </w:num>
  <w:num w:numId="44" w16cid:durableId="1255430853">
    <w:abstractNumId w:val="8"/>
  </w:num>
  <w:num w:numId="45" w16cid:durableId="1671372237">
    <w:abstractNumId w:val="26"/>
  </w:num>
  <w:num w:numId="46" w16cid:durableId="1547793861">
    <w:abstractNumId w:val="42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 w:numId="50" w16cid:durableId="16745002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6FA"/>
    <w:rsid w:val="00090C25"/>
    <w:rsid w:val="0009126E"/>
    <w:rsid w:val="00092CB9"/>
    <w:rsid w:val="000941F2"/>
    <w:rsid w:val="00094295"/>
    <w:rsid w:val="0009690B"/>
    <w:rsid w:val="00096C86"/>
    <w:rsid w:val="000A0F3A"/>
    <w:rsid w:val="000A4210"/>
    <w:rsid w:val="000A6B7E"/>
    <w:rsid w:val="000A79C7"/>
    <w:rsid w:val="000A7C60"/>
    <w:rsid w:val="000A7CEA"/>
    <w:rsid w:val="000A7FB1"/>
    <w:rsid w:val="000B000F"/>
    <w:rsid w:val="000B2378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3754F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75241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08A2"/>
    <w:rsid w:val="001E1048"/>
    <w:rsid w:val="001E1511"/>
    <w:rsid w:val="001E2660"/>
    <w:rsid w:val="001E2EF0"/>
    <w:rsid w:val="001E4815"/>
    <w:rsid w:val="001E4FE5"/>
    <w:rsid w:val="001E66C0"/>
    <w:rsid w:val="001E71E3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06C7E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751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25D4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07593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41BC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397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1680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5551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A75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66F93"/>
    <w:rsid w:val="00570252"/>
    <w:rsid w:val="005713EE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5E5F"/>
    <w:rsid w:val="00587230"/>
    <w:rsid w:val="0059057A"/>
    <w:rsid w:val="005924AA"/>
    <w:rsid w:val="00593662"/>
    <w:rsid w:val="00594C7D"/>
    <w:rsid w:val="00596F0F"/>
    <w:rsid w:val="005979F3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53E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170F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A23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6F2B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699E"/>
    <w:rsid w:val="006B7A79"/>
    <w:rsid w:val="006C3127"/>
    <w:rsid w:val="006C3BE4"/>
    <w:rsid w:val="006C43F1"/>
    <w:rsid w:val="006C5808"/>
    <w:rsid w:val="006C738D"/>
    <w:rsid w:val="006D0759"/>
    <w:rsid w:val="006D3965"/>
    <w:rsid w:val="006D5C60"/>
    <w:rsid w:val="006D6309"/>
    <w:rsid w:val="006E0735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5C03"/>
    <w:rsid w:val="00707EF1"/>
    <w:rsid w:val="00710713"/>
    <w:rsid w:val="00711088"/>
    <w:rsid w:val="00711E84"/>
    <w:rsid w:val="00712031"/>
    <w:rsid w:val="00712281"/>
    <w:rsid w:val="00712E94"/>
    <w:rsid w:val="00714E4A"/>
    <w:rsid w:val="00715305"/>
    <w:rsid w:val="0071545E"/>
    <w:rsid w:val="00716150"/>
    <w:rsid w:val="00716A0B"/>
    <w:rsid w:val="00717F6C"/>
    <w:rsid w:val="007203CB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2D08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3CB3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5CF1"/>
    <w:rsid w:val="00856861"/>
    <w:rsid w:val="00856C66"/>
    <w:rsid w:val="00857C15"/>
    <w:rsid w:val="00857E0A"/>
    <w:rsid w:val="00861544"/>
    <w:rsid w:val="00861B6A"/>
    <w:rsid w:val="00863474"/>
    <w:rsid w:val="00863CC2"/>
    <w:rsid w:val="00863F3A"/>
    <w:rsid w:val="00865284"/>
    <w:rsid w:val="008666FC"/>
    <w:rsid w:val="00866ECF"/>
    <w:rsid w:val="00867549"/>
    <w:rsid w:val="0087171F"/>
    <w:rsid w:val="00872195"/>
    <w:rsid w:val="00874E8E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176"/>
    <w:rsid w:val="008A54AE"/>
    <w:rsid w:val="008A5904"/>
    <w:rsid w:val="008A6945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57A"/>
    <w:rsid w:val="00985D8C"/>
    <w:rsid w:val="009863B9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2A1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34D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45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5DB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119E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524D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1336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D769D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56A1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3E03"/>
    <w:rsid w:val="00E06123"/>
    <w:rsid w:val="00E06749"/>
    <w:rsid w:val="00E06DCA"/>
    <w:rsid w:val="00E10786"/>
    <w:rsid w:val="00E10A97"/>
    <w:rsid w:val="00E1142E"/>
    <w:rsid w:val="00E12B89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914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406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17A1B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772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4</cp:revision>
  <cp:lastPrinted>2025-12-15T19:56:00Z</cp:lastPrinted>
  <dcterms:created xsi:type="dcterms:W3CDTF">2025-12-17T20:25:00Z</dcterms:created>
  <dcterms:modified xsi:type="dcterms:W3CDTF">2025-12-19T18:21:00Z</dcterms:modified>
</cp:coreProperties>
</file>