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C0E096" w14:textId="77777777" w:rsidR="007A7807" w:rsidRDefault="007A7807" w:rsidP="001202F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D74C80A" w14:textId="77777777" w:rsidR="007A7807" w:rsidRDefault="007A7807" w:rsidP="001202F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42AF0B0" w14:textId="77777777" w:rsidR="007A7807" w:rsidRDefault="007A7807" w:rsidP="001202F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E606D99" w14:textId="77777777" w:rsidR="009A65D5" w:rsidRDefault="009A65D5" w:rsidP="009A65D5">
      <w:pPr>
        <w:jc w:val="center"/>
        <w:rPr>
          <w:rFonts w:ascii="Arial" w:hAnsi="Arial" w:cs="Arial"/>
          <w:b/>
          <w:sz w:val="24"/>
          <w:szCs w:val="24"/>
        </w:rPr>
      </w:pPr>
    </w:p>
    <w:p w14:paraId="1459625F" w14:textId="77777777" w:rsidR="009A65D5" w:rsidRPr="007A7807" w:rsidRDefault="009A65D5" w:rsidP="009A65D5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Comissão de Legislação, Justiça e Redação Final, com base no </w:t>
      </w:r>
      <w:r w:rsidRPr="007A7807">
        <w:rPr>
          <w:rFonts w:ascii="Arial" w:hAnsi="Arial" w:cs="Arial"/>
          <w:sz w:val="24"/>
          <w:szCs w:val="24"/>
        </w:rPr>
        <w:t xml:space="preserve">Regimento Interno da Câmara de Vereadores, </w:t>
      </w:r>
      <w:r>
        <w:rPr>
          <w:rFonts w:ascii="Arial" w:hAnsi="Arial" w:cs="Arial"/>
          <w:sz w:val="24"/>
          <w:szCs w:val="24"/>
        </w:rPr>
        <w:t>propõe</w:t>
      </w:r>
      <w:r w:rsidRPr="007A7807">
        <w:rPr>
          <w:rFonts w:ascii="Arial" w:hAnsi="Arial" w:cs="Arial"/>
          <w:sz w:val="24"/>
          <w:szCs w:val="24"/>
        </w:rPr>
        <w:t xml:space="preserve"> Emenda </w:t>
      </w:r>
      <w:r>
        <w:rPr>
          <w:rFonts w:ascii="Arial" w:hAnsi="Arial" w:cs="Arial"/>
          <w:sz w:val="24"/>
          <w:szCs w:val="24"/>
        </w:rPr>
        <w:t>Modificativa</w:t>
      </w:r>
      <w:r w:rsidRPr="007A7807">
        <w:rPr>
          <w:rFonts w:ascii="Arial" w:hAnsi="Arial" w:cs="Arial"/>
          <w:sz w:val="24"/>
          <w:szCs w:val="24"/>
        </w:rPr>
        <w:t xml:space="preserve"> ao Projeto de Lei</w:t>
      </w:r>
      <w:r>
        <w:rPr>
          <w:rFonts w:ascii="Arial" w:hAnsi="Arial" w:cs="Arial"/>
          <w:sz w:val="24"/>
          <w:szCs w:val="24"/>
        </w:rPr>
        <w:t xml:space="preserve"> Complementar</w:t>
      </w:r>
      <w:r w:rsidRPr="007A7807">
        <w:rPr>
          <w:rFonts w:ascii="Arial" w:hAnsi="Arial" w:cs="Arial"/>
          <w:sz w:val="24"/>
          <w:szCs w:val="24"/>
        </w:rPr>
        <w:t xml:space="preserve"> n. 01</w:t>
      </w:r>
      <w:r>
        <w:rPr>
          <w:rFonts w:ascii="Arial" w:hAnsi="Arial" w:cs="Arial"/>
          <w:sz w:val="24"/>
          <w:szCs w:val="24"/>
        </w:rPr>
        <w:t>2</w:t>
      </w:r>
      <w:r w:rsidRPr="007A7807">
        <w:rPr>
          <w:rFonts w:ascii="Arial" w:hAnsi="Arial" w:cs="Arial"/>
          <w:sz w:val="24"/>
          <w:szCs w:val="24"/>
        </w:rPr>
        <w:t>/20</w:t>
      </w:r>
      <w:r>
        <w:rPr>
          <w:rFonts w:ascii="Arial" w:hAnsi="Arial" w:cs="Arial"/>
          <w:sz w:val="24"/>
          <w:szCs w:val="24"/>
        </w:rPr>
        <w:t>19</w:t>
      </w:r>
      <w:r w:rsidRPr="007A7807">
        <w:rPr>
          <w:rFonts w:ascii="Arial" w:hAnsi="Arial" w:cs="Arial"/>
          <w:sz w:val="24"/>
          <w:szCs w:val="24"/>
        </w:rPr>
        <w:t xml:space="preserve"> de autoria </w:t>
      </w:r>
      <w:r>
        <w:rPr>
          <w:rFonts w:ascii="Arial" w:hAnsi="Arial" w:cs="Arial"/>
          <w:sz w:val="24"/>
          <w:szCs w:val="24"/>
        </w:rPr>
        <w:t>do Poder Executivo, nos seguintes termos:</w:t>
      </w:r>
    </w:p>
    <w:p w14:paraId="441F9D8B" w14:textId="77777777" w:rsidR="001202F6" w:rsidRDefault="001202F6" w:rsidP="00931EDE">
      <w:pPr>
        <w:jc w:val="center"/>
        <w:rPr>
          <w:rFonts w:ascii="Arial" w:hAnsi="Arial" w:cs="Arial"/>
          <w:b/>
          <w:sz w:val="24"/>
          <w:szCs w:val="24"/>
        </w:rPr>
      </w:pPr>
    </w:p>
    <w:p w14:paraId="0BEBBED5" w14:textId="45511E8B" w:rsidR="00931EDE" w:rsidRDefault="00931EDE" w:rsidP="00931ED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EMENDA </w:t>
      </w:r>
      <w:r w:rsidR="00016291">
        <w:rPr>
          <w:rFonts w:ascii="Arial" w:hAnsi="Arial" w:cs="Arial"/>
          <w:b/>
          <w:sz w:val="24"/>
          <w:szCs w:val="24"/>
        </w:rPr>
        <w:t>MODIFICATIVA</w:t>
      </w:r>
      <w:r>
        <w:rPr>
          <w:rFonts w:ascii="Arial" w:hAnsi="Arial" w:cs="Arial"/>
          <w:b/>
          <w:sz w:val="24"/>
          <w:szCs w:val="24"/>
        </w:rPr>
        <w:t xml:space="preserve"> N. </w:t>
      </w:r>
      <w:r w:rsidR="00B65E8F">
        <w:rPr>
          <w:rFonts w:ascii="Arial" w:hAnsi="Arial" w:cs="Arial"/>
          <w:b/>
          <w:sz w:val="24"/>
          <w:szCs w:val="24"/>
        </w:rPr>
        <w:t>010</w:t>
      </w:r>
      <w:r>
        <w:rPr>
          <w:rFonts w:ascii="Arial" w:hAnsi="Arial" w:cs="Arial"/>
          <w:b/>
          <w:sz w:val="24"/>
          <w:szCs w:val="24"/>
        </w:rPr>
        <w:t>/20</w:t>
      </w:r>
      <w:r w:rsidR="0016671E">
        <w:rPr>
          <w:rFonts w:ascii="Arial" w:hAnsi="Arial" w:cs="Arial"/>
          <w:b/>
          <w:sz w:val="24"/>
          <w:szCs w:val="24"/>
        </w:rPr>
        <w:t>20</w:t>
      </w:r>
    </w:p>
    <w:p w14:paraId="6E04A2FB" w14:textId="77777777" w:rsidR="00931EDE" w:rsidRDefault="00931EDE" w:rsidP="00931EDE">
      <w:pPr>
        <w:jc w:val="center"/>
        <w:rPr>
          <w:rFonts w:ascii="Arial" w:hAnsi="Arial" w:cs="Arial"/>
          <w:b/>
          <w:sz w:val="24"/>
          <w:szCs w:val="24"/>
        </w:rPr>
      </w:pPr>
    </w:p>
    <w:p w14:paraId="42ED5A77" w14:textId="77777777" w:rsidR="00931EDE" w:rsidRDefault="00931EDE" w:rsidP="00931ED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</w:t>
      </w:r>
      <w:r w:rsidR="00C3366A">
        <w:rPr>
          <w:rFonts w:ascii="Arial" w:hAnsi="Arial" w:cs="Arial"/>
          <w:b/>
          <w:sz w:val="24"/>
          <w:szCs w:val="24"/>
        </w:rPr>
        <w:t xml:space="preserve"> COMPLEMENTAR</w:t>
      </w:r>
      <w:r>
        <w:rPr>
          <w:rFonts w:ascii="Arial" w:hAnsi="Arial" w:cs="Arial"/>
          <w:b/>
          <w:sz w:val="24"/>
          <w:szCs w:val="24"/>
        </w:rPr>
        <w:t xml:space="preserve"> N. 0</w:t>
      </w:r>
      <w:r w:rsidR="00C3366A">
        <w:rPr>
          <w:rFonts w:ascii="Arial" w:hAnsi="Arial" w:cs="Arial"/>
          <w:b/>
          <w:sz w:val="24"/>
          <w:szCs w:val="24"/>
        </w:rPr>
        <w:t>12/</w:t>
      </w:r>
      <w:r>
        <w:rPr>
          <w:rFonts w:ascii="Arial" w:hAnsi="Arial" w:cs="Arial"/>
          <w:b/>
          <w:sz w:val="24"/>
          <w:szCs w:val="24"/>
        </w:rPr>
        <w:t>20</w:t>
      </w:r>
      <w:r w:rsidR="00C3366A">
        <w:rPr>
          <w:rFonts w:ascii="Arial" w:hAnsi="Arial" w:cs="Arial"/>
          <w:b/>
          <w:sz w:val="24"/>
          <w:szCs w:val="24"/>
        </w:rPr>
        <w:t>19</w:t>
      </w:r>
    </w:p>
    <w:p w14:paraId="26B454A2" w14:textId="77777777" w:rsidR="00C3366A" w:rsidRPr="00C3366A" w:rsidRDefault="00C3366A" w:rsidP="00C3366A">
      <w:pPr>
        <w:jc w:val="both"/>
        <w:rPr>
          <w:rFonts w:ascii="Arial" w:hAnsi="Arial" w:cs="Arial"/>
        </w:rPr>
      </w:pPr>
      <w:bookmarkStart w:id="0" w:name="_Hlk21703612"/>
      <w:r w:rsidRPr="00C3366A">
        <w:rPr>
          <w:rFonts w:ascii="Arial" w:hAnsi="Arial" w:cs="Arial"/>
        </w:rPr>
        <w:t>DISPÕE SOBRE AS DIRETRIZES ESTRATÉGICAS, INSTITUI O PLANO DIRETOR DE SCHROEDER E DÁ OUTRAS PROVIDÊNCIAS.</w:t>
      </w:r>
    </w:p>
    <w:bookmarkEnd w:id="0"/>
    <w:p w14:paraId="6F1F96AD" w14:textId="77777777" w:rsidR="00931EDE" w:rsidRPr="00931EDE" w:rsidRDefault="00931EDE" w:rsidP="00931EDE">
      <w:pPr>
        <w:jc w:val="both"/>
        <w:rPr>
          <w:rFonts w:ascii="Arial" w:hAnsi="Arial" w:cs="Arial"/>
          <w:sz w:val="24"/>
          <w:szCs w:val="24"/>
        </w:rPr>
      </w:pPr>
    </w:p>
    <w:p w14:paraId="29E46429" w14:textId="77777777" w:rsidR="00016291" w:rsidRDefault="001A1A79" w:rsidP="00931EDE">
      <w:pPr>
        <w:jc w:val="both"/>
        <w:rPr>
          <w:rFonts w:ascii="Arial" w:hAnsi="Arial" w:cs="Arial"/>
          <w:sz w:val="24"/>
          <w:szCs w:val="24"/>
        </w:rPr>
      </w:pPr>
      <w:r w:rsidRPr="001A1A79">
        <w:rPr>
          <w:rFonts w:ascii="Arial" w:hAnsi="Arial" w:cs="Arial"/>
          <w:b/>
          <w:sz w:val="24"/>
          <w:szCs w:val="24"/>
          <w:u w:val="single"/>
        </w:rPr>
        <w:t>Proposta:</w:t>
      </w:r>
      <w:r w:rsidRPr="001A1A79">
        <w:rPr>
          <w:rFonts w:ascii="Arial" w:hAnsi="Arial" w:cs="Arial"/>
          <w:sz w:val="24"/>
          <w:szCs w:val="24"/>
        </w:rPr>
        <w:t xml:space="preserve"> </w:t>
      </w:r>
      <w:r w:rsidR="00016291">
        <w:rPr>
          <w:rFonts w:ascii="Arial" w:hAnsi="Arial" w:cs="Arial"/>
          <w:sz w:val="24"/>
          <w:szCs w:val="24"/>
        </w:rPr>
        <w:t xml:space="preserve">Modificar o art. </w:t>
      </w:r>
      <w:r w:rsidR="00012BCB">
        <w:rPr>
          <w:rFonts w:ascii="Arial" w:hAnsi="Arial" w:cs="Arial"/>
          <w:sz w:val="24"/>
          <w:szCs w:val="24"/>
        </w:rPr>
        <w:t>2</w:t>
      </w:r>
      <w:r w:rsidR="00C504A3">
        <w:rPr>
          <w:rFonts w:ascii="Arial" w:hAnsi="Arial" w:cs="Arial"/>
          <w:sz w:val="24"/>
          <w:szCs w:val="24"/>
        </w:rPr>
        <w:t>91</w:t>
      </w:r>
      <w:r w:rsidR="00016291">
        <w:rPr>
          <w:rFonts w:ascii="Arial" w:hAnsi="Arial" w:cs="Arial"/>
          <w:sz w:val="24"/>
          <w:szCs w:val="24"/>
        </w:rPr>
        <w:t>, nos seguintes termos:</w:t>
      </w:r>
    </w:p>
    <w:p w14:paraId="39E32F5E" w14:textId="77777777" w:rsidR="00016291" w:rsidRDefault="00016291" w:rsidP="00931EDE">
      <w:pPr>
        <w:jc w:val="both"/>
        <w:rPr>
          <w:rFonts w:ascii="Arial" w:hAnsi="Arial" w:cs="Arial"/>
          <w:sz w:val="24"/>
          <w:szCs w:val="24"/>
        </w:rPr>
      </w:pPr>
    </w:p>
    <w:p w14:paraId="5B9D0502" w14:textId="77777777" w:rsidR="00016291" w:rsidRDefault="00016291" w:rsidP="00931ED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Onde se lê:</w:t>
      </w:r>
    </w:p>
    <w:p w14:paraId="31D61217" w14:textId="77777777" w:rsidR="0016671E" w:rsidRDefault="00016291" w:rsidP="00C504A3">
      <w:pPr>
        <w:ind w:right="44" w:firstLine="1418"/>
        <w:jc w:val="both"/>
        <w:rPr>
          <w:rFonts w:ascii="Arial" w:hAnsi="Arial" w:cs="Arial"/>
          <w:b/>
          <w:i/>
          <w:sz w:val="24"/>
          <w:szCs w:val="24"/>
        </w:rPr>
      </w:pPr>
      <w:r w:rsidRPr="0016671E">
        <w:rPr>
          <w:rFonts w:ascii="Arial" w:hAnsi="Arial" w:cs="Arial"/>
          <w:b/>
          <w:sz w:val="24"/>
          <w:szCs w:val="24"/>
        </w:rPr>
        <w:t xml:space="preserve"> </w:t>
      </w:r>
      <w:r w:rsidR="0016671E" w:rsidRPr="0016671E">
        <w:rPr>
          <w:rFonts w:ascii="Arial" w:hAnsi="Arial" w:cs="Arial"/>
          <w:b/>
          <w:sz w:val="24"/>
          <w:szCs w:val="24"/>
        </w:rPr>
        <w:t>“</w:t>
      </w:r>
      <w:r w:rsidR="00C504A3" w:rsidRPr="00C504A3">
        <w:rPr>
          <w:rFonts w:ascii="Arial" w:hAnsi="Arial" w:cs="Arial"/>
          <w:b/>
          <w:bCs/>
          <w:i/>
          <w:sz w:val="24"/>
          <w:szCs w:val="24"/>
        </w:rPr>
        <w:t>Art. 291.</w:t>
      </w:r>
      <w:r w:rsidR="00C504A3" w:rsidRPr="00C504A3">
        <w:rPr>
          <w:rFonts w:ascii="Arial" w:hAnsi="Arial" w:cs="Arial"/>
          <w:b/>
          <w:bCs/>
          <w:i/>
          <w:sz w:val="24"/>
          <w:szCs w:val="24"/>
          <w:vertAlign w:val="superscript"/>
        </w:rPr>
        <w:t xml:space="preserve">  </w:t>
      </w:r>
      <w:r w:rsidR="00C504A3" w:rsidRPr="00C504A3">
        <w:rPr>
          <w:rFonts w:ascii="Arial" w:hAnsi="Arial" w:cs="Arial"/>
          <w:b/>
          <w:bCs/>
          <w:i/>
          <w:sz w:val="24"/>
          <w:szCs w:val="24"/>
        </w:rPr>
        <w:t>Art. 2º Esta Lei entra em vigor na data de sua publicação no DOM/SC, nos termos do Art.2º, da Lei nº. 1.669/2008, de 17/6/2008.</w:t>
      </w:r>
      <w:r w:rsidR="0016671E" w:rsidRPr="0016671E">
        <w:rPr>
          <w:rFonts w:ascii="Arial" w:hAnsi="Arial" w:cs="Arial"/>
          <w:b/>
          <w:i/>
          <w:sz w:val="24"/>
          <w:szCs w:val="24"/>
        </w:rPr>
        <w:t>”</w:t>
      </w:r>
    </w:p>
    <w:p w14:paraId="7C80D990" w14:textId="77777777" w:rsidR="00012BCB" w:rsidRPr="00012BCB" w:rsidRDefault="00012BCB" w:rsidP="00012BCB">
      <w:pPr>
        <w:ind w:right="44" w:firstLine="1418"/>
        <w:jc w:val="both"/>
        <w:rPr>
          <w:rFonts w:ascii="Arial" w:hAnsi="Arial" w:cs="Arial"/>
          <w:b/>
          <w:bCs/>
          <w:i/>
          <w:sz w:val="24"/>
          <w:szCs w:val="24"/>
        </w:rPr>
      </w:pPr>
    </w:p>
    <w:p w14:paraId="76276803" w14:textId="77777777" w:rsidR="00016291" w:rsidRDefault="00016291" w:rsidP="00016291">
      <w:pPr>
        <w:ind w:right="4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Leia-se: </w:t>
      </w:r>
    </w:p>
    <w:p w14:paraId="60CE4149" w14:textId="77777777" w:rsidR="00016291" w:rsidRPr="00012BCB" w:rsidRDefault="00016291" w:rsidP="00C504A3">
      <w:pPr>
        <w:ind w:right="44" w:firstLine="1418"/>
        <w:jc w:val="both"/>
        <w:rPr>
          <w:rFonts w:ascii="Arial" w:hAnsi="Arial" w:cs="Arial"/>
          <w:b/>
          <w:bCs/>
          <w:i/>
          <w:sz w:val="24"/>
          <w:szCs w:val="24"/>
        </w:rPr>
      </w:pPr>
      <w:r w:rsidRPr="0016671E">
        <w:rPr>
          <w:rFonts w:ascii="Arial" w:hAnsi="Arial" w:cs="Arial"/>
          <w:b/>
          <w:sz w:val="24"/>
          <w:szCs w:val="24"/>
        </w:rPr>
        <w:t>“</w:t>
      </w:r>
      <w:r w:rsidR="00C504A3" w:rsidRPr="00C504A3">
        <w:rPr>
          <w:rFonts w:ascii="Arial" w:hAnsi="Arial" w:cs="Arial"/>
          <w:b/>
          <w:bCs/>
          <w:i/>
          <w:sz w:val="24"/>
          <w:szCs w:val="24"/>
        </w:rPr>
        <w:t>Art. 291.</w:t>
      </w:r>
      <w:r w:rsidR="00C504A3" w:rsidRPr="00C504A3">
        <w:rPr>
          <w:rFonts w:ascii="Arial" w:hAnsi="Arial" w:cs="Arial"/>
          <w:b/>
          <w:bCs/>
          <w:i/>
          <w:sz w:val="24"/>
          <w:szCs w:val="24"/>
          <w:vertAlign w:val="superscript"/>
        </w:rPr>
        <w:t xml:space="preserve">  </w:t>
      </w:r>
      <w:r w:rsidR="00C504A3" w:rsidRPr="00C504A3">
        <w:rPr>
          <w:rFonts w:ascii="Arial" w:hAnsi="Arial" w:cs="Arial"/>
          <w:b/>
          <w:bCs/>
          <w:i/>
          <w:sz w:val="24"/>
          <w:szCs w:val="24"/>
        </w:rPr>
        <w:t>Esta Lei entra em vigor na data de sua publicação no DOM/SC, nos termos do Art.2º, da Lei nº. 1.669/2008, de 17/6/2008.</w:t>
      </w:r>
      <w:r w:rsidR="008F3973" w:rsidRPr="008F3973">
        <w:rPr>
          <w:rFonts w:ascii="Arial" w:hAnsi="Arial" w:cs="Arial"/>
          <w:b/>
          <w:bCs/>
          <w:i/>
          <w:sz w:val="24"/>
          <w:szCs w:val="24"/>
        </w:rPr>
        <w:t>”</w:t>
      </w:r>
    </w:p>
    <w:p w14:paraId="63AB73A5" w14:textId="77777777" w:rsidR="0016671E" w:rsidRDefault="0016671E" w:rsidP="00931EDE">
      <w:pPr>
        <w:jc w:val="both"/>
        <w:rPr>
          <w:rFonts w:ascii="Arial" w:hAnsi="Arial" w:cs="Arial"/>
          <w:sz w:val="24"/>
          <w:szCs w:val="24"/>
        </w:rPr>
      </w:pPr>
    </w:p>
    <w:p w14:paraId="438070E2" w14:textId="77777777" w:rsidR="00931EDE" w:rsidRDefault="00CD24DF" w:rsidP="00931EDE">
      <w:pPr>
        <w:ind w:right="4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Schroeder</w:t>
      </w:r>
      <w:r w:rsidR="00931EDE">
        <w:rPr>
          <w:rFonts w:ascii="Arial" w:hAnsi="Arial" w:cs="Arial"/>
          <w:sz w:val="24"/>
          <w:szCs w:val="24"/>
        </w:rPr>
        <w:t xml:space="preserve">, </w:t>
      </w:r>
      <w:r w:rsidR="00630903">
        <w:rPr>
          <w:rFonts w:ascii="Arial" w:hAnsi="Arial" w:cs="Arial"/>
          <w:sz w:val="24"/>
          <w:szCs w:val="24"/>
        </w:rPr>
        <w:t>15</w:t>
      </w:r>
      <w:r w:rsidR="00931EDE">
        <w:rPr>
          <w:rFonts w:ascii="Arial" w:hAnsi="Arial" w:cs="Arial"/>
          <w:sz w:val="24"/>
          <w:szCs w:val="24"/>
        </w:rPr>
        <w:t xml:space="preserve"> de </w:t>
      </w:r>
      <w:r w:rsidR="00630903">
        <w:rPr>
          <w:rFonts w:ascii="Arial" w:hAnsi="Arial" w:cs="Arial"/>
          <w:sz w:val="24"/>
          <w:szCs w:val="24"/>
        </w:rPr>
        <w:t>julho</w:t>
      </w:r>
      <w:r w:rsidR="00931EDE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20</w:t>
      </w:r>
      <w:r w:rsidR="00F73B7A">
        <w:rPr>
          <w:rFonts w:ascii="Arial" w:hAnsi="Arial" w:cs="Arial"/>
          <w:sz w:val="24"/>
          <w:szCs w:val="24"/>
        </w:rPr>
        <w:t>.</w:t>
      </w:r>
    </w:p>
    <w:p w14:paraId="3177762E" w14:textId="77777777" w:rsidR="00931EDE" w:rsidRDefault="00931EDE" w:rsidP="00931EDE">
      <w:pPr>
        <w:ind w:right="44"/>
        <w:jc w:val="both"/>
        <w:rPr>
          <w:rFonts w:ascii="Arial" w:hAnsi="Arial" w:cs="Arial"/>
          <w:sz w:val="24"/>
          <w:szCs w:val="24"/>
        </w:rPr>
      </w:pPr>
    </w:p>
    <w:p w14:paraId="4EFD81A6" w14:textId="77777777" w:rsidR="00931EDE" w:rsidRDefault="00931EDE" w:rsidP="00F73B7A">
      <w:pPr>
        <w:spacing w:line="480" w:lineRule="auto"/>
        <w:ind w:right="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</w:t>
      </w:r>
      <w:r w:rsidR="00630903">
        <w:rPr>
          <w:rFonts w:ascii="Arial" w:hAnsi="Arial" w:cs="Arial"/>
          <w:sz w:val="24"/>
          <w:szCs w:val="24"/>
        </w:rPr>
        <w:t>Aurino Wudke</w:t>
      </w:r>
      <w:r w:rsidR="00CD24DF">
        <w:rPr>
          <w:rFonts w:ascii="Arial" w:hAnsi="Arial" w:cs="Arial"/>
          <w:sz w:val="24"/>
          <w:szCs w:val="24"/>
        </w:rPr>
        <w:t xml:space="preserve"> </w:t>
      </w:r>
    </w:p>
    <w:p w14:paraId="6E63AD52" w14:textId="77777777" w:rsidR="00931EDE" w:rsidRDefault="00931EDE" w:rsidP="00F73B7A">
      <w:pPr>
        <w:spacing w:line="480" w:lineRule="auto"/>
        <w:ind w:right="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</w:t>
      </w:r>
      <w:r w:rsidR="00F73B7A">
        <w:rPr>
          <w:rFonts w:ascii="Arial" w:hAnsi="Arial" w:cs="Arial"/>
          <w:sz w:val="24"/>
          <w:szCs w:val="24"/>
        </w:rPr>
        <w:t>Giovane Fodi</w:t>
      </w:r>
    </w:p>
    <w:p w14:paraId="00FD11D6" w14:textId="77777777" w:rsidR="006668C4" w:rsidRDefault="006668C4" w:rsidP="00F73B7A">
      <w:pPr>
        <w:spacing w:line="480" w:lineRule="auto"/>
        <w:ind w:right="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 Marina Fernandes</w:t>
      </w:r>
    </w:p>
    <w:p w14:paraId="07A1F9B7" w14:textId="77777777" w:rsidR="00931EDE" w:rsidRDefault="00931EDE" w:rsidP="00F73B7A">
      <w:pPr>
        <w:spacing w:line="480" w:lineRule="auto"/>
        <w:ind w:right="45"/>
        <w:jc w:val="both"/>
        <w:rPr>
          <w:rFonts w:ascii="Arial" w:hAnsi="Arial" w:cs="Arial"/>
          <w:sz w:val="24"/>
          <w:szCs w:val="24"/>
        </w:rPr>
      </w:pPr>
    </w:p>
    <w:p w14:paraId="6BF59315" w14:textId="77777777" w:rsidR="006668C4" w:rsidRPr="00931EDE" w:rsidRDefault="006668C4" w:rsidP="00F73B7A">
      <w:pPr>
        <w:spacing w:line="480" w:lineRule="auto"/>
        <w:ind w:right="45"/>
        <w:jc w:val="both"/>
        <w:rPr>
          <w:rFonts w:ascii="Arial" w:hAnsi="Arial" w:cs="Arial"/>
          <w:sz w:val="24"/>
          <w:szCs w:val="24"/>
        </w:rPr>
      </w:pPr>
    </w:p>
    <w:p w14:paraId="47187B69" w14:textId="77777777" w:rsidR="00931EDE" w:rsidRPr="00931EDE" w:rsidRDefault="00931EDE" w:rsidP="00931EDE">
      <w:pPr>
        <w:jc w:val="both"/>
        <w:rPr>
          <w:rFonts w:ascii="Arial" w:hAnsi="Arial" w:cs="Arial"/>
        </w:rPr>
      </w:pPr>
    </w:p>
    <w:p w14:paraId="1143473C" w14:textId="77777777" w:rsidR="00931EDE" w:rsidRDefault="002B6948" w:rsidP="00931EDE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B6948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5D108556" w14:textId="77777777" w:rsidR="002B6948" w:rsidRDefault="002B6948" w:rsidP="00931EDE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DD82B74" w14:textId="77777777" w:rsidR="009A65D5" w:rsidRPr="00D55B9E" w:rsidRDefault="002B6948" w:rsidP="009A65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A65D5" w:rsidRPr="003B6188">
        <w:rPr>
          <w:rFonts w:ascii="Arial" w:hAnsi="Arial" w:cs="Arial"/>
          <w:sz w:val="24"/>
          <w:szCs w:val="24"/>
        </w:rPr>
        <w:t xml:space="preserve">Justifica-se a apresentação da presente emenda modificativa, </w:t>
      </w:r>
      <w:r w:rsidR="009A65D5">
        <w:rPr>
          <w:rFonts w:ascii="Arial" w:hAnsi="Arial" w:cs="Arial"/>
          <w:sz w:val="24"/>
          <w:szCs w:val="24"/>
        </w:rPr>
        <w:t xml:space="preserve">para </w:t>
      </w:r>
      <w:r w:rsidR="009A65D5" w:rsidRPr="00D55B9E">
        <w:rPr>
          <w:rFonts w:ascii="Arial" w:hAnsi="Arial" w:cs="Arial"/>
          <w:sz w:val="24"/>
          <w:szCs w:val="24"/>
        </w:rPr>
        <w:t>adequar a redação do art. 2</w:t>
      </w:r>
      <w:r w:rsidR="009A65D5">
        <w:rPr>
          <w:rFonts w:ascii="Arial" w:hAnsi="Arial" w:cs="Arial"/>
          <w:sz w:val="24"/>
          <w:szCs w:val="24"/>
        </w:rPr>
        <w:t>91</w:t>
      </w:r>
      <w:r w:rsidR="009A65D5" w:rsidRPr="00D55B9E">
        <w:rPr>
          <w:rFonts w:ascii="Arial" w:hAnsi="Arial" w:cs="Arial"/>
          <w:sz w:val="24"/>
          <w:szCs w:val="24"/>
        </w:rPr>
        <w:t>, atendendo na melhor forma a técnica legística.</w:t>
      </w:r>
    </w:p>
    <w:p w14:paraId="4907DA9B" w14:textId="77777777" w:rsidR="009A65D5" w:rsidRDefault="009A65D5" w:rsidP="009A65D5">
      <w:pPr>
        <w:jc w:val="both"/>
        <w:rPr>
          <w:rFonts w:ascii="Arial" w:hAnsi="Arial" w:cs="Arial"/>
          <w:sz w:val="24"/>
          <w:szCs w:val="24"/>
        </w:rPr>
      </w:pPr>
      <w:r w:rsidRPr="00D55B9E">
        <w:rPr>
          <w:rFonts w:ascii="Arial" w:hAnsi="Arial" w:cs="Arial"/>
          <w:sz w:val="24"/>
          <w:szCs w:val="24"/>
        </w:rPr>
        <w:tab/>
        <w:t xml:space="preserve">Certos da compreensão dos nobres edis, solicitamos aprovação </w:t>
      </w:r>
      <w:r>
        <w:rPr>
          <w:rFonts w:ascii="Arial" w:hAnsi="Arial" w:cs="Arial"/>
          <w:sz w:val="24"/>
          <w:szCs w:val="24"/>
        </w:rPr>
        <w:t>da referida</w:t>
      </w:r>
      <w:r w:rsidRPr="00D55B9E">
        <w:rPr>
          <w:rFonts w:ascii="Arial" w:hAnsi="Arial" w:cs="Arial"/>
          <w:sz w:val="24"/>
          <w:szCs w:val="24"/>
        </w:rPr>
        <w:t xml:space="preserve"> emenda modificativa.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D5A4180" w14:textId="77777777" w:rsidR="002B6948" w:rsidRDefault="002B6948" w:rsidP="009A65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A8FB97F" w14:textId="77777777" w:rsidR="00A3091A" w:rsidRDefault="00A3091A" w:rsidP="00A3091A">
      <w:pPr>
        <w:spacing w:line="480" w:lineRule="auto"/>
        <w:ind w:right="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Aurino Wudke </w:t>
      </w:r>
    </w:p>
    <w:p w14:paraId="16CC097E" w14:textId="77777777" w:rsidR="00A3091A" w:rsidRDefault="00A3091A" w:rsidP="00A3091A">
      <w:pPr>
        <w:spacing w:line="480" w:lineRule="auto"/>
        <w:ind w:right="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 Giovane Fodi</w:t>
      </w:r>
    </w:p>
    <w:p w14:paraId="2C94DDC6" w14:textId="77777777" w:rsidR="00A3091A" w:rsidRDefault="00A3091A" w:rsidP="00A3091A">
      <w:pPr>
        <w:spacing w:line="480" w:lineRule="auto"/>
        <w:ind w:right="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 Marina Fernandes</w:t>
      </w:r>
    </w:p>
    <w:p w14:paraId="660CB4D7" w14:textId="77777777" w:rsidR="00063A44" w:rsidRPr="002B6948" w:rsidRDefault="00063A44" w:rsidP="002B6948">
      <w:pPr>
        <w:jc w:val="both"/>
        <w:rPr>
          <w:rFonts w:ascii="Arial" w:hAnsi="Arial" w:cs="Arial"/>
          <w:sz w:val="24"/>
          <w:szCs w:val="24"/>
        </w:rPr>
      </w:pPr>
    </w:p>
    <w:sectPr w:rsidR="00063A44" w:rsidRPr="002B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EDE"/>
    <w:rsid w:val="00012BCB"/>
    <w:rsid w:val="00016291"/>
    <w:rsid w:val="00063A44"/>
    <w:rsid w:val="000F6D28"/>
    <w:rsid w:val="001202F6"/>
    <w:rsid w:val="0016671E"/>
    <w:rsid w:val="001A1A79"/>
    <w:rsid w:val="002B6948"/>
    <w:rsid w:val="002D7358"/>
    <w:rsid w:val="005F32AD"/>
    <w:rsid w:val="005F4D57"/>
    <w:rsid w:val="00630903"/>
    <w:rsid w:val="006668C4"/>
    <w:rsid w:val="007701D9"/>
    <w:rsid w:val="007A7807"/>
    <w:rsid w:val="008F3973"/>
    <w:rsid w:val="00931EDE"/>
    <w:rsid w:val="009A65D5"/>
    <w:rsid w:val="00A13F4B"/>
    <w:rsid w:val="00A3091A"/>
    <w:rsid w:val="00A61631"/>
    <w:rsid w:val="00AD3B47"/>
    <w:rsid w:val="00AD5137"/>
    <w:rsid w:val="00B65E8F"/>
    <w:rsid w:val="00BD689D"/>
    <w:rsid w:val="00C3366A"/>
    <w:rsid w:val="00C504A3"/>
    <w:rsid w:val="00CD24DF"/>
    <w:rsid w:val="00D10BA0"/>
    <w:rsid w:val="00E12E8C"/>
    <w:rsid w:val="00E649EE"/>
    <w:rsid w:val="00F73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A3860"/>
  <w15:chartTrackingRefBased/>
  <w15:docId w15:val="{AFE12347-1A95-4070-BBA1-6FAF80E36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73B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3B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Angelica-Camara</dc:creator>
  <cp:keywords/>
  <dc:description/>
  <cp:lastModifiedBy>Assessor Legislativo</cp:lastModifiedBy>
  <cp:revision>6</cp:revision>
  <cp:lastPrinted>2019-07-08T17:58:00Z</cp:lastPrinted>
  <dcterms:created xsi:type="dcterms:W3CDTF">2020-07-15T13:52:00Z</dcterms:created>
  <dcterms:modified xsi:type="dcterms:W3CDTF">2020-08-03T15:03:00Z</dcterms:modified>
</cp:coreProperties>
</file>