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00CE" w:rsidRDefault="003B625D">
      <w:pPr>
        <w:spacing w:line="360" w:lineRule="auto"/>
        <w:jc w:val="center"/>
        <w:rPr>
          <w:rFonts w:ascii="Times New Roman" w:eastAsia="Times New Roman" w:hAnsi="Times New Roman" w:cs="Times New Roman"/>
          <w:b/>
        </w:rPr>
      </w:pPr>
      <w:bookmarkStart w:id="0" w:name="_GoBack"/>
      <w:bookmarkEnd w:id="0"/>
      <w:r>
        <w:rPr>
          <w:rFonts w:ascii="Times New Roman" w:eastAsia="Times New Roman" w:hAnsi="Times New Roman" w:cs="Times New Roman"/>
          <w:b/>
        </w:rPr>
        <w:t xml:space="preserve">PARECER DA COMISSÃO DE JUSTIÇA E REDAÇÃO DE LEIS </w:t>
      </w:r>
    </w:p>
    <w:p w:rsidR="008B00CE" w:rsidRDefault="008B00CE">
      <w:pPr>
        <w:spacing w:line="360" w:lineRule="auto"/>
        <w:jc w:val="both"/>
        <w:rPr>
          <w:rFonts w:ascii="Times New Roman" w:eastAsia="Times New Roman" w:hAnsi="Times New Roman" w:cs="Times New Roman"/>
          <w:b/>
        </w:rPr>
      </w:pPr>
    </w:p>
    <w:p w:rsidR="008B00CE" w:rsidRDefault="003B625D">
      <w:pPr>
        <w:spacing w:line="276" w:lineRule="auto"/>
        <w:ind w:left="4140" w:hanging="7"/>
        <w:jc w:val="both"/>
        <w:rPr>
          <w:rFonts w:ascii="Times New Roman" w:eastAsia="Times New Roman" w:hAnsi="Times New Roman" w:cs="Times New Roman"/>
          <w:b/>
        </w:rPr>
      </w:pPr>
      <w:r>
        <w:rPr>
          <w:rFonts w:ascii="Times New Roman" w:eastAsia="Times New Roman" w:hAnsi="Times New Roman" w:cs="Times New Roman"/>
          <w:b/>
        </w:rPr>
        <w:t>PROJETO DE LEI Nº 08/2024 – QUE DISPÕE SOBRE A PROIBIÇÃO DA QUEIMA, SOLTURA E MANUSEIO DE FOGOS DE ARTIFÍCIO, E DÁ OUTRAS PROVIDÊNCIAS.</w:t>
      </w:r>
    </w:p>
    <w:p w:rsidR="008B00CE" w:rsidRDefault="008B00CE">
      <w:pPr>
        <w:spacing w:line="360" w:lineRule="auto"/>
        <w:jc w:val="both"/>
        <w:rPr>
          <w:rFonts w:ascii="Times New Roman" w:eastAsia="Times New Roman" w:hAnsi="Times New Roman" w:cs="Times New Roman"/>
          <w:b/>
        </w:rPr>
      </w:pPr>
    </w:p>
    <w:p w:rsidR="008B00CE" w:rsidRDefault="003B625D">
      <w:pPr>
        <w:spacing w:line="360" w:lineRule="auto"/>
        <w:ind w:firstLine="720"/>
        <w:jc w:val="both"/>
        <w:rPr>
          <w:rFonts w:ascii="Times New Roman" w:eastAsia="Times New Roman" w:hAnsi="Times New Roman" w:cs="Times New Roman"/>
        </w:rPr>
      </w:pPr>
      <w:r>
        <w:rPr>
          <w:rFonts w:ascii="Times New Roman" w:eastAsia="Times New Roman" w:hAnsi="Times New Roman" w:cs="Times New Roman"/>
        </w:rPr>
        <w:t>Trata-se de parecer sobre o Projeto de Lei 08/2024, de iniciativa do Legislativo Municipal. O projeto tem por objetivo Proibir a queima, soltura e manuseio de fogos de artifício, pirotécnicos e foguetes que causam poluição sonora como estouros e estampidos</w:t>
      </w:r>
      <w:r>
        <w:rPr>
          <w:rFonts w:ascii="Times New Roman" w:eastAsia="Times New Roman" w:hAnsi="Times New Roman" w:cs="Times New Roman"/>
        </w:rPr>
        <w:t xml:space="preserve">, no âmbito do Município de Betânia. Projeto entregue tempestivamente e remetido </w:t>
      </w:r>
      <w:proofErr w:type="gramStart"/>
      <w:r>
        <w:rPr>
          <w:rFonts w:ascii="Times New Roman" w:eastAsia="Times New Roman" w:hAnsi="Times New Roman" w:cs="Times New Roman"/>
        </w:rPr>
        <w:t>à</w:t>
      </w:r>
      <w:proofErr w:type="gramEnd"/>
      <w:r>
        <w:rPr>
          <w:rFonts w:ascii="Times New Roman" w:eastAsia="Times New Roman" w:hAnsi="Times New Roman" w:cs="Times New Roman"/>
        </w:rPr>
        <w:t xml:space="preserve"> esta Comissão para análise. </w:t>
      </w:r>
    </w:p>
    <w:p w:rsidR="008B00CE" w:rsidRDefault="003B625D">
      <w:pPr>
        <w:spacing w:line="360" w:lineRule="auto"/>
        <w:ind w:firstLine="720"/>
        <w:jc w:val="both"/>
        <w:rPr>
          <w:rFonts w:ascii="Times New Roman" w:eastAsia="Times New Roman" w:hAnsi="Times New Roman" w:cs="Times New Roman"/>
        </w:rPr>
      </w:pPr>
      <w:r>
        <w:rPr>
          <w:rFonts w:ascii="Times New Roman" w:eastAsia="Times New Roman" w:hAnsi="Times New Roman" w:cs="Times New Roman"/>
        </w:rPr>
        <w:t>A proposta tem como objetivo promover o controle ético da poluição sonora causada por fogos de artifício, pirotécnicos e foguetes, por meio da p</w:t>
      </w:r>
      <w:r>
        <w:rPr>
          <w:rFonts w:ascii="Times New Roman" w:eastAsia="Times New Roman" w:hAnsi="Times New Roman" w:cs="Times New Roman"/>
        </w:rPr>
        <w:t xml:space="preserve">roibição de </w:t>
      </w:r>
      <w:proofErr w:type="gramStart"/>
      <w:r>
        <w:rPr>
          <w:rFonts w:ascii="Times New Roman" w:eastAsia="Times New Roman" w:hAnsi="Times New Roman" w:cs="Times New Roman"/>
        </w:rPr>
        <w:t>sua</w:t>
      </w:r>
      <w:proofErr w:type="gramEnd"/>
      <w:r>
        <w:rPr>
          <w:rFonts w:ascii="Times New Roman" w:eastAsia="Times New Roman" w:hAnsi="Times New Roman" w:cs="Times New Roman"/>
        </w:rPr>
        <w:t xml:space="preserve"> </w:t>
      </w:r>
      <w:proofErr w:type="gramStart"/>
      <w:r>
        <w:rPr>
          <w:rFonts w:ascii="Times New Roman" w:eastAsia="Times New Roman" w:hAnsi="Times New Roman" w:cs="Times New Roman"/>
        </w:rPr>
        <w:t>queima</w:t>
      </w:r>
      <w:proofErr w:type="gramEnd"/>
      <w:r>
        <w:rPr>
          <w:rFonts w:ascii="Times New Roman" w:eastAsia="Times New Roman" w:hAnsi="Times New Roman" w:cs="Times New Roman"/>
        </w:rPr>
        <w:t>, soltura e manuseio no município de Betânia. Essa medida visa garantir o bem-estar da população e dos animais, proteger o meio ambiente e contribuir para a segurança urbana.</w:t>
      </w:r>
    </w:p>
    <w:p w:rsidR="008B00CE" w:rsidRDefault="003B625D">
      <w:pPr>
        <w:spacing w:line="360" w:lineRule="auto"/>
        <w:ind w:firstLine="720"/>
        <w:jc w:val="both"/>
        <w:rPr>
          <w:rFonts w:ascii="Times New Roman" w:eastAsia="Times New Roman" w:hAnsi="Times New Roman" w:cs="Times New Roman"/>
        </w:rPr>
      </w:pPr>
      <w:r>
        <w:rPr>
          <w:rFonts w:ascii="Times New Roman" w:eastAsia="Times New Roman" w:hAnsi="Times New Roman" w:cs="Times New Roman"/>
        </w:rPr>
        <w:t>A poluição sonora causada por fogos de artifício é uma ques</w:t>
      </w:r>
      <w:r>
        <w:rPr>
          <w:rFonts w:ascii="Times New Roman" w:eastAsia="Times New Roman" w:hAnsi="Times New Roman" w:cs="Times New Roman"/>
        </w:rPr>
        <w:t>tão de saúde pública, que afeta pessoas sensíveis, como idosos, crianças e portadores de transtornos neurológicos, além de causar sofrimento aos animais e impacto ambiental. A proposta do Projeto de Lei busca mitigar esses efeitos nocivos, reduzindo o estr</w:t>
      </w:r>
      <w:r>
        <w:rPr>
          <w:rFonts w:ascii="Times New Roman" w:eastAsia="Times New Roman" w:hAnsi="Times New Roman" w:cs="Times New Roman"/>
        </w:rPr>
        <w:t>esse, a ansiedade e os acidentes que decorrem do uso inadequado de fogos com alto nível de ruído.</w:t>
      </w:r>
    </w:p>
    <w:p w:rsidR="008B00CE" w:rsidRDefault="003B625D">
      <w:pPr>
        <w:spacing w:line="360" w:lineRule="auto"/>
        <w:ind w:firstLine="720"/>
        <w:jc w:val="both"/>
        <w:rPr>
          <w:rFonts w:ascii="Times New Roman" w:eastAsia="Times New Roman" w:hAnsi="Times New Roman" w:cs="Times New Roman"/>
        </w:rPr>
      </w:pPr>
      <w:r>
        <w:rPr>
          <w:rFonts w:ascii="Times New Roman" w:eastAsia="Times New Roman" w:hAnsi="Times New Roman" w:cs="Times New Roman"/>
        </w:rPr>
        <w:t>O Projeto é constitucional e não apresenta vícios de forma ou origem, atendendo aos requisitos estabelecidos pela Constituição Federal e pela legislação local</w:t>
      </w:r>
      <w:r>
        <w:rPr>
          <w:rFonts w:ascii="Times New Roman" w:eastAsia="Times New Roman" w:hAnsi="Times New Roman" w:cs="Times New Roman"/>
        </w:rPr>
        <w:t>, incluindo o Regimento Interno e a Lei Orgânica do Município de Betânia. A redação está clara e concisa, em conformidade com as disposições da Lei Complementar nº 95/98. O Projeto está atualmente em tramitação na Câmara Municipal.</w:t>
      </w:r>
    </w:p>
    <w:p w:rsidR="008B00CE" w:rsidRDefault="003B625D">
      <w:pPr>
        <w:spacing w:line="36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 É o relatório. Passa a </w:t>
      </w:r>
      <w:r>
        <w:rPr>
          <w:rFonts w:ascii="Times New Roman" w:eastAsia="Times New Roman" w:hAnsi="Times New Roman" w:cs="Times New Roman"/>
        </w:rPr>
        <w:t>fundamentar.</w:t>
      </w:r>
    </w:p>
    <w:p w:rsidR="008B00CE" w:rsidRDefault="008B00CE">
      <w:pPr>
        <w:spacing w:line="360" w:lineRule="auto"/>
        <w:ind w:firstLine="720"/>
        <w:jc w:val="both"/>
        <w:rPr>
          <w:rFonts w:ascii="Times New Roman" w:eastAsia="Times New Roman" w:hAnsi="Times New Roman" w:cs="Times New Roman"/>
        </w:rPr>
      </w:pPr>
    </w:p>
    <w:p w:rsidR="008B00CE" w:rsidRDefault="003B625D">
      <w:pPr>
        <w:spacing w:line="360" w:lineRule="auto"/>
        <w:ind w:firstLine="720"/>
        <w:jc w:val="both"/>
        <w:rPr>
          <w:rFonts w:ascii="Times New Roman" w:eastAsia="Times New Roman" w:hAnsi="Times New Roman" w:cs="Times New Roman"/>
        </w:rPr>
      </w:pPr>
      <w:r>
        <w:rPr>
          <w:rFonts w:ascii="Times New Roman" w:eastAsia="Times New Roman" w:hAnsi="Times New Roman" w:cs="Times New Roman"/>
          <w:b/>
        </w:rPr>
        <w:t>A COMISSÃO DE LEGISLAÇÃO E JUSTIÇA</w:t>
      </w:r>
      <w:r>
        <w:rPr>
          <w:rFonts w:ascii="Times New Roman" w:eastAsia="Times New Roman" w:hAnsi="Times New Roman" w:cs="Times New Roman"/>
        </w:rPr>
        <w:t xml:space="preserve"> desta Casa procedeu às devidas análises ao Projeto de Lei em questão. Vale salientar que a proposta segue os prazos de tramitação e segue todos os ditames legais impostos por nossa Lei Orgânica. </w:t>
      </w:r>
      <w:r>
        <w:rPr>
          <w:rFonts w:ascii="Times New Roman" w:eastAsia="Times New Roman" w:hAnsi="Times New Roman" w:cs="Times New Roman"/>
        </w:rPr>
        <w:lastRenderedPageBreak/>
        <w:t>O Projeto po</w:t>
      </w:r>
      <w:r>
        <w:rPr>
          <w:rFonts w:ascii="Times New Roman" w:eastAsia="Times New Roman" w:hAnsi="Times New Roman" w:cs="Times New Roman"/>
        </w:rPr>
        <w:t xml:space="preserve">de prosseguir tramitação, haja vista que elaborado no exercício da competência legislativa desta Casa, conforme inciso I, do art. 30, da CF, já que compete aos Municípios legislar sobre assuntos de interesse local. Por interesse local entende-se: </w:t>
      </w:r>
    </w:p>
    <w:p w:rsidR="008B00CE" w:rsidRDefault="008B00CE">
      <w:pPr>
        <w:spacing w:line="360" w:lineRule="auto"/>
        <w:ind w:firstLine="720"/>
        <w:jc w:val="both"/>
        <w:rPr>
          <w:rFonts w:ascii="Times New Roman" w:eastAsia="Times New Roman" w:hAnsi="Times New Roman" w:cs="Times New Roman"/>
        </w:rPr>
      </w:pPr>
    </w:p>
    <w:p w:rsidR="008B00CE" w:rsidRDefault="003B625D">
      <w:pPr>
        <w:spacing w:line="360" w:lineRule="auto"/>
        <w:ind w:left="2880"/>
        <w:jc w:val="both"/>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todos</w:t>
      </w:r>
      <w:proofErr w:type="gramEnd"/>
      <w:r>
        <w:rPr>
          <w:rFonts w:ascii="Times New Roman" w:eastAsia="Times New Roman" w:hAnsi="Times New Roman" w:cs="Times New Roman"/>
          <w:sz w:val="20"/>
          <w:szCs w:val="20"/>
        </w:rPr>
        <w:t xml:space="preserve"> o</w:t>
      </w:r>
      <w:r>
        <w:rPr>
          <w:rFonts w:ascii="Times New Roman" w:eastAsia="Times New Roman" w:hAnsi="Times New Roman" w:cs="Times New Roman"/>
          <w:sz w:val="20"/>
          <w:szCs w:val="20"/>
        </w:rPr>
        <w:t xml:space="preserve">s assuntos do Município, mesmo que ele não fosse o único interessado, desde que seja o principal. </w:t>
      </w:r>
      <w:proofErr w:type="gramStart"/>
      <w:r>
        <w:rPr>
          <w:rFonts w:ascii="Times New Roman" w:eastAsia="Times New Roman" w:hAnsi="Times New Roman" w:cs="Times New Roman"/>
          <w:sz w:val="20"/>
          <w:szCs w:val="20"/>
        </w:rPr>
        <w:t xml:space="preserve">É a sua predominância; </w:t>
      </w:r>
      <w:r>
        <w:rPr>
          <w:rFonts w:ascii="Times New Roman" w:eastAsia="Times New Roman" w:hAnsi="Times New Roman" w:cs="Times New Roman"/>
          <w:b/>
          <w:sz w:val="20"/>
          <w:szCs w:val="20"/>
        </w:rPr>
        <w:t>tudo que repercute direta e imediatamente na vida municipal é de interesse local”</w:t>
      </w:r>
      <w:proofErr w:type="gramEnd"/>
      <w:r>
        <w:rPr>
          <w:rFonts w:ascii="Times New Roman" w:eastAsia="Times New Roman" w:hAnsi="Times New Roman" w:cs="Times New Roman"/>
          <w:sz w:val="20"/>
          <w:szCs w:val="20"/>
        </w:rPr>
        <w:t>. (CASTRO José Nilo de, in Direito Municipal Positivo,</w:t>
      </w:r>
      <w:r>
        <w:rPr>
          <w:rFonts w:ascii="Times New Roman" w:eastAsia="Times New Roman" w:hAnsi="Times New Roman" w:cs="Times New Roman"/>
          <w:sz w:val="20"/>
          <w:szCs w:val="20"/>
        </w:rPr>
        <w:t xml:space="preserve"> 4. ed., Editora Del Rey, Belo Horizonte, 1999, p. 49, grifo nosso). </w:t>
      </w:r>
    </w:p>
    <w:p w:rsidR="008B00CE" w:rsidRDefault="008B00CE">
      <w:pPr>
        <w:spacing w:line="360" w:lineRule="auto"/>
        <w:ind w:firstLine="720"/>
        <w:jc w:val="both"/>
        <w:rPr>
          <w:rFonts w:ascii="Times New Roman" w:eastAsia="Times New Roman" w:hAnsi="Times New Roman" w:cs="Times New Roman"/>
        </w:rPr>
      </w:pPr>
    </w:p>
    <w:p w:rsidR="008B00CE" w:rsidRDefault="003B625D">
      <w:pPr>
        <w:spacing w:line="36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O projeto de lei em análise tem base nos seguintes dispositivos legais: </w:t>
      </w:r>
      <w:r>
        <w:rPr>
          <w:rFonts w:ascii="Times New Roman" w:eastAsia="Times New Roman" w:hAnsi="Times New Roman" w:cs="Times New Roman"/>
          <w:b/>
        </w:rPr>
        <w:t>Constituição Federal de 1988: Artigo 225</w:t>
      </w:r>
      <w:r>
        <w:rPr>
          <w:rFonts w:ascii="Times New Roman" w:eastAsia="Times New Roman" w:hAnsi="Times New Roman" w:cs="Times New Roman"/>
        </w:rPr>
        <w:t xml:space="preserve">: Estabelece que todos </w:t>
      </w:r>
      <w:proofErr w:type="gramStart"/>
      <w:r>
        <w:rPr>
          <w:rFonts w:ascii="Times New Roman" w:eastAsia="Times New Roman" w:hAnsi="Times New Roman" w:cs="Times New Roman"/>
        </w:rPr>
        <w:t>têm</w:t>
      </w:r>
      <w:proofErr w:type="gramEnd"/>
      <w:r>
        <w:rPr>
          <w:rFonts w:ascii="Times New Roman" w:eastAsia="Times New Roman" w:hAnsi="Times New Roman" w:cs="Times New Roman"/>
        </w:rPr>
        <w:t xml:space="preserve"> direito a um meio ambiente ecologicamente equi</w:t>
      </w:r>
      <w:r>
        <w:rPr>
          <w:rFonts w:ascii="Times New Roman" w:eastAsia="Times New Roman" w:hAnsi="Times New Roman" w:cs="Times New Roman"/>
        </w:rPr>
        <w:t xml:space="preserve">librado, essencial à sadia qualidade de vida. O Estado e a coletividade têm o dever de defendê-lo e preservá-lo para </w:t>
      </w:r>
      <w:proofErr w:type="gramStart"/>
      <w:r>
        <w:rPr>
          <w:rFonts w:ascii="Times New Roman" w:eastAsia="Times New Roman" w:hAnsi="Times New Roman" w:cs="Times New Roman"/>
        </w:rPr>
        <w:t>as presentes</w:t>
      </w:r>
      <w:proofErr w:type="gramEnd"/>
      <w:r>
        <w:rPr>
          <w:rFonts w:ascii="Times New Roman" w:eastAsia="Times New Roman" w:hAnsi="Times New Roman" w:cs="Times New Roman"/>
        </w:rPr>
        <w:t xml:space="preserve"> e futuras gerações. Esse artigo sustenta a necessidade de minimizar os impactos ambientais e sonoros dos fogos de artifício, c</w:t>
      </w:r>
      <w:r>
        <w:rPr>
          <w:rFonts w:ascii="Times New Roman" w:eastAsia="Times New Roman" w:hAnsi="Times New Roman" w:cs="Times New Roman"/>
        </w:rPr>
        <w:t>ontribuindo para um ambiente saudável.</w:t>
      </w:r>
    </w:p>
    <w:p w:rsidR="008B00CE" w:rsidRDefault="003B625D">
      <w:pPr>
        <w:spacing w:before="240" w:after="240" w:line="360" w:lineRule="auto"/>
        <w:ind w:firstLine="720"/>
        <w:jc w:val="both"/>
        <w:rPr>
          <w:rFonts w:ascii="Times New Roman" w:eastAsia="Times New Roman" w:hAnsi="Times New Roman" w:cs="Times New Roman"/>
        </w:rPr>
      </w:pPr>
      <w:proofErr w:type="gramStart"/>
      <w:r>
        <w:rPr>
          <w:rFonts w:ascii="Times New Roman" w:eastAsia="Times New Roman" w:hAnsi="Times New Roman" w:cs="Times New Roman"/>
          <w:b/>
        </w:rPr>
        <w:t>Artigo 23, inciso VI</w:t>
      </w:r>
      <w:proofErr w:type="gramEnd"/>
      <w:r>
        <w:rPr>
          <w:rFonts w:ascii="Times New Roman" w:eastAsia="Times New Roman" w:hAnsi="Times New Roman" w:cs="Times New Roman"/>
        </w:rPr>
        <w:t>: Determina a competência comum da União, dos Estados e dos Municípios para proteger o meio ambiente e combater a poluição em qualquer de suas formas. Essa competência compartilhada autoriza os mun</w:t>
      </w:r>
      <w:r>
        <w:rPr>
          <w:rFonts w:ascii="Times New Roman" w:eastAsia="Times New Roman" w:hAnsi="Times New Roman" w:cs="Times New Roman"/>
        </w:rPr>
        <w:t>icípios a regulamentarem medidas de controle da poluição sonora.</w:t>
      </w:r>
    </w:p>
    <w:p w:rsidR="008B00CE" w:rsidRDefault="003B625D">
      <w:pPr>
        <w:spacing w:before="240" w:after="240" w:line="360" w:lineRule="auto"/>
        <w:ind w:firstLine="720"/>
        <w:jc w:val="both"/>
        <w:rPr>
          <w:rFonts w:ascii="Times New Roman" w:eastAsia="Times New Roman" w:hAnsi="Times New Roman" w:cs="Times New Roman"/>
        </w:rPr>
      </w:pPr>
      <w:r>
        <w:rPr>
          <w:rFonts w:ascii="Times New Roman" w:eastAsia="Times New Roman" w:hAnsi="Times New Roman" w:cs="Times New Roman"/>
          <w:b/>
        </w:rPr>
        <w:t>Lei</w:t>
      </w:r>
      <w:proofErr w:type="gramStart"/>
      <w:r>
        <w:rPr>
          <w:rFonts w:ascii="Times New Roman" w:eastAsia="Times New Roman" w:hAnsi="Times New Roman" w:cs="Times New Roman"/>
          <w:b/>
        </w:rPr>
        <w:t xml:space="preserve">  </w:t>
      </w:r>
      <w:proofErr w:type="gramEnd"/>
      <w:r>
        <w:rPr>
          <w:rFonts w:ascii="Times New Roman" w:eastAsia="Times New Roman" w:hAnsi="Times New Roman" w:cs="Times New Roman"/>
          <w:b/>
        </w:rPr>
        <w:t>Federal nº 9.605/1998 (Lei de Crimes Ambientais), Artigo. 54:</w:t>
      </w:r>
      <w:r>
        <w:rPr>
          <w:rFonts w:ascii="Times New Roman" w:eastAsia="Times New Roman" w:hAnsi="Times New Roman" w:cs="Times New Roman"/>
        </w:rPr>
        <w:t xml:space="preserve"> Dispõe sobre a poluição de qualquer natureza que possa resultar em danos à saúde humana ou provocar a mortandade de animais </w:t>
      </w:r>
      <w:r>
        <w:rPr>
          <w:rFonts w:ascii="Times New Roman" w:eastAsia="Times New Roman" w:hAnsi="Times New Roman" w:cs="Times New Roman"/>
        </w:rPr>
        <w:t>ou a destruição significativa da flora. Embora a lei trate especificamente de crimes ambientais, ela reforça a importância de combater práticas que geram poluição prejudicial à saúde pública e ao meio ambiente.</w:t>
      </w:r>
    </w:p>
    <w:p w:rsidR="008B00CE" w:rsidRDefault="003B625D">
      <w:pPr>
        <w:spacing w:after="240" w:line="360" w:lineRule="auto"/>
        <w:ind w:firstLine="720"/>
        <w:jc w:val="both"/>
        <w:rPr>
          <w:rFonts w:ascii="Times New Roman" w:eastAsia="Times New Roman" w:hAnsi="Times New Roman" w:cs="Times New Roman"/>
        </w:rPr>
      </w:pPr>
      <w:r>
        <w:rPr>
          <w:rFonts w:ascii="Times New Roman" w:eastAsia="Times New Roman" w:hAnsi="Times New Roman" w:cs="Times New Roman"/>
        </w:rPr>
        <w:t>Diante da análise apresentada, o Projeto de L</w:t>
      </w:r>
      <w:r>
        <w:rPr>
          <w:rFonts w:ascii="Times New Roman" w:eastAsia="Times New Roman" w:hAnsi="Times New Roman" w:cs="Times New Roman"/>
        </w:rPr>
        <w:t xml:space="preserve">ei que visa proibir a queima, soltura e manuseio de fogos de artifício, pirotécnicos e foguetes que causam poluição sonora, como estouros e estampidos, no âmbito do Município de Betânia, </w:t>
      </w:r>
      <w:proofErr w:type="gramStart"/>
      <w:r>
        <w:rPr>
          <w:rFonts w:ascii="Times New Roman" w:eastAsia="Times New Roman" w:hAnsi="Times New Roman" w:cs="Times New Roman"/>
        </w:rPr>
        <w:t>é</w:t>
      </w:r>
      <w:proofErr w:type="gramEnd"/>
      <w:r>
        <w:rPr>
          <w:rFonts w:ascii="Times New Roman" w:eastAsia="Times New Roman" w:hAnsi="Times New Roman" w:cs="Times New Roman"/>
        </w:rPr>
        <w:t xml:space="preserve"> constitucional e encontra respaldo em dispositivos legais voltados </w:t>
      </w:r>
      <w:r>
        <w:rPr>
          <w:rFonts w:ascii="Times New Roman" w:eastAsia="Times New Roman" w:hAnsi="Times New Roman" w:cs="Times New Roman"/>
        </w:rPr>
        <w:t xml:space="preserve">à promoção da saúde pública, do bem-estar da população e da proteção ambiental. Com base em fundamentos jurídicos </w:t>
      </w:r>
      <w:r>
        <w:rPr>
          <w:rFonts w:ascii="Times New Roman" w:eastAsia="Times New Roman" w:hAnsi="Times New Roman" w:cs="Times New Roman"/>
        </w:rPr>
        <w:lastRenderedPageBreak/>
        <w:t xml:space="preserve">sólidos, a proposta atende aos princípios constitucionais e contribui significativamente para a qualidade de vida e segurança dos munícipes e </w:t>
      </w:r>
      <w:r>
        <w:rPr>
          <w:rFonts w:ascii="Times New Roman" w:eastAsia="Times New Roman" w:hAnsi="Times New Roman" w:cs="Times New Roman"/>
        </w:rPr>
        <w:t>dos animais.</w:t>
      </w:r>
    </w:p>
    <w:p w:rsidR="008B00CE" w:rsidRDefault="003B625D">
      <w:pPr>
        <w:spacing w:line="360" w:lineRule="auto"/>
        <w:ind w:firstLine="720"/>
        <w:jc w:val="center"/>
        <w:rPr>
          <w:rFonts w:ascii="Times New Roman" w:eastAsia="Times New Roman" w:hAnsi="Times New Roman" w:cs="Times New Roman"/>
          <w:b/>
        </w:rPr>
      </w:pPr>
      <w:r>
        <w:rPr>
          <w:rFonts w:ascii="Times New Roman" w:eastAsia="Times New Roman" w:hAnsi="Times New Roman" w:cs="Times New Roman"/>
          <w:b/>
        </w:rPr>
        <w:t>VOTO DO RELATOR:</w:t>
      </w:r>
    </w:p>
    <w:p w:rsidR="008B00CE" w:rsidRDefault="003B625D">
      <w:pPr>
        <w:spacing w:line="360" w:lineRule="auto"/>
        <w:ind w:firstLine="720"/>
        <w:jc w:val="both"/>
        <w:rPr>
          <w:rFonts w:ascii="Times New Roman" w:eastAsia="Times New Roman" w:hAnsi="Times New Roman" w:cs="Times New Roman"/>
        </w:rPr>
      </w:pPr>
      <w:proofErr w:type="gramStart"/>
      <w:r>
        <w:rPr>
          <w:rFonts w:ascii="Times New Roman" w:eastAsia="Times New Roman" w:hAnsi="Times New Roman" w:cs="Times New Roman"/>
        </w:rPr>
        <w:t>Isto posto</w:t>
      </w:r>
      <w:proofErr w:type="gramEnd"/>
      <w:r>
        <w:rPr>
          <w:rFonts w:ascii="Times New Roman" w:eastAsia="Times New Roman" w:hAnsi="Times New Roman" w:cs="Times New Roman"/>
        </w:rPr>
        <w:t xml:space="preserve">, sou pela constitucionalidade, juridicidade e boa técnica legislativa, e no mérito, VOTO </w:t>
      </w:r>
      <w:r>
        <w:rPr>
          <w:rFonts w:ascii="Times New Roman" w:eastAsia="Times New Roman" w:hAnsi="Times New Roman" w:cs="Times New Roman"/>
          <w:b/>
        </w:rPr>
        <w:t>PELA APROVAÇÃO</w:t>
      </w:r>
      <w:r>
        <w:rPr>
          <w:rFonts w:ascii="Times New Roman" w:eastAsia="Times New Roman" w:hAnsi="Times New Roman" w:cs="Times New Roman"/>
        </w:rPr>
        <w:t>, do Projeto de Lei nº08/2024 de iniciativa do Legislativo Municipal, que visa proibir a queima, soltura e manuseio de fogos de artifício, pirotécnicos e foguetes que causam poluição sonora como estouros e estampidos, no âmbito do Município de Betânia, e d</w:t>
      </w:r>
      <w:r>
        <w:rPr>
          <w:rFonts w:ascii="Times New Roman" w:eastAsia="Times New Roman" w:hAnsi="Times New Roman" w:cs="Times New Roman"/>
        </w:rPr>
        <w:t>á outras providências. Sendo esse o Voto do relator.</w:t>
      </w:r>
    </w:p>
    <w:p w:rsidR="008B00CE" w:rsidRDefault="008B00CE">
      <w:pPr>
        <w:spacing w:line="360" w:lineRule="auto"/>
        <w:ind w:firstLine="720"/>
        <w:jc w:val="both"/>
        <w:rPr>
          <w:rFonts w:ascii="Times New Roman" w:eastAsia="Times New Roman" w:hAnsi="Times New Roman" w:cs="Times New Roman"/>
        </w:rPr>
      </w:pPr>
    </w:p>
    <w:p w:rsidR="008B00CE" w:rsidRDefault="003B625D">
      <w:pPr>
        <w:spacing w:line="360" w:lineRule="auto"/>
        <w:ind w:firstLine="720"/>
        <w:jc w:val="both"/>
        <w:rPr>
          <w:rFonts w:ascii="Times New Roman" w:eastAsia="Times New Roman" w:hAnsi="Times New Roman" w:cs="Times New Roman"/>
          <w:b/>
        </w:rPr>
      </w:pPr>
      <w:r>
        <w:rPr>
          <w:rFonts w:ascii="Times New Roman" w:eastAsia="Times New Roman" w:hAnsi="Times New Roman" w:cs="Times New Roman"/>
          <w:b/>
        </w:rPr>
        <w:t xml:space="preserve">DELIBERAÇÃO DA COMISSÃO DE JUSTIÇA E REDAÇÃO DE LEIS </w:t>
      </w:r>
    </w:p>
    <w:p w:rsidR="008B00CE" w:rsidRDefault="008B00CE">
      <w:pPr>
        <w:spacing w:line="360" w:lineRule="auto"/>
        <w:ind w:firstLine="720"/>
        <w:jc w:val="both"/>
        <w:rPr>
          <w:rFonts w:ascii="Times New Roman" w:eastAsia="Times New Roman" w:hAnsi="Times New Roman" w:cs="Times New Roman"/>
        </w:rPr>
      </w:pPr>
    </w:p>
    <w:p w:rsidR="008B00CE" w:rsidRDefault="003B625D">
      <w:pPr>
        <w:spacing w:line="36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Neste sentido, após debate, a </w:t>
      </w:r>
      <w:r>
        <w:rPr>
          <w:rFonts w:ascii="Times New Roman" w:eastAsia="Times New Roman" w:hAnsi="Times New Roman" w:cs="Times New Roman"/>
          <w:b/>
        </w:rPr>
        <w:t>COMISSÃO DE JUSTIÇA E REDAÇÃO DE LEIS</w:t>
      </w:r>
      <w:r>
        <w:rPr>
          <w:rFonts w:ascii="Times New Roman" w:eastAsia="Times New Roman" w:hAnsi="Times New Roman" w:cs="Times New Roman"/>
        </w:rPr>
        <w:t xml:space="preserve"> acompanhando o voto do Relator, opinou unanimemente pela constitucionalidade, j</w:t>
      </w:r>
      <w:r>
        <w:rPr>
          <w:rFonts w:ascii="Times New Roman" w:eastAsia="Times New Roman" w:hAnsi="Times New Roman" w:cs="Times New Roman"/>
        </w:rPr>
        <w:t xml:space="preserve">uridicidade e técnica legislativa, e, no mérito, </w:t>
      </w:r>
      <w:r>
        <w:rPr>
          <w:rFonts w:ascii="Times New Roman" w:eastAsia="Times New Roman" w:hAnsi="Times New Roman" w:cs="Times New Roman"/>
          <w:b/>
        </w:rPr>
        <w:t>PELA APROVAÇÃO</w:t>
      </w:r>
      <w:r>
        <w:rPr>
          <w:rFonts w:ascii="Times New Roman" w:eastAsia="Times New Roman" w:hAnsi="Times New Roman" w:cs="Times New Roman"/>
        </w:rPr>
        <w:t xml:space="preserve"> do Projeto de Lei nº08/2024. </w:t>
      </w:r>
    </w:p>
    <w:p w:rsidR="008B00CE" w:rsidRDefault="003B625D">
      <w:pPr>
        <w:spacing w:line="360" w:lineRule="auto"/>
        <w:ind w:firstLine="720"/>
        <w:jc w:val="both"/>
        <w:rPr>
          <w:rFonts w:ascii="Times New Roman" w:eastAsia="Times New Roman" w:hAnsi="Times New Roman" w:cs="Times New Roman"/>
        </w:rPr>
      </w:pPr>
      <w:r>
        <w:rPr>
          <w:rFonts w:ascii="Times New Roman" w:eastAsia="Times New Roman" w:hAnsi="Times New Roman" w:cs="Times New Roman"/>
        </w:rPr>
        <w:t>Seja o expediente remetido ao Plenário da Câmara Municipal de Vereadores de Betânia/PE.</w:t>
      </w:r>
    </w:p>
    <w:p w:rsidR="008B00CE" w:rsidRDefault="008B00CE">
      <w:pPr>
        <w:spacing w:line="360" w:lineRule="auto"/>
        <w:ind w:firstLine="720"/>
        <w:jc w:val="both"/>
        <w:rPr>
          <w:rFonts w:ascii="Times New Roman" w:eastAsia="Times New Roman" w:hAnsi="Times New Roman" w:cs="Times New Roman"/>
        </w:rPr>
      </w:pPr>
    </w:p>
    <w:p w:rsidR="008B00CE" w:rsidRDefault="003B625D">
      <w:pPr>
        <w:spacing w:line="360" w:lineRule="auto"/>
        <w:ind w:left="2880" w:firstLine="720"/>
        <w:jc w:val="both"/>
        <w:rPr>
          <w:rFonts w:ascii="Times New Roman" w:eastAsia="Times New Roman" w:hAnsi="Times New Roman" w:cs="Times New Roman"/>
        </w:rPr>
      </w:pPr>
      <w:r>
        <w:rPr>
          <w:rFonts w:ascii="Times New Roman" w:eastAsia="Times New Roman" w:hAnsi="Times New Roman" w:cs="Times New Roman"/>
        </w:rPr>
        <w:t>Sala das comissões, 05 de novembro de 2024.</w:t>
      </w:r>
    </w:p>
    <w:p w:rsidR="008B00CE" w:rsidRDefault="008B00CE">
      <w:pPr>
        <w:spacing w:line="360" w:lineRule="auto"/>
        <w:ind w:left="3600" w:firstLine="720"/>
        <w:jc w:val="both"/>
        <w:rPr>
          <w:rFonts w:ascii="Times New Roman" w:eastAsia="Times New Roman" w:hAnsi="Times New Roman" w:cs="Times New Roman"/>
        </w:rPr>
      </w:pPr>
    </w:p>
    <w:p w:rsidR="008B00CE" w:rsidRDefault="008B00CE">
      <w:pPr>
        <w:spacing w:line="360" w:lineRule="auto"/>
        <w:ind w:left="3600" w:firstLine="720"/>
        <w:jc w:val="both"/>
        <w:rPr>
          <w:rFonts w:ascii="Times New Roman" w:eastAsia="Times New Roman" w:hAnsi="Times New Roman" w:cs="Times New Roman"/>
        </w:rPr>
      </w:pPr>
    </w:p>
    <w:p w:rsidR="008B00CE" w:rsidRDefault="003B625D">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AURENICE MEDEIROS ROCHA ALV</w:t>
      </w:r>
      <w:r>
        <w:rPr>
          <w:rFonts w:ascii="Times New Roman" w:eastAsia="Times New Roman" w:hAnsi="Times New Roman" w:cs="Times New Roman"/>
          <w:b/>
        </w:rPr>
        <w:t xml:space="preserve">ES </w:t>
      </w:r>
    </w:p>
    <w:p w:rsidR="008B00CE" w:rsidRDefault="003B625D">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 xml:space="preserve">Presidente </w:t>
      </w:r>
    </w:p>
    <w:p w:rsidR="008B00CE" w:rsidRDefault="003B625D">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 xml:space="preserve">WALLACE LOPES DA CONCEIÇÃO </w:t>
      </w:r>
    </w:p>
    <w:p w:rsidR="008B00CE" w:rsidRDefault="003B625D">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 xml:space="preserve">Relator </w:t>
      </w:r>
    </w:p>
    <w:p w:rsidR="008B00CE" w:rsidRDefault="003B625D">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 xml:space="preserve">DIONÍSIO JOSÉ DOS SANTOS </w:t>
      </w:r>
    </w:p>
    <w:p w:rsidR="008B00CE" w:rsidRDefault="003B625D">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Membro</w:t>
      </w:r>
    </w:p>
    <w:sectPr w:rsidR="008B00CE">
      <w:headerReference w:type="default" r:id="rId8"/>
      <w:footerReference w:type="default" r:id="rId9"/>
      <w:pgSz w:w="11900" w:h="16840"/>
      <w:pgMar w:top="2131"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625D" w:rsidRDefault="003B625D">
      <w:r>
        <w:separator/>
      </w:r>
    </w:p>
  </w:endnote>
  <w:endnote w:type="continuationSeparator" w:id="0">
    <w:p w:rsidR="003B625D" w:rsidRDefault="003B6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Sylfae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0CE" w:rsidRDefault="008B00CE">
    <w:pPr>
      <w:pBdr>
        <w:top w:val="nil"/>
        <w:left w:val="nil"/>
        <w:bottom w:val="single" w:sz="12" w:space="1" w:color="000000"/>
        <w:right w:val="nil"/>
        <w:between w:val="nil"/>
      </w:pBdr>
      <w:tabs>
        <w:tab w:val="center" w:pos="4252"/>
        <w:tab w:val="right" w:pos="8504"/>
      </w:tabs>
      <w:jc w:val="center"/>
      <w:rPr>
        <w:rFonts w:ascii="Times New Roman" w:eastAsia="Times New Roman" w:hAnsi="Times New Roman" w:cs="Times New Roman"/>
        <w:color w:val="1F497D"/>
        <w:sz w:val="22"/>
        <w:szCs w:val="22"/>
      </w:rPr>
    </w:pPr>
  </w:p>
  <w:p w:rsidR="008B00CE" w:rsidRDefault="003B625D">
    <w:pPr>
      <w:pBdr>
        <w:top w:val="nil"/>
        <w:left w:val="nil"/>
        <w:bottom w:val="nil"/>
        <w:right w:val="nil"/>
        <w:between w:val="nil"/>
      </w:pBdr>
      <w:tabs>
        <w:tab w:val="center" w:pos="4252"/>
        <w:tab w:val="right" w:pos="8504"/>
      </w:tabs>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Betânia – PE | CEP: 56.670-000 - CNPJ: 11.478.674/0001-12 | www.betania.pe.leg.br</w:t>
    </w:r>
  </w:p>
  <w:p w:rsidR="008B00CE" w:rsidRDefault="003B625D">
    <w:pPr>
      <w:pBdr>
        <w:top w:val="nil"/>
        <w:left w:val="nil"/>
        <w:bottom w:val="nil"/>
        <w:right w:val="nil"/>
        <w:between w:val="nil"/>
      </w:pBdr>
      <w:tabs>
        <w:tab w:val="center" w:pos="4252"/>
        <w:tab w:val="right" w:pos="8504"/>
      </w:tabs>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Telefone: (87) 9 8159-9773 | camarabetania@gmail.com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625D" w:rsidRDefault="003B625D">
      <w:r>
        <w:separator/>
      </w:r>
    </w:p>
  </w:footnote>
  <w:footnote w:type="continuationSeparator" w:id="0">
    <w:p w:rsidR="003B625D" w:rsidRDefault="003B6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0CE" w:rsidRDefault="003B625D">
    <w:pPr>
      <w:pStyle w:val="Subttulo"/>
      <w:spacing w:after="0"/>
      <w:ind w:left="7080"/>
      <w:jc w:val="center"/>
      <w:rPr>
        <w:rFonts w:ascii="Times" w:eastAsia="Times" w:hAnsi="Times" w:cs="Times"/>
        <w:b/>
        <w:smallCaps/>
        <w:color w:val="000000"/>
        <w:sz w:val="40"/>
        <w:szCs w:val="40"/>
        <w:u w:val="single"/>
      </w:rPr>
    </w:pPr>
    <w:r>
      <w:rPr>
        <w:rFonts w:ascii="Times" w:eastAsia="Times" w:hAnsi="Times" w:cs="Times"/>
        <w:b/>
        <w:smallCaps/>
        <w:color w:val="000000"/>
        <w:sz w:val="40"/>
        <w:szCs w:val="40"/>
        <w:u w:val="single"/>
      </w:rPr>
      <w:t xml:space="preserve">                    </w:t>
    </w:r>
    <w:r>
      <w:rPr>
        <w:noProof/>
      </w:rPr>
      <w:drawing>
        <wp:anchor distT="0" distB="0" distL="114300" distR="114300" simplePos="0" relativeHeight="251658240" behindDoc="0" locked="0" layoutInCell="1" hidden="0" allowOverlap="1">
          <wp:simplePos x="0" y="0"/>
          <wp:positionH relativeFrom="column">
            <wp:posOffset>2190750</wp:posOffset>
          </wp:positionH>
          <wp:positionV relativeFrom="paragraph">
            <wp:posOffset>-342897</wp:posOffset>
          </wp:positionV>
          <wp:extent cx="842010" cy="725805"/>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8869" t="-20661" r="-35368" b="-8135"/>
                  <a:stretch>
                    <a:fillRect/>
                  </a:stretch>
                </pic:blipFill>
                <pic:spPr>
                  <a:xfrm>
                    <a:off x="0" y="0"/>
                    <a:ext cx="842010" cy="725805"/>
                  </a:xfrm>
                  <a:prstGeom prst="rect">
                    <a:avLst/>
                  </a:prstGeom>
                  <a:ln/>
                </pic:spPr>
              </pic:pic>
            </a:graphicData>
          </a:graphic>
        </wp:anchor>
      </w:drawing>
    </w:r>
  </w:p>
  <w:p w:rsidR="008B00CE" w:rsidRDefault="003B625D">
    <w:pPr>
      <w:pStyle w:val="Subttulo"/>
      <w:spacing w:after="0"/>
      <w:jc w:val="center"/>
      <w:rPr>
        <w:rFonts w:ascii="Times" w:eastAsia="Times" w:hAnsi="Times" w:cs="Times"/>
        <w:b/>
        <w:smallCaps/>
      </w:rPr>
    </w:pPr>
    <w:r>
      <w:rPr>
        <w:rFonts w:ascii="Times" w:eastAsia="Times" w:hAnsi="Times" w:cs="Times"/>
        <w:b/>
        <w:smallCaps/>
        <w:color w:val="000000"/>
        <w:sz w:val="32"/>
        <w:szCs w:val="32"/>
      </w:rPr>
      <w:t>CÂMARA MUNICIPAL DE BETÂNIA</w:t>
    </w:r>
  </w:p>
  <w:p w:rsidR="008B00CE" w:rsidRDefault="003B625D">
    <w:pPr>
      <w:pBdr>
        <w:top w:val="nil"/>
        <w:left w:val="nil"/>
        <w:bottom w:val="nil"/>
        <w:right w:val="nil"/>
        <w:between w:val="nil"/>
      </w:pBdr>
      <w:tabs>
        <w:tab w:val="center" w:pos="4252"/>
        <w:tab w:val="right" w:pos="8504"/>
      </w:tabs>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ESTADO DE PERNAMBUCO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8B00CE"/>
    <w:rsid w:val="003B625D"/>
    <w:rsid w:val="008B00CE"/>
    <w:rsid w:val="009951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qFormat/>
    <w:rsid w:val="007C5443"/>
    <w:pPr>
      <w:keepNext/>
      <w:ind w:firstLine="748"/>
      <w:jc w:val="both"/>
      <w:outlineLvl w:val="0"/>
    </w:pPr>
    <w:rPr>
      <w:rFonts w:ascii="Tahoma" w:eastAsia="Times New Roman" w:hAnsi="Tahoma" w:cs="Tahoma"/>
      <w:b/>
      <w:bCs/>
      <w:sz w:val="2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Cabealho">
    <w:name w:val="header"/>
    <w:basedOn w:val="Normal"/>
    <w:link w:val="CabealhoChar"/>
    <w:unhideWhenUsed/>
    <w:rsid w:val="0005691C"/>
    <w:pPr>
      <w:tabs>
        <w:tab w:val="center" w:pos="4252"/>
        <w:tab w:val="right" w:pos="8504"/>
      </w:tabs>
    </w:pPr>
  </w:style>
  <w:style w:type="character" w:customStyle="1" w:styleId="CabealhoChar">
    <w:name w:val="Cabeçalho Char"/>
    <w:basedOn w:val="Fontepargpadro"/>
    <w:link w:val="Cabealho"/>
    <w:rsid w:val="0005691C"/>
  </w:style>
  <w:style w:type="paragraph" w:styleId="Rodap">
    <w:name w:val="footer"/>
    <w:basedOn w:val="Normal"/>
    <w:link w:val="RodapChar"/>
    <w:uiPriority w:val="99"/>
    <w:unhideWhenUsed/>
    <w:rsid w:val="0005691C"/>
    <w:pPr>
      <w:tabs>
        <w:tab w:val="center" w:pos="4252"/>
        <w:tab w:val="right" w:pos="8504"/>
      </w:tabs>
    </w:pPr>
  </w:style>
  <w:style w:type="character" w:customStyle="1" w:styleId="RodapChar">
    <w:name w:val="Rodapé Char"/>
    <w:basedOn w:val="Fontepargpadro"/>
    <w:link w:val="Rodap"/>
    <w:uiPriority w:val="99"/>
    <w:rsid w:val="0005691C"/>
  </w:style>
  <w:style w:type="character" w:styleId="TtulodoLivro">
    <w:name w:val="Book Title"/>
    <w:basedOn w:val="Fontepargpadro"/>
    <w:uiPriority w:val="33"/>
    <w:qFormat/>
    <w:rsid w:val="0005691C"/>
    <w:rPr>
      <w:b/>
      <w:bCs/>
      <w:i/>
      <w:iCs/>
      <w:spacing w:val="5"/>
    </w:rPr>
  </w:style>
  <w:style w:type="character" w:styleId="RefernciaIntensa">
    <w:name w:val="Intense Reference"/>
    <w:basedOn w:val="Fontepargpadro"/>
    <w:uiPriority w:val="32"/>
    <w:qFormat/>
    <w:rsid w:val="0005691C"/>
    <w:rPr>
      <w:b/>
      <w:bCs/>
      <w:smallCaps/>
      <w:color w:val="4472C4" w:themeColor="accent1"/>
      <w:spacing w:val="5"/>
    </w:rPr>
  </w:style>
  <w:style w:type="character" w:styleId="RefernciaSutil">
    <w:name w:val="Subtle Reference"/>
    <w:basedOn w:val="Fontepargpadro"/>
    <w:uiPriority w:val="31"/>
    <w:qFormat/>
    <w:rsid w:val="0005691C"/>
    <w:rPr>
      <w:smallCaps/>
      <w:color w:val="5A5A5A" w:themeColor="text1" w:themeTint="A5"/>
    </w:rPr>
  </w:style>
  <w:style w:type="paragraph" w:styleId="PargrafodaLista">
    <w:name w:val="List Paragraph"/>
    <w:basedOn w:val="Normal"/>
    <w:uiPriority w:val="34"/>
    <w:qFormat/>
    <w:rsid w:val="0005691C"/>
    <w:pPr>
      <w:ind w:left="720"/>
      <w:contextualSpacing/>
    </w:pPr>
  </w:style>
  <w:style w:type="character" w:styleId="nfase">
    <w:name w:val="Emphasis"/>
    <w:basedOn w:val="Fontepargpadro"/>
    <w:uiPriority w:val="20"/>
    <w:qFormat/>
    <w:rsid w:val="0005691C"/>
    <w:rPr>
      <w:i/>
      <w:iCs/>
    </w:rPr>
  </w:style>
  <w:style w:type="character" w:styleId="nfaseIntensa">
    <w:name w:val="Intense Emphasis"/>
    <w:basedOn w:val="Fontepargpadro"/>
    <w:uiPriority w:val="21"/>
    <w:qFormat/>
    <w:rsid w:val="0005691C"/>
    <w:rPr>
      <w:i/>
      <w:iCs/>
      <w:color w:val="4472C4" w:themeColor="accent1"/>
    </w:rPr>
  </w:style>
  <w:style w:type="character" w:styleId="nfaseSutil">
    <w:name w:val="Subtle Emphasis"/>
    <w:basedOn w:val="Fontepargpadro"/>
    <w:uiPriority w:val="19"/>
    <w:qFormat/>
    <w:rsid w:val="0005691C"/>
    <w:rPr>
      <w:i/>
      <w:iCs/>
      <w:color w:val="404040" w:themeColor="text1" w:themeTint="BF"/>
    </w:rPr>
  </w:style>
  <w:style w:type="paragraph" w:styleId="Subttulo">
    <w:name w:val="Subtitle"/>
    <w:basedOn w:val="Normal"/>
    <w:next w:val="Normal"/>
    <w:link w:val="SubttuloChar"/>
    <w:pPr>
      <w:spacing w:after="160"/>
    </w:pPr>
    <w:rPr>
      <w:color w:val="5A5A5A"/>
      <w:sz w:val="22"/>
      <w:szCs w:val="22"/>
    </w:rPr>
  </w:style>
  <w:style w:type="character" w:customStyle="1" w:styleId="SubttuloChar">
    <w:name w:val="Subtítulo Char"/>
    <w:basedOn w:val="Fontepargpadro"/>
    <w:link w:val="Subttulo"/>
    <w:uiPriority w:val="11"/>
    <w:rsid w:val="0005691C"/>
    <w:rPr>
      <w:rFonts w:eastAsiaTheme="minorEastAsia"/>
      <w:color w:val="5A5A5A" w:themeColor="text1" w:themeTint="A5"/>
      <w:spacing w:val="15"/>
      <w:sz w:val="22"/>
      <w:szCs w:val="22"/>
    </w:rPr>
  </w:style>
  <w:style w:type="character" w:styleId="Forte">
    <w:name w:val="Strong"/>
    <w:basedOn w:val="Fontepargpadro"/>
    <w:uiPriority w:val="22"/>
    <w:qFormat/>
    <w:rsid w:val="0005691C"/>
    <w:rPr>
      <w:b/>
      <w:bCs/>
    </w:rPr>
  </w:style>
  <w:style w:type="character" w:styleId="Hyperlink">
    <w:name w:val="Hyperlink"/>
    <w:basedOn w:val="Fontepargpadro"/>
    <w:uiPriority w:val="99"/>
    <w:unhideWhenUsed/>
    <w:rsid w:val="00C4231E"/>
    <w:rPr>
      <w:color w:val="0563C1" w:themeColor="hyperlink"/>
      <w:u w:val="single"/>
    </w:rPr>
  </w:style>
  <w:style w:type="character" w:customStyle="1" w:styleId="MenoPendente1">
    <w:name w:val="Menção Pendente1"/>
    <w:basedOn w:val="Fontepargpadro"/>
    <w:uiPriority w:val="99"/>
    <w:semiHidden/>
    <w:unhideWhenUsed/>
    <w:rsid w:val="00C4231E"/>
    <w:rPr>
      <w:color w:val="605E5C"/>
      <w:shd w:val="clear" w:color="auto" w:fill="E1DFDD"/>
    </w:rPr>
  </w:style>
  <w:style w:type="table" w:styleId="Tabelacomgrade">
    <w:name w:val="Table Grid"/>
    <w:basedOn w:val="Tabelanormal"/>
    <w:uiPriority w:val="39"/>
    <w:rsid w:val="001A6C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2">
    <w:name w:val="Body Text 2"/>
    <w:basedOn w:val="Normal"/>
    <w:link w:val="Corpodetexto2Char"/>
    <w:rsid w:val="004757A8"/>
    <w:pPr>
      <w:jc w:val="both"/>
    </w:pPr>
    <w:rPr>
      <w:rFonts w:ascii="Arial" w:eastAsia="Times New Roman" w:hAnsi="Arial" w:cs="Times New Roman"/>
      <w:sz w:val="144"/>
      <w:szCs w:val="20"/>
    </w:rPr>
  </w:style>
  <w:style w:type="character" w:customStyle="1" w:styleId="Corpodetexto2Char">
    <w:name w:val="Corpo de texto 2 Char"/>
    <w:basedOn w:val="Fontepargpadro"/>
    <w:link w:val="Corpodetexto2"/>
    <w:rsid w:val="004757A8"/>
    <w:rPr>
      <w:rFonts w:ascii="Arial" w:eastAsia="Times New Roman" w:hAnsi="Arial" w:cs="Times New Roman"/>
      <w:sz w:val="144"/>
      <w:szCs w:val="20"/>
      <w:lang w:eastAsia="pt-BR"/>
    </w:rPr>
  </w:style>
  <w:style w:type="character" w:customStyle="1" w:styleId="Ttulo1Char">
    <w:name w:val="Título 1 Char"/>
    <w:basedOn w:val="Fontepargpadro"/>
    <w:link w:val="Ttulo1"/>
    <w:rsid w:val="007C5443"/>
    <w:rPr>
      <w:rFonts w:ascii="Tahoma" w:eastAsia="Times New Roman" w:hAnsi="Tahoma" w:cs="Tahoma"/>
      <w:b/>
      <w:bCs/>
      <w:sz w:val="22"/>
      <w:lang w:eastAsia="pt-BR"/>
    </w:rPr>
  </w:style>
  <w:style w:type="paragraph" w:styleId="NormalWeb">
    <w:name w:val="Normal (Web)"/>
    <w:basedOn w:val="Normal"/>
    <w:uiPriority w:val="99"/>
    <w:rsid w:val="007C5443"/>
    <w:pPr>
      <w:spacing w:before="100" w:beforeAutospacing="1" w:after="100" w:afterAutospacing="1"/>
    </w:pPr>
    <w:rPr>
      <w:rFonts w:ascii="Times New Roman" w:eastAsia="Times New Roman" w:hAnsi="Times New Roman" w:cs="Times New Roman"/>
    </w:rPr>
  </w:style>
  <w:style w:type="table" w:customStyle="1" w:styleId="a">
    <w:basedOn w:val="TableNormal2"/>
    <w:tblPr>
      <w:tblStyleRowBandSize w:val="1"/>
      <w:tblStyleColBandSize w:val="1"/>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qFormat/>
    <w:rsid w:val="007C5443"/>
    <w:pPr>
      <w:keepNext/>
      <w:ind w:firstLine="748"/>
      <w:jc w:val="both"/>
      <w:outlineLvl w:val="0"/>
    </w:pPr>
    <w:rPr>
      <w:rFonts w:ascii="Tahoma" w:eastAsia="Times New Roman" w:hAnsi="Tahoma" w:cs="Tahoma"/>
      <w:b/>
      <w:bCs/>
      <w:sz w:val="2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Cabealho">
    <w:name w:val="header"/>
    <w:basedOn w:val="Normal"/>
    <w:link w:val="CabealhoChar"/>
    <w:unhideWhenUsed/>
    <w:rsid w:val="0005691C"/>
    <w:pPr>
      <w:tabs>
        <w:tab w:val="center" w:pos="4252"/>
        <w:tab w:val="right" w:pos="8504"/>
      </w:tabs>
    </w:pPr>
  </w:style>
  <w:style w:type="character" w:customStyle="1" w:styleId="CabealhoChar">
    <w:name w:val="Cabeçalho Char"/>
    <w:basedOn w:val="Fontepargpadro"/>
    <w:link w:val="Cabealho"/>
    <w:rsid w:val="0005691C"/>
  </w:style>
  <w:style w:type="paragraph" w:styleId="Rodap">
    <w:name w:val="footer"/>
    <w:basedOn w:val="Normal"/>
    <w:link w:val="RodapChar"/>
    <w:uiPriority w:val="99"/>
    <w:unhideWhenUsed/>
    <w:rsid w:val="0005691C"/>
    <w:pPr>
      <w:tabs>
        <w:tab w:val="center" w:pos="4252"/>
        <w:tab w:val="right" w:pos="8504"/>
      </w:tabs>
    </w:pPr>
  </w:style>
  <w:style w:type="character" w:customStyle="1" w:styleId="RodapChar">
    <w:name w:val="Rodapé Char"/>
    <w:basedOn w:val="Fontepargpadro"/>
    <w:link w:val="Rodap"/>
    <w:uiPriority w:val="99"/>
    <w:rsid w:val="0005691C"/>
  </w:style>
  <w:style w:type="character" w:styleId="TtulodoLivro">
    <w:name w:val="Book Title"/>
    <w:basedOn w:val="Fontepargpadro"/>
    <w:uiPriority w:val="33"/>
    <w:qFormat/>
    <w:rsid w:val="0005691C"/>
    <w:rPr>
      <w:b/>
      <w:bCs/>
      <w:i/>
      <w:iCs/>
      <w:spacing w:val="5"/>
    </w:rPr>
  </w:style>
  <w:style w:type="character" w:styleId="RefernciaIntensa">
    <w:name w:val="Intense Reference"/>
    <w:basedOn w:val="Fontepargpadro"/>
    <w:uiPriority w:val="32"/>
    <w:qFormat/>
    <w:rsid w:val="0005691C"/>
    <w:rPr>
      <w:b/>
      <w:bCs/>
      <w:smallCaps/>
      <w:color w:val="4472C4" w:themeColor="accent1"/>
      <w:spacing w:val="5"/>
    </w:rPr>
  </w:style>
  <w:style w:type="character" w:styleId="RefernciaSutil">
    <w:name w:val="Subtle Reference"/>
    <w:basedOn w:val="Fontepargpadro"/>
    <w:uiPriority w:val="31"/>
    <w:qFormat/>
    <w:rsid w:val="0005691C"/>
    <w:rPr>
      <w:smallCaps/>
      <w:color w:val="5A5A5A" w:themeColor="text1" w:themeTint="A5"/>
    </w:rPr>
  </w:style>
  <w:style w:type="paragraph" w:styleId="PargrafodaLista">
    <w:name w:val="List Paragraph"/>
    <w:basedOn w:val="Normal"/>
    <w:uiPriority w:val="34"/>
    <w:qFormat/>
    <w:rsid w:val="0005691C"/>
    <w:pPr>
      <w:ind w:left="720"/>
      <w:contextualSpacing/>
    </w:pPr>
  </w:style>
  <w:style w:type="character" w:styleId="nfase">
    <w:name w:val="Emphasis"/>
    <w:basedOn w:val="Fontepargpadro"/>
    <w:uiPriority w:val="20"/>
    <w:qFormat/>
    <w:rsid w:val="0005691C"/>
    <w:rPr>
      <w:i/>
      <w:iCs/>
    </w:rPr>
  </w:style>
  <w:style w:type="character" w:styleId="nfaseIntensa">
    <w:name w:val="Intense Emphasis"/>
    <w:basedOn w:val="Fontepargpadro"/>
    <w:uiPriority w:val="21"/>
    <w:qFormat/>
    <w:rsid w:val="0005691C"/>
    <w:rPr>
      <w:i/>
      <w:iCs/>
      <w:color w:val="4472C4" w:themeColor="accent1"/>
    </w:rPr>
  </w:style>
  <w:style w:type="character" w:styleId="nfaseSutil">
    <w:name w:val="Subtle Emphasis"/>
    <w:basedOn w:val="Fontepargpadro"/>
    <w:uiPriority w:val="19"/>
    <w:qFormat/>
    <w:rsid w:val="0005691C"/>
    <w:rPr>
      <w:i/>
      <w:iCs/>
      <w:color w:val="404040" w:themeColor="text1" w:themeTint="BF"/>
    </w:rPr>
  </w:style>
  <w:style w:type="paragraph" w:styleId="Subttulo">
    <w:name w:val="Subtitle"/>
    <w:basedOn w:val="Normal"/>
    <w:next w:val="Normal"/>
    <w:link w:val="SubttuloChar"/>
    <w:pPr>
      <w:spacing w:after="160"/>
    </w:pPr>
    <w:rPr>
      <w:color w:val="5A5A5A"/>
      <w:sz w:val="22"/>
      <w:szCs w:val="22"/>
    </w:rPr>
  </w:style>
  <w:style w:type="character" w:customStyle="1" w:styleId="SubttuloChar">
    <w:name w:val="Subtítulo Char"/>
    <w:basedOn w:val="Fontepargpadro"/>
    <w:link w:val="Subttulo"/>
    <w:uiPriority w:val="11"/>
    <w:rsid w:val="0005691C"/>
    <w:rPr>
      <w:rFonts w:eastAsiaTheme="minorEastAsia"/>
      <w:color w:val="5A5A5A" w:themeColor="text1" w:themeTint="A5"/>
      <w:spacing w:val="15"/>
      <w:sz w:val="22"/>
      <w:szCs w:val="22"/>
    </w:rPr>
  </w:style>
  <w:style w:type="character" w:styleId="Forte">
    <w:name w:val="Strong"/>
    <w:basedOn w:val="Fontepargpadro"/>
    <w:uiPriority w:val="22"/>
    <w:qFormat/>
    <w:rsid w:val="0005691C"/>
    <w:rPr>
      <w:b/>
      <w:bCs/>
    </w:rPr>
  </w:style>
  <w:style w:type="character" w:styleId="Hyperlink">
    <w:name w:val="Hyperlink"/>
    <w:basedOn w:val="Fontepargpadro"/>
    <w:uiPriority w:val="99"/>
    <w:unhideWhenUsed/>
    <w:rsid w:val="00C4231E"/>
    <w:rPr>
      <w:color w:val="0563C1" w:themeColor="hyperlink"/>
      <w:u w:val="single"/>
    </w:rPr>
  </w:style>
  <w:style w:type="character" w:customStyle="1" w:styleId="MenoPendente1">
    <w:name w:val="Menção Pendente1"/>
    <w:basedOn w:val="Fontepargpadro"/>
    <w:uiPriority w:val="99"/>
    <w:semiHidden/>
    <w:unhideWhenUsed/>
    <w:rsid w:val="00C4231E"/>
    <w:rPr>
      <w:color w:val="605E5C"/>
      <w:shd w:val="clear" w:color="auto" w:fill="E1DFDD"/>
    </w:rPr>
  </w:style>
  <w:style w:type="table" w:styleId="Tabelacomgrade">
    <w:name w:val="Table Grid"/>
    <w:basedOn w:val="Tabelanormal"/>
    <w:uiPriority w:val="39"/>
    <w:rsid w:val="001A6C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2">
    <w:name w:val="Body Text 2"/>
    <w:basedOn w:val="Normal"/>
    <w:link w:val="Corpodetexto2Char"/>
    <w:rsid w:val="004757A8"/>
    <w:pPr>
      <w:jc w:val="both"/>
    </w:pPr>
    <w:rPr>
      <w:rFonts w:ascii="Arial" w:eastAsia="Times New Roman" w:hAnsi="Arial" w:cs="Times New Roman"/>
      <w:sz w:val="144"/>
      <w:szCs w:val="20"/>
    </w:rPr>
  </w:style>
  <w:style w:type="character" w:customStyle="1" w:styleId="Corpodetexto2Char">
    <w:name w:val="Corpo de texto 2 Char"/>
    <w:basedOn w:val="Fontepargpadro"/>
    <w:link w:val="Corpodetexto2"/>
    <w:rsid w:val="004757A8"/>
    <w:rPr>
      <w:rFonts w:ascii="Arial" w:eastAsia="Times New Roman" w:hAnsi="Arial" w:cs="Times New Roman"/>
      <w:sz w:val="144"/>
      <w:szCs w:val="20"/>
      <w:lang w:eastAsia="pt-BR"/>
    </w:rPr>
  </w:style>
  <w:style w:type="character" w:customStyle="1" w:styleId="Ttulo1Char">
    <w:name w:val="Título 1 Char"/>
    <w:basedOn w:val="Fontepargpadro"/>
    <w:link w:val="Ttulo1"/>
    <w:rsid w:val="007C5443"/>
    <w:rPr>
      <w:rFonts w:ascii="Tahoma" w:eastAsia="Times New Roman" w:hAnsi="Tahoma" w:cs="Tahoma"/>
      <w:b/>
      <w:bCs/>
      <w:sz w:val="22"/>
      <w:lang w:eastAsia="pt-BR"/>
    </w:rPr>
  </w:style>
  <w:style w:type="paragraph" w:styleId="NormalWeb">
    <w:name w:val="Normal (Web)"/>
    <w:basedOn w:val="Normal"/>
    <w:uiPriority w:val="99"/>
    <w:rsid w:val="007C5443"/>
    <w:pPr>
      <w:spacing w:before="100" w:beforeAutospacing="1" w:after="100" w:afterAutospacing="1"/>
    </w:pPr>
    <w:rPr>
      <w:rFonts w:ascii="Times New Roman" w:eastAsia="Times New Roman" w:hAnsi="Times New Roman" w:cs="Times New Roman"/>
    </w:rPr>
  </w:style>
  <w:style w:type="table" w:customStyle="1" w:styleId="a">
    <w:basedOn w:val="TableNormal2"/>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5oN9yEUqzD1MmFsxW4U1aZkWYQ==">CgMxLjA4AHIhMVJyZzhmTlg1eTJJUFVkeE9hY1djTWRjSUdsSTZTd3BQ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825</Words>
  <Characters>4457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USER</cp:lastModifiedBy>
  <cp:revision>2</cp:revision>
  <cp:lastPrinted>2024-11-05T15:13:00Z</cp:lastPrinted>
  <dcterms:created xsi:type="dcterms:W3CDTF">2024-11-05T15:17:00Z</dcterms:created>
  <dcterms:modified xsi:type="dcterms:W3CDTF">2024-11-05T15:17:00Z</dcterms:modified>
</cp:coreProperties>
</file>