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544</w:t>
        <w:tab/>
        <w:t>de</w:t>
      </w:r>
      <w:r>
        <w:rPr>
          <w:spacing w:val="1"/>
        </w:rPr>
        <w:t> </w:t>
      </w:r>
      <w:r>
        <w:rPr/>
        <w:t>8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 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7.000,00</w:t>
      </w:r>
      <w:r>
        <w:rPr>
          <w:spacing w:val="1"/>
        </w:rPr>
        <w:t> </w:t>
      </w:r>
      <w:r>
        <w:rPr/>
        <w:t>(Sete</w:t>
      </w:r>
      <w:r>
        <w:rPr>
          <w:spacing w:val="3"/>
        </w:rPr>
        <w:t> </w:t>
      </w:r>
      <w:r>
        <w:rPr/>
        <w:t>mil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 16</w:t>
      </w:r>
      <w:r>
        <w:rPr>
          <w:spacing w:val="-4"/>
        </w:rPr>
        <w:t> </w:t>
      </w:r>
      <w:r>
        <w:rPr/>
        <w:t>= R$</w:t>
      </w:r>
      <w:r>
        <w:rPr>
          <w:spacing w:val="1"/>
        </w:rPr>
        <w:t> </w:t>
      </w:r>
      <w:r>
        <w:rPr/>
        <w:t>6.000,00</w:t>
      </w:r>
    </w:p>
    <w:p>
      <w:pPr>
        <w:pStyle w:val="BodyText"/>
        <w:spacing w:before="1"/>
        <w:ind w:left="112"/>
      </w:pPr>
      <w:r>
        <w:rPr/>
        <w:t>FONTE = 00</w:t>
      </w:r>
      <w:r>
        <w:rPr>
          <w:spacing w:val="-4"/>
        </w:rPr>
        <w:t> </w:t>
      </w:r>
      <w:r>
        <w:rPr/>
        <w:t>= R$</w:t>
      </w:r>
      <w:r>
        <w:rPr>
          <w:spacing w:val="1"/>
        </w:rPr>
        <w:t> </w:t>
      </w:r>
      <w:r>
        <w:rPr/>
        <w:t>1.000,00</w:t>
      </w:r>
    </w:p>
    <w:p>
      <w:pPr>
        <w:pStyle w:val="BodyText"/>
      </w:pPr>
    </w:p>
    <w:p>
      <w:pPr>
        <w:pStyle w:val="BodyText"/>
        <w:spacing w:before="1"/>
        <w:ind w:left="3456" w:right="3450"/>
        <w:jc w:val="center"/>
      </w:pPr>
      <w:r>
        <w:rPr/>
        <w:t>FUNDO</w:t>
      </w:r>
      <w:r>
        <w:rPr>
          <w:spacing w:val="-3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before="1"/>
        <w:ind w:left="11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12"/>
      </w:pPr>
      <w:r>
        <w:rPr/>
        <w:t>20.29.13.75.430.1079</w:t>
      </w:r>
      <w:r>
        <w:rPr>
          <w:spacing w:val="-1"/>
        </w:rPr>
        <w:t> </w:t>
      </w:r>
      <w:r>
        <w:rPr/>
        <w:t>–</w:t>
      </w:r>
      <w:r>
        <w:rPr>
          <w:spacing w:val="-4"/>
        </w:rPr>
        <w:t> </w:t>
      </w:r>
      <w:r>
        <w:rPr/>
        <w:t>Erradicação do</w:t>
      </w:r>
      <w:r>
        <w:rPr>
          <w:spacing w:val="-1"/>
        </w:rPr>
        <w:t> </w:t>
      </w:r>
      <w:r>
        <w:rPr/>
        <w:t>Aedes</w:t>
      </w:r>
      <w:r>
        <w:rPr>
          <w:spacing w:val="-2"/>
        </w:rPr>
        <w:t> </w:t>
      </w:r>
      <w:r>
        <w:rPr/>
        <w:t>Aegypti no Município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Alferes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  <w:tab w:pos="7626" w:val="left" w:leader="none"/>
        </w:tabs>
        <w:spacing w:line="229" w:lineRule="exact"/>
        <w:ind w:left="112"/>
      </w:pPr>
      <w:r>
        <w:rPr/>
        <w:t>3111.00.00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Pessoal</w:t>
      </w:r>
      <w:r>
        <w:rPr>
          <w:spacing w:val="-2"/>
        </w:rPr>
        <w:t> </w:t>
      </w:r>
      <w:r>
        <w:rPr/>
        <w:t>Civil</w:t>
        <w:tab/>
        <w:t>R$</w:t>
        <w:tab/>
        <w:t>830,00</w:t>
      </w:r>
    </w:p>
    <w:p>
      <w:pPr>
        <w:pStyle w:val="BodyText"/>
        <w:tabs>
          <w:tab w:pos="7192" w:val="left" w:leader="none"/>
        </w:tabs>
        <w:spacing w:line="229" w:lineRule="exact"/>
        <w:ind w:left="112"/>
      </w:pPr>
      <w:r>
        <w:rPr/>
        <w:t>3111.00.16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Pessoal</w:t>
      </w:r>
      <w:r>
        <w:rPr>
          <w:spacing w:val="-2"/>
        </w:rPr>
        <w:t> </w:t>
      </w:r>
      <w:r>
        <w:rPr/>
        <w:t>Civil</w:t>
        <w:tab/>
        <w:t>R$</w:t>
      </w:r>
      <w:r>
        <w:rPr>
          <w:spacing w:val="1"/>
        </w:rPr>
        <w:t> </w:t>
      </w:r>
      <w:r>
        <w:rPr/>
        <w:t>5.450,00</w:t>
      </w:r>
    </w:p>
    <w:p>
      <w:pPr>
        <w:pStyle w:val="BodyText"/>
        <w:tabs>
          <w:tab w:pos="7192" w:val="left" w:leader="none"/>
          <w:tab w:pos="7626" w:val="left" w:leader="none"/>
        </w:tabs>
        <w:spacing w:before="1"/>
        <w:ind w:left="112"/>
      </w:pPr>
      <w:r>
        <w:rPr/>
        <w:t>3113.00.00 –</w:t>
      </w:r>
      <w:r>
        <w:rPr>
          <w:spacing w:val="-2"/>
        </w:rPr>
        <w:t> </w:t>
      </w:r>
      <w:r>
        <w:rPr/>
        <w:t>Obrigações</w:t>
      </w:r>
      <w:r>
        <w:rPr>
          <w:spacing w:val="-2"/>
        </w:rPr>
        <w:t> </w:t>
      </w:r>
      <w:r>
        <w:rPr/>
        <w:t>patronais</w:t>
        <w:tab/>
        <w:t>R$</w:t>
        <w:tab/>
        <w:t>120,00</w:t>
      </w:r>
    </w:p>
    <w:p>
      <w:pPr>
        <w:pStyle w:val="BodyText"/>
        <w:tabs>
          <w:tab w:pos="7192" w:val="left" w:leader="none"/>
          <w:tab w:pos="7627" w:val="left" w:leader="none"/>
        </w:tabs>
        <w:ind w:left="112"/>
      </w:pPr>
      <w:r>
        <w:rPr/>
        <w:t>3113.00.16 –</w:t>
      </w:r>
      <w:r>
        <w:rPr>
          <w:spacing w:val="-2"/>
        </w:rPr>
        <w:t> </w:t>
      </w:r>
      <w:r>
        <w:rPr/>
        <w:t>Obrigações</w:t>
      </w:r>
      <w:r>
        <w:rPr>
          <w:spacing w:val="-1"/>
        </w:rPr>
        <w:t> </w:t>
      </w:r>
      <w:r>
        <w:rPr/>
        <w:t>Patronais</w:t>
        <w:tab/>
        <w:t>R$</w:t>
        <w:tab/>
        <w:t>400,00</w:t>
      </w:r>
    </w:p>
    <w:p>
      <w:pPr>
        <w:pStyle w:val="BodyText"/>
        <w:tabs>
          <w:tab w:pos="7191" w:val="left" w:leader="none"/>
          <w:tab w:pos="7727" w:val="left" w:leader="none"/>
        </w:tabs>
        <w:ind w:left="112"/>
      </w:pPr>
      <w:r>
        <w:rPr/>
        <w:t>3253.00.00</w:t>
      </w:r>
      <w:r>
        <w:rPr>
          <w:spacing w:val="-1"/>
        </w:rPr>
        <w:t> </w:t>
      </w:r>
      <w:r>
        <w:rPr/>
        <w:t>–</w:t>
      </w:r>
      <w:r>
        <w:rPr>
          <w:spacing w:val="-3"/>
        </w:rPr>
        <w:t> </w:t>
      </w:r>
      <w:r>
        <w:rPr/>
        <w:t>Salário –</w:t>
      </w:r>
      <w:r>
        <w:rPr>
          <w:spacing w:val="-1"/>
        </w:rPr>
        <w:t> </w:t>
      </w:r>
      <w:r>
        <w:rPr/>
        <w:t>Família</w:t>
        <w:tab/>
        <w:t>R$</w:t>
        <w:tab/>
        <w:t>50,00</w:t>
      </w:r>
    </w:p>
    <w:p>
      <w:pPr>
        <w:pStyle w:val="BodyText"/>
        <w:tabs>
          <w:tab w:pos="7191" w:val="left" w:leader="none"/>
          <w:tab w:pos="7627" w:val="left" w:leader="none"/>
        </w:tabs>
        <w:spacing w:before="1"/>
        <w:ind w:left="112"/>
      </w:pPr>
      <w:r>
        <w:rPr/>
        <w:t>3253.00.16</w:t>
      </w:r>
      <w:r>
        <w:rPr>
          <w:spacing w:val="-1"/>
        </w:rPr>
        <w:t> </w:t>
      </w:r>
      <w:r>
        <w:rPr/>
        <w:t>–</w:t>
      </w:r>
      <w:r>
        <w:rPr>
          <w:spacing w:val="-3"/>
        </w:rPr>
        <w:t> </w:t>
      </w:r>
      <w:r>
        <w:rPr/>
        <w:t>Salário –</w:t>
      </w:r>
      <w:r>
        <w:rPr>
          <w:spacing w:val="-1"/>
        </w:rPr>
        <w:t> </w:t>
      </w:r>
      <w:r>
        <w:rPr/>
        <w:t>Família</w:t>
        <w:tab/>
        <w:t>R$</w:t>
        <w:tab/>
        <w:t>150,00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62" w:right="720" w:firstLine="657"/>
      </w:pPr>
      <w:r>
        <w:rPr/>
        <w:t>Art. 2° - O recurso para atender a presente suplementação é oriundo do Convênio firmado entre o Ministério</w:t>
      </w:r>
      <w:r>
        <w:rPr>
          <w:spacing w:val="1"/>
        </w:rPr>
        <w:t> </w:t>
      </w:r>
      <w:r>
        <w:rPr/>
        <w:t>Da</w:t>
      </w:r>
      <w:r>
        <w:rPr>
          <w:spacing w:val="-3"/>
        </w:rPr>
        <w:t> </w:t>
      </w:r>
      <w:r>
        <w:rPr/>
        <w:t>Saúde e a</w:t>
      </w:r>
      <w:r>
        <w:rPr>
          <w:spacing w:val="-2"/>
        </w:rPr>
        <w:t> </w:t>
      </w:r>
      <w:r>
        <w:rPr/>
        <w:t>Prefeitura Municipal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4"/>
        </w:rPr>
        <w:t> </w:t>
      </w:r>
      <w:r>
        <w:rPr/>
        <w:t>do Alferes,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da seguinte anulação parcial</w:t>
      </w:r>
      <w:r>
        <w:rPr>
          <w:spacing w:val="-2"/>
        </w:rPr>
        <w:t> </w:t>
      </w:r>
      <w:r>
        <w:rPr/>
        <w:t>do Programa de</w:t>
      </w:r>
      <w:r>
        <w:rPr>
          <w:spacing w:val="-3"/>
        </w:rPr>
        <w:t> </w:t>
      </w:r>
      <w:r>
        <w:rPr/>
        <w:t>Trabalho abaixo:</w:t>
      </w:r>
    </w:p>
    <w:p>
      <w:pPr>
        <w:pStyle w:val="BodyText"/>
        <w:spacing w:before="1"/>
      </w:pPr>
    </w:p>
    <w:p>
      <w:pPr>
        <w:pStyle w:val="BodyText"/>
        <w:ind w:left="3456" w:right="3450"/>
        <w:jc w:val="center"/>
      </w:pPr>
      <w:r>
        <w:rPr/>
        <w:t>FUNDO</w:t>
      </w:r>
      <w:r>
        <w:rPr>
          <w:spacing w:val="-3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12"/>
      </w:pPr>
      <w:r>
        <w:rPr/>
        <w:t>20.29.13.07.021.2001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 da</w:t>
      </w:r>
      <w:r>
        <w:rPr>
          <w:spacing w:val="-1"/>
        </w:rPr>
        <w:t> </w:t>
      </w:r>
      <w:r>
        <w:rPr/>
        <w:t>Unidade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spacing w:before="1"/>
        <w:ind w:left="112"/>
      </w:pPr>
      <w:r>
        <w:rPr/>
        <w:t>3111.00.00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Pessoal</w:t>
      </w:r>
      <w:r>
        <w:rPr>
          <w:spacing w:val="-2"/>
        </w:rPr>
        <w:t> </w:t>
      </w:r>
      <w:r>
        <w:rPr/>
        <w:t>Civil</w:t>
        <w:tab/>
        <w:t>R$</w:t>
      </w:r>
      <w:r>
        <w:rPr>
          <w:spacing w:val="1"/>
        </w:rPr>
        <w:t> </w:t>
      </w:r>
      <w:r>
        <w:rPr/>
        <w:t>1.000,00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before="1"/>
        <w:ind w:left="870"/>
      </w:pPr>
      <w:r>
        <w:rPr/>
        <w:t>Parágrafo</w:t>
      </w:r>
      <w:r>
        <w:rPr>
          <w:spacing w:val="-1"/>
        </w:rPr>
        <w:t> </w:t>
      </w:r>
      <w:r>
        <w:rPr/>
        <w:t>único</w:t>
      </w:r>
      <w:r>
        <w:rPr>
          <w:spacing w:val="-3"/>
        </w:rPr>
        <w:t> </w:t>
      </w:r>
      <w:r>
        <w:rPr/>
        <w:t>–</w:t>
      </w:r>
      <w:r>
        <w:rPr>
          <w:spacing w:val="-1"/>
        </w:rPr>
        <w:t> </w:t>
      </w:r>
      <w:r>
        <w:rPr/>
        <w:t>O recurso</w:t>
      </w:r>
      <w:r>
        <w:rPr>
          <w:spacing w:val="-1"/>
        </w:rPr>
        <w:t> </w:t>
      </w:r>
      <w:r>
        <w:rPr/>
        <w:t>acima</w:t>
      </w:r>
      <w:r>
        <w:rPr>
          <w:spacing w:val="-3"/>
        </w:rPr>
        <w:t> </w:t>
      </w:r>
      <w:r>
        <w:rPr/>
        <w:t>citado será</w:t>
      </w:r>
      <w:r>
        <w:rPr>
          <w:spacing w:val="-1"/>
        </w:rPr>
        <w:t> </w:t>
      </w:r>
      <w:r>
        <w:rPr/>
        <w:t>classificado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receita na</w:t>
      </w:r>
      <w:r>
        <w:rPr>
          <w:spacing w:val="-1"/>
        </w:rPr>
        <w:t> </w:t>
      </w:r>
      <w:r>
        <w:rPr/>
        <w:t>seguinte</w:t>
      </w:r>
      <w:r>
        <w:rPr>
          <w:spacing w:val="-1"/>
        </w:rPr>
        <w:t> </w:t>
      </w:r>
      <w:r>
        <w:rPr/>
        <w:t>rubrica:</w:t>
      </w:r>
    </w:p>
    <w:p>
      <w:pPr>
        <w:pStyle w:val="ListParagraph"/>
        <w:numPr>
          <w:ilvl w:val="0"/>
          <w:numId w:val="1"/>
        </w:numPr>
        <w:tabs>
          <w:tab w:pos="265" w:val="left" w:leader="none"/>
          <w:tab w:pos="7191" w:val="left" w:leader="none"/>
        </w:tabs>
        <w:spacing w:line="240" w:lineRule="auto" w:before="0" w:after="0"/>
        <w:ind w:left="264" w:right="0" w:hanging="153"/>
        <w:jc w:val="left"/>
        <w:rPr>
          <w:sz w:val="20"/>
        </w:rPr>
      </w:pP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1760.04.01 –</w:t>
      </w:r>
      <w:r>
        <w:rPr>
          <w:spacing w:val="-3"/>
          <w:sz w:val="20"/>
        </w:rPr>
        <w:t> </w:t>
      </w:r>
      <w:r>
        <w:rPr>
          <w:sz w:val="20"/>
        </w:rPr>
        <w:t>Convênio M. de</w:t>
      </w:r>
      <w:r>
        <w:rPr>
          <w:spacing w:val="-3"/>
          <w:sz w:val="20"/>
        </w:rPr>
        <w:t> </w:t>
      </w:r>
      <w:r>
        <w:rPr>
          <w:sz w:val="20"/>
        </w:rPr>
        <w:t>Saúde</w:t>
      </w:r>
      <w:r>
        <w:rPr>
          <w:spacing w:val="-2"/>
          <w:sz w:val="20"/>
        </w:rPr>
        <w:t> </w:t>
      </w:r>
      <w:r>
        <w:rPr>
          <w:sz w:val="20"/>
        </w:rPr>
        <w:t>Custeio</w:t>
        <w:tab/>
        <w:t>R$</w:t>
      </w:r>
      <w:r>
        <w:rPr>
          <w:spacing w:val="1"/>
          <w:sz w:val="20"/>
        </w:rPr>
        <w:t> </w:t>
      </w:r>
      <w:r>
        <w:rPr>
          <w:sz w:val="20"/>
        </w:rPr>
        <w:t>5.639,25</w:t>
      </w:r>
    </w:p>
    <w:p>
      <w:pPr>
        <w:pStyle w:val="ListParagraph"/>
        <w:numPr>
          <w:ilvl w:val="0"/>
          <w:numId w:val="1"/>
        </w:numPr>
        <w:tabs>
          <w:tab w:pos="265" w:val="left" w:leader="none"/>
          <w:tab w:pos="7193" w:val="left" w:leader="none"/>
          <w:tab w:pos="7627" w:val="left" w:leader="none"/>
        </w:tabs>
        <w:spacing w:line="240" w:lineRule="auto" w:before="1" w:after="0"/>
        <w:ind w:left="264" w:right="0" w:hanging="153"/>
        <w:jc w:val="left"/>
        <w:rPr>
          <w:sz w:val="20"/>
        </w:rPr>
      </w:pP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1390.14.08 –</w:t>
      </w:r>
      <w:r>
        <w:rPr>
          <w:spacing w:val="-2"/>
          <w:sz w:val="20"/>
        </w:rPr>
        <w:t> </w:t>
      </w:r>
      <w:r>
        <w:rPr>
          <w:sz w:val="20"/>
        </w:rPr>
        <w:t>RAF</w:t>
      </w:r>
      <w:r>
        <w:rPr>
          <w:spacing w:val="-1"/>
          <w:sz w:val="20"/>
        </w:rPr>
        <w:t> </w:t>
      </w:r>
      <w:r>
        <w:rPr>
          <w:sz w:val="20"/>
        </w:rPr>
        <w:t>Convênio M. de</w:t>
      </w:r>
      <w:r>
        <w:rPr>
          <w:spacing w:val="-2"/>
          <w:sz w:val="20"/>
        </w:rPr>
        <w:t> </w:t>
      </w:r>
      <w:r>
        <w:rPr>
          <w:sz w:val="20"/>
        </w:rPr>
        <w:t>Saúde</w:t>
        <w:tab/>
        <w:t>R$</w:t>
        <w:tab/>
        <w:t>360,75</w:t>
      </w:r>
    </w:p>
    <w:p>
      <w:pPr>
        <w:pStyle w:val="BodyText"/>
      </w:pPr>
    </w:p>
    <w:p>
      <w:pPr>
        <w:pStyle w:val="BodyText"/>
        <w:spacing w:line="477" w:lineRule="auto"/>
        <w:ind w:left="81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spacing w:before="4"/>
      </w:pPr>
    </w:p>
    <w:p>
      <w:pPr>
        <w:pStyle w:val="BodyText"/>
        <w:spacing w:before="1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08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"/>
      <w:lvlJc w:val="left"/>
      <w:pPr>
        <w:ind w:left="264" w:hanging="152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76" w:hanging="15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93" w:hanging="1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9" w:hanging="1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26" w:hanging="1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43" w:hanging="1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59" w:hanging="1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76" w:hanging="1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93" w:hanging="15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264" w:hanging="153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2025-07-21T20:26:16Z</dcterms:created>
  <dcterms:modified xsi:type="dcterms:W3CDTF">2025-07-21T20:26:16Z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