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A48" w:rsidRPr="00EB514C" w:rsidRDefault="006E42D7" w:rsidP="00EB514C">
      <w:pPr>
        <w:ind w:left="216"/>
        <w:jc w:val="both"/>
        <w:rPr>
          <w:rFonts w:ascii="Times New Roman" w:hAnsi="Times New Roman" w:cs="Times New Roman"/>
          <w:b/>
          <w:spacing w:val="-14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-14"/>
          <w:sz w:val="24"/>
          <w:szCs w:val="24"/>
          <w:lang w:val="pt-PT"/>
        </w:rPr>
        <w:t>LEI 145, DE 31 DE DEZEMBRO DE 2002.</w:t>
      </w:r>
    </w:p>
    <w:p w:rsidR="00495A48" w:rsidRPr="00EB514C" w:rsidRDefault="006E42D7" w:rsidP="00EB514C">
      <w:pPr>
        <w:ind w:left="5387" w:right="187"/>
        <w:jc w:val="both"/>
        <w:rPr>
          <w:rFonts w:ascii="Times New Roman" w:hAnsi="Times New Roman" w:cs="Times New Roman"/>
          <w:b/>
          <w:spacing w:val="-18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-18"/>
          <w:sz w:val="24"/>
          <w:szCs w:val="24"/>
          <w:lang w:val="pt-PT"/>
        </w:rPr>
        <w:t xml:space="preserve">INSTITUI NO MUNICÍPIO DE LAGOA BONITA DO SUL A CONTRIBUIÇÃO </w:t>
      </w:r>
      <w:r w:rsidRPr="00EB514C">
        <w:rPr>
          <w:rFonts w:ascii="Times New Roman" w:hAnsi="Times New Roman" w:cs="Times New Roman"/>
          <w:b/>
          <w:spacing w:val="-16"/>
          <w:sz w:val="24"/>
          <w:szCs w:val="24"/>
          <w:lang w:val="pt-PT"/>
        </w:rPr>
        <w:t xml:space="preserve">PARA CUSTEIO DA ILUMINAÇÃO PÚBLICA PREVISTA NO ARTIGO 149-A </w:t>
      </w:r>
      <w:r w:rsidR="00C53971" w:rsidRPr="00EB514C">
        <w:rPr>
          <w:rFonts w:ascii="Times New Roman" w:hAnsi="Times New Roman" w:cs="Times New Roman"/>
          <w:b/>
          <w:spacing w:val="-8"/>
          <w:sz w:val="24"/>
          <w:szCs w:val="24"/>
          <w:lang w:val="pt-PT"/>
        </w:rPr>
        <w:t>DA CONSTI</w:t>
      </w:r>
      <w:r w:rsidRPr="00EB514C">
        <w:rPr>
          <w:rFonts w:ascii="Times New Roman" w:hAnsi="Times New Roman" w:cs="Times New Roman"/>
          <w:b/>
          <w:spacing w:val="-8"/>
          <w:sz w:val="24"/>
          <w:szCs w:val="24"/>
          <w:lang w:val="pt-PT"/>
        </w:rPr>
        <w:t>TU</w:t>
      </w:r>
      <w:r w:rsidR="00C53971" w:rsidRPr="00EB514C">
        <w:rPr>
          <w:rFonts w:ascii="Times New Roman" w:hAnsi="Times New Roman" w:cs="Times New Roman"/>
          <w:b/>
          <w:spacing w:val="-8"/>
          <w:sz w:val="24"/>
          <w:szCs w:val="24"/>
          <w:lang w:val="pt-PT"/>
        </w:rPr>
        <w:t>I</w:t>
      </w:r>
      <w:r w:rsidRPr="00EB514C">
        <w:rPr>
          <w:rFonts w:ascii="Times New Roman" w:hAnsi="Times New Roman" w:cs="Times New Roman"/>
          <w:b/>
          <w:spacing w:val="-8"/>
          <w:sz w:val="24"/>
          <w:szCs w:val="24"/>
          <w:lang w:val="pt-PT"/>
        </w:rPr>
        <w:t>ÇÃO</w:t>
      </w:r>
      <w:r w:rsidR="00C53971" w:rsidRPr="00EB514C">
        <w:rPr>
          <w:rFonts w:ascii="Times New Roman" w:hAnsi="Times New Roman" w:cs="Times New Roman"/>
          <w:b/>
          <w:spacing w:val="-8"/>
          <w:sz w:val="24"/>
          <w:szCs w:val="24"/>
          <w:lang w:val="pt-PT"/>
        </w:rPr>
        <w:t xml:space="preserve"> FEDERAL</w:t>
      </w:r>
      <w:r w:rsidR="00AC4BFE">
        <w:rPr>
          <w:rFonts w:ascii="Times New Roman" w:hAnsi="Times New Roman" w:cs="Times New Roman"/>
          <w:b/>
          <w:spacing w:val="-8"/>
          <w:sz w:val="24"/>
          <w:szCs w:val="24"/>
          <w:lang w:val="pt-PT"/>
        </w:rPr>
        <w:t>.</w:t>
      </w:r>
    </w:p>
    <w:p w:rsidR="00787608" w:rsidRPr="00EB514C" w:rsidRDefault="00787608" w:rsidP="00EB514C">
      <w:pPr>
        <w:rPr>
          <w:rFonts w:ascii="Times New Roman" w:hAnsi="Times New Roman" w:cs="Times New Roman"/>
          <w:spacing w:val="11"/>
          <w:sz w:val="24"/>
          <w:szCs w:val="24"/>
          <w:lang w:val="pt-PT"/>
        </w:rPr>
      </w:pPr>
    </w:p>
    <w:p w:rsidR="00495A48" w:rsidRPr="00EB514C" w:rsidRDefault="006E42D7" w:rsidP="00EB514C">
      <w:pPr>
        <w:ind w:firstLine="1701"/>
        <w:jc w:val="both"/>
        <w:rPr>
          <w:rFonts w:ascii="Times New Roman" w:hAnsi="Times New Roman" w:cs="Times New Roman"/>
          <w:spacing w:val="11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>Arthur Joaquim Possebon, Prefeito Munici</w:t>
      </w:r>
      <w:r w:rsidR="00787608"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 xml:space="preserve">pal de Lagoa Bonita do Sul, </w:t>
      </w:r>
      <w:r w:rsidR="00AD282A"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>Rio</w:t>
      </w:r>
      <w:r w:rsidR="00787608"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 xml:space="preserve"> </w:t>
      </w:r>
      <w:r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>Grande do</w:t>
      </w:r>
      <w:r w:rsidR="00787608"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 xml:space="preserve"> Sul, f</w:t>
      </w:r>
      <w:r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>aço saber que a Câmara Municipal de Vereadores aprovou e eu sanciono a</w:t>
      </w:r>
      <w:r w:rsidR="00787608"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 xml:space="preserve"> </w:t>
      </w:r>
      <w:r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>seguinte Lei:</w:t>
      </w:r>
    </w:p>
    <w:p w:rsidR="00787608" w:rsidRPr="00EB514C" w:rsidRDefault="00787608" w:rsidP="00EB514C">
      <w:pPr>
        <w:ind w:firstLine="1701"/>
        <w:jc w:val="both"/>
        <w:rPr>
          <w:rFonts w:ascii="Times New Roman" w:hAnsi="Times New Roman" w:cs="Times New Roman"/>
          <w:spacing w:val="11"/>
          <w:sz w:val="24"/>
          <w:szCs w:val="24"/>
          <w:lang w:val="pt-PT"/>
        </w:rPr>
      </w:pPr>
    </w:p>
    <w:p w:rsidR="007304AB" w:rsidRPr="00EB514C" w:rsidRDefault="006E42D7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  <w:t xml:space="preserve">Art. 1°. </w:t>
      </w:r>
      <w:r w:rsidRPr="00EB514C">
        <w:rPr>
          <w:rFonts w:ascii="Times New Roman" w:hAnsi="Times New Roman" w:cs="Times New Roman"/>
          <w:spacing w:val="9"/>
          <w:sz w:val="24"/>
          <w:szCs w:val="24"/>
          <w:lang w:val="pt-PT"/>
        </w:rPr>
        <w:t>Fica instituída no Município de Lagoa Bonita do Sul, a Contribuição para Custeio do Serviço de Iluminação Pública - CIP, prevista no artigo 149-A da Constituição</w:t>
      </w:r>
      <w:r w:rsidRPr="00EB514C">
        <w:rPr>
          <w:rFonts w:ascii="Times New Roman" w:hAnsi="Times New Roman" w:cs="Times New Roman"/>
          <w:spacing w:val="9"/>
          <w:sz w:val="24"/>
          <w:szCs w:val="24"/>
          <w:lang w:val="pt-PT"/>
        </w:rPr>
        <w:t xml:space="preserve"> Federal.</w:t>
      </w:r>
    </w:p>
    <w:p w:rsidR="007304AB" w:rsidRPr="00EB514C" w:rsidRDefault="006E42D7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i/>
          <w:spacing w:val="10"/>
          <w:sz w:val="24"/>
          <w:szCs w:val="24"/>
          <w:lang w:val="pt-PT"/>
        </w:rPr>
        <w:t xml:space="preserve">Parágrafo único. </w:t>
      </w:r>
      <w:r w:rsidRPr="00EB514C">
        <w:rPr>
          <w:rFonts w:ascii="Times New Roman" w:hAnsi="Times New Roman" w:cs="Times New Roman"/>
          <w:spacing w:val="10"/>
          <w:sz w:val="24"/>
          <w:szCs w:val="24"/>
          <w:lang w:val="pt-PT"/>
        </w:rPr>
        <w:t xml:space="preserve">O serviço previsto no </w:t>
      </w:r>
      <w:r w:rsidRPr="00EB514C">
        <w:rPr>
          <w:rFonts w:ascii="Times New Roman" w:hAnsi="Times New Roman" w:cs="Times New Roman"/>
          <w:i/>
          <w:spacing w:val="10"/>
          <w:sz w:val="24"/>
          <w:szCs w:val="24"/>
          <w:lang w:val="pt-PT"/>
        </w:rPr>
        <w:t xml:space="preserve">caput </w:t>
      </w:r>
      <w:r w:rsidRPr="00EB514C">
        <w:rPr>
          <w:rFonts w:ascii="Times New Roman" w:hAnsi="Times New Roman" w:cs="Times New Roman"/>
          <w:spacing w:val="10"/>
          <w:sz w:val="24"/>
          <w:szCs w:val="24"/>
          <w:lang w:val="pt-PT"/>
        </w:rPr>
        <w:t xml:space="preserve">deste artigo compreende o consumo </w:t>
      </w:r>
      <w:r w:rsidRPr="00EB514C">
        <w:rPr>
          <w:rFonts w:ascii="Times New Roman" w:hAnsi="Times New Roman" w:cs="Times New Roman"/>
          <w:spacing w:val="9"/>
          <w:sz w:val="24"/>
          <w:szCs w:val="24"/>
          <w:lang w:val="pt-PT"/>
        </w:rPr>
        <w:t>de energia destinada à iluminação de vias, logradouros e demais bens públicos, e a instalação, manutenção, melhoramento e expansão da rede de iluminação pública.</w:t>
      </w:r>
    </w:p>
    <w:p w:rsidR="007304AB" w:rsidRPr="00EB514C" w:rsidRDefault="007304AB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</w:p>
    <w:p w:rsidR="007304AB" w:rsidRPr="00EB514C" w:rsidRDefault="006E42D7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5"/>
          <w:sz w:val="24"/>
          <w:szCs w:val="24"/>
          <w:lang w:val="pt-PT"/>
        </w:rPr>
        <w:t xml:space="preserve">Art. 2°. </w:t>
      </w:r>
      <w:r w:rsidRPr="00EB514C">
        <w:rPr>
          <w:rFonts w:ascii="Times New Roman" w:hAnsi="Times New Roman" w:cs="Times New Roman"/>
          <w:spacing w:val="5"/>
          <w:sz w:val="24"/>
          <w:szCs w:val="24"/>
          <w:lang w:val="pt-PT"/>
        </w:rPr>
        <w:t xml:space="preserve">É fato gerador da CIP o consumo de energia elétrica por pessoa natural ou </w:t>
      </w:r>
      <w:r w:rsidRPr="00EB514C">
        <w:rPr>
          <w:rFonts w:ascii="Times New Roman" w:hAnsi="Times New Roman" w:cs="Times New Roman"/>
          <w:spacing w:val="7"/>
          <w:sz w:val="24"/>
          <w:szCs w:val="24"/>
          <w:lang w:val="pt-PT"/>
        </w:rPr>
        <w:t xml:space="preserve">jurídica, </w:t>
      </w:r>
      <w:r w:rsidRPr="00EB514C">
        <w:rPr>
          <w:rFonts w:ascii="Times New Roman" w:hAnsi="Times New Roman" w:cs="Times New Roman"/>
          <w:i/>
          <w:spacing w:val="7"/>
          <w:sz w:val="24"/>
          <w:szCs w:val="24"/>
          <w:lang w:val="pt-PT"/>
        </w:rPr>
        <w:t xml:space="preserve">mediante ligação regular </w:t>
      </w:r>
      <w:r w:rsidRPr="00EB514C">
        <w:rPr>
          <w:rFonts w:ascii="Times New Roman" w:hAnsi="Times New Roman" w:cs="Times New Roman"/>
          <w:spacing w:val="7"/>
          <w:sz w:val="24"/>
          <w:szCs w:val="24"/>
          <w:lang w:val="pt-PT"/>
        </w:rPr>
        <w:t xml:space="preserve">de </w:t>
      </w:r>
      <w:r w:rsidRPr="00EB514C">
        <w:rPr>
          <w:rFonts w:ascii="Times New Roman" w:hAnsi="Times New Roman" w:cs="Times New Roman"/>
          <w:i/>
          <w:spacing w:val="7"/>
          <w:sz w:val="24"/>
          <w:szCs w:val="24"/>
          <w:lang w:val="pt-PT"/>
        </w:rPr>
        <w:t>energia elétrica no território do Município.</w:t>
      </w:r>
    </w:p>
    <w:p w:rsidR="007304AB" w:rsidRPr="00EB514C" w:rsidRDefault="007304AB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</w:p>
    <w:p w:rsidR="007304AB" w:rsidRPr="00EB514C" w:rsidRDefault="006E42D7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10"/>
          <w:sz w:val="24"/>
          <w:szCs w:val="24"/>
          <w:lang w:val="pt-PT"/>
        </w:rPr>
        <w:t xml:space="preserve">Art. 3°. </w:t>
      </w:r>
      <w:r w:rsidRPr="00EB514C">
        <w:rPr>
          <w:rFonts w:ascii="Times New Roman" w:hAnsi="Times New Roman" w:cs="Times New Roman"/>
          <w:spacing w:val="10"/>
          <w:sz w:val="24"/>
          <w:szCs w:val="24"/>
          <w:lang w:val="pt-PT"/>
        </w:rPr>
        <w:t xml:space="preserve">Sujeito passivo da CIP é o consumidor de energia elétrica residente ou </w:t>
      </w:r>
      <w:r w:rsidRPr="00EB514C">
        <w:rPr>
          <w:rFonts w:ascii="Times New Roman" w:hAnsi="Times New Roman" w:cs="Times New Roman"/>
          <w:spacing w:val="8"/>
          <w:sz w:val="24"/>
          <w:szCs w:val="24"/>
          <w:lang w:val="pt-PT"/>
        </w:rPr>
        <w:t>estabelecido no território do Município e que esteja cadastrado junto à concessionária distribuidora de energia elétrica titular da concessão no território do Município.</w:t>
      </w:r>
    </w:p>
    <w:p w:rsidR="007304AB" w:rsidRPr="00EB514C" w:rsidRDefault="007304AB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</w:p>
    <w:p w:rsidR="007304AB" w:rsidRPr="00EB514C" w:rsidRDefault="006E42D7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10"/>
          <w:sz w:val="24"/>
          <w:szCs w:val="24"/>
          <w:lang w:val="pt-PT"/>
        </w:rPr>
        <w:t xml:space="preserve">Art. 4°. </w:t>
      </w:r>
      <w:r w:rsidRPr="00EB514C">
        <w:rPr>
          <w:rFonts w:ascii="Times New Roman" w:hAnsi="Times New Roman" w:cs="Times New Roman"/>
          <w:spacing w:val="10"/>
          <w:sz w:val="24"/>
          <w:szCs w:val="24"/>
          <w:lang w:val="pt-PT"/>
        </w:rPr>
        <w:t xml:space="preserve">A base de cálculo da CIP é o valor mensal do consumo total de energia </w:t>
      </w:r>
      <w:r w:rsidRPr="00EB514C">
        <w:rPr>
          <w:rFonts w:ascii="Times New Roman" w:hAnsi="Times New Roman" w:cs="Times New Roman"/>
          <w:spacing w:val="8"/>
          <w:sz w:val="24"/>
          <w:szCs w:val="24"/>
          <w:lang w:val="pt-PT"/>
        </w:rPr>
        <w:t>elétric</w:t>
      </w:r>
      <w:r w:rsidRPr="00EB514C">
        <w:rPr>
          <w:rFonts w:ascii="Times New Roman" w:hAnsi="Times New Roman" w:cs="Times New Roman"/>
          <w:spacing w:val="8"/>
          <w:sz w:val="24"/>
          <w:szCs w:val="24"/>
          <w:lang w:val="pt-PT"/>
        </w:rPr>
        <w:t>a constante na fatura emitida pela empresa concessionária distribuidora.</w:t>
      </w:r>
    </w:p>
    <w:p w:rsidR="007304AB" w:rsidRPr="00EB514C" w:rsidRDefault="007304AB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</w:p>
    <w:p w:rsidR="007304AB" w:rsidRPr="00EB514C" w:rsidRDefault="006E42D7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15"/>
          <w:sz w:val="24"/>
          <w:szCs w:val="24"/>
          <w:lang w:val="pt-PT"/>
        </w:rPr>
        <w:t xml:space="preserve">Art. 5°. </w:t>
      </w:r>
      <w:r w:rsidRPr="00EB514C">
        <w:rPr>
          <w:rFonts w:ascii="Times New Roman" w:hAnsi="Times New Roman" w:cs="Times New Roman"/>
          <w:spacing w:val="15"/>
          <w:sz w:val="24"/>
          <w:szCs w:val="24"/>
          <w:lang w:val="pt-PT"/>
        </w:rPr>
        <w:t>As alíquot</w:t>
      </w:r>
      <w:r w:rsidR="00C53971" w:rsidRPr="00EB514C">
        <w:rPr>
          <w:rFonts w:ascii="Times New Roman" w:hAnsi="Times New Roman" w:cs="Times New Roman"/>
          <w:spacing w:val="15"/>
          <w:sz w:val="24"/>
          <w:szCs w:val="24"/>
          <w:lang w:val="pt-PT"/>
        </w:rPr>
        <w:t>as de contribuição são diferenci</w:t>
      </w:r>
      <w:r w:rsidRPr="00EB514C">
        <w:rPr>
          <w:rFonts w:ascii="Times New Roman" w:hAnsi="Times New Roman" w:cs="Times New Roman"/>
          <w:spacing w:val="15"/>
          <w:sz w:val="24"/>
          <w:szCs w:val="24"/>
          <w:lang w:val="pt-PT"/>
        </w:rPr>
        <w:t xml:space="preserve">adas conforme a classe de </w:t>
      </w:r>
      <w:r w:rsidRPr="00EB514C">
        <w:rPr>
          <w:rFonts w:ascii="Times New Roman" w:hAnsi="Times New Roman" w:cs="Times New Roman"/>
          <w:spacing w:val="6"/>
          <w:sz w:val="24"/>
          <w:szCs w:val="24"/>
          <w:lang w:val="pt-PT"/>
        </w:rPr>
        <w:t xml:space="preserve">consumidores e a quantidade de consumo medida em Kwh, conforme a tabela anexa, que é parte </w:t>
      </w:r>
      <w:r w:rsidRPr="00EB514C">
        <w:rPr>
          <w:rFonts w:ascii="Times New Roman" w:hAnsi="Times New Roman" w:cs="Times New Roman"/>
          <w:spacing w:val="4"/>
          <w:sz w:val="24"/>
          <w:szCs w:val="24"/>
          <w:lang w:val="pt-PT"/>
        </w:rPr>
        <w:t>integrante dest</w:t>
      </w:r>
      <w:r w:rsidRPr="00EB514C">
        <w:rPr>
          <w:rFonts w:ascii="Times New Roman" w:hAnsi="Times New Roman" w:cs="Times New Roman"/>
          <w:spacing w:val="4"/>
          <w:sz w:val="24"/>
          <w:szCs w:val="24"/>
          <w:lang w:val="pt-PT"/>
        </w:rPr>
        <w:t>a lei.</w:t>
      </w:r>
    </w:p>
    <w:p w:rsidR="007304AB" w:rsidRPr="00EB514C" w:rsidRDefault="006E42D7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14"/>
          <w:sz w:val="24"/>
          <w:szCs w:val="24"/>
          <w:lang w:val="pt-PT"/>
        </w:rPr>
        <w:t xml:space="preserve">§ </w:t>
      </w:r>
      <w:r w:rsidRPr="00EB514C">
        <w:rPr>
          <w:rFonts w:ascii="Times New Roman" w:hAnsi="Times New Roman" w:cs="Times New Roman"/>
          <w:b/>
          <w:spacing w:val="14"/>
          <w:sz w:val="24"/>
          <w:szCs w:val="24"/>
          <w:lang w:val="pt-PT"/>
        </w:rPr>
        <w:t xml:space="preserve">1° </w:t>
      </w:r>
      <w:r w:rsidRPr="00EB514C">
        <w:rPr>
          <w:rFonts w:ascii="Times New Roman" w:hAnsi="Times New Roman" w:cs="Times New Roman"/>
          <w:spacing w:val="14"/>
          <w:sz w:val="24"/>
          <w:szCs w:val="24"/>
          <w:lang w:val="pt-PT"/>
        </w:rPr>
        <w:t xml:space="preserve">- Estão isentos da contribuição os consumidores das classes residencial e </w:t>
      </w:r>
      <w:r w:rsidRPr="00EB514C">
        <w:rPr>
          <w:rFonts w:ascii="Times New Roman" w:hAnsi="Times New Roman" w:cs="Times New Roman"/>
          <w:spacing w:val="6"/>
          <w:sz w:val="24"/>
          <w:szCs w:val="24"/>
          <w:lang w:val="pt-PT"/>
        </w:rPr>
        <w:t>rural com consumo até 50 kwh.</w:t>
      </w:r>
    </w:p>
    <w:p w:rsidR="00495A48" w:rsidRPr="00EB514C" w:rsidRDefault="006E42D7" w:rsidP="00EB514C">
      <w:pPr>
        <w:ind w:right="144" w:firstLine="1440"/>
        <w:jc w:val="both"/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17"/>
          <w:sz w:val="24"/>
          <w:szCs w:val="24"/>
          <w:lang w:val="pt-PT"/>
        </w:rPr>
        <w:t>§ 2°</w:t>
      </w:r>
      <w:r w:rsidRPr="00EB514C">
        <w:rPr>
          <w:rFonts w:ascii="Times New Roman" w:hAnsi="Times New Roman" w:cs="Times New Roman"/>
          <w:spacing w:val="17"/>
          <w:sz w:val="24"/>
          <w:szCs w:val="24"/>
          <w:lang w:val="pt-PT"/>
        </w:rPr>
        <w:t xml:space="preserve"> - Estão excluídos da base de cálculo da CIP os valores de consumo que </w:t>
      </w:r>
      <w:r w:rsidRPr="00EB514C">
        <w:rPr>
          <w:rFonts w:ascii="Times New Roman" w:hAnsi="Times New Roman" w:cs="Times New Roman"/>
          <w:spacing w:val="8"/>
          <w:sz w:val="24"/>
          <w:szCs w:val="24"/>
          <w:lang w:val="pt-PT"/>
        </w:rPr>
        <w:t>superarem os seguintes limites:</w:t>
      </w:r>
    </w:p>
    <w:p w:rsidR="00495A48" w:rsidRPr="00EB514C" w:rsidRDefault="006E42D7" w:rsidP="00EB514C">
      <w:pPr>
        <w:numPr>
          <w:ilvl w:val="0"/>
          <w:numId w:val="1"/>
        </w:numPr>
        <w:tabs>
          <w:tab w:val="clear" w:pos="288"/>
          <w:tab w:val="decimal" w:pos="1843"/>
        </w:tabs>
        <w:ind w:left="1418"/>
        <w:jc w:val="both"/>
        <w:rPr>
          <w:rFonts w:ascii="Times New Roman" w:hAnsi="Times New Roman" w:cs="Times New Roman"/>
          <w:spacing w:val="6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spacing w:val="6"/>
          <w:sz w:val="24"/>
          <w:szCs w:val="24"/>
          <w:lang w:val="pt-PT"/>
        </w:rPr>
        <w:t>classe industrial: 10.000 Kwh/mês;</w:t>
      </w:r>
    </w:p>
    <w:p w:rsidR="00495A48" w:rsidRPr="00EB514C" w:rsidRDefault="006E42D7" w:rsidP="00EB514C">
      <w:pPr>
        <w:numPr>
          <w:ilvl w:val="0"/>
          <w:numId w:val="1"/>
        </w:numPr>
        <w:tabs>
          <w:tab w:val="clear" w:pos="288"/>
          <w:tab w:val="decimal" w:pos="1843"/>
        </w:tabs>
        <w:ind w:left="1418"/>
        <w:jc w:val="both"/>
        <w:rPr>
          <w:rFonts w:ascii="Times New Roman" w:hAnsi="Times New Roman" w:cs="Times New Roman"/>
          <w:spacing w:val="8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spacing w:val="8"/>
          <w:sz w:val="24"/>
          <w:szCs w:val="24"/>
          <w:lang w:val="pt-PT"/>
        </w:rPr>
        <w:t>classe comercial: 7.000 Kwh/mês;</w:t>
      </w:r>
    </w:p>
    <w:p w:rsidR="00495A48" w:rsidRPr="00EB514C" w:rsidRDefault="006E42D7" w:rsidP="00EB514C">
      <w:pPr>
        <w:numPr>
          <w:ilvl w:val="0"/>
          <w:numId w:val="1"/>
        </w:numPr>
        <w:tabs>
          <w:tab w:val="clear" w:pos="288"/>
          <w:tab w:val="decimal" w:pos="1843"/>
        </w:tabs>
        <w:ind w:left="1418"/>
        <w:jc w:val="both"/>
        <w:rPr>
          <w:rFonts w:ascii="Times New Roman" w:hAnsi="Times New Roman" w:cs="Times New Roman"/>
          <w:spacing w:val="16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spacing w:val="16"/>
          <w:sz w:val="24"/>
          <w:szCs w:val="24"/>
          <w:lang w:val="pt-PT"/>
        </w:rPr>
        <w:t>classe residencial: 3.000 Kwh/mês.</w:t>
      </w:r>
    </w:p>
    <w:p w:rsidR="00495A48" w:rsidRPr="00EB514C" w:rsidRDefault="006E42D7" w:rsidP="00EB514C">
      <w:pPr>
        <w:numPr>
          <w:ilvl w:val="0"/>
          <w:numId w:val="1"/>
        </w:numPr>
        <w:tabs>
          <w:tab w:val="clear" w:pos="288"/>
          <w:tab w:val="decimal" w:pos="1843"/>
        </w:tabs>
        <w:ind w:left="1418"/>
        <w:jc w:val="both"/>
        <w:rPr>
          <w:rFonts w:ascii="Times New Roman" w:hAnsi="Times New Roman" w:cs="Times New Roman"/>
          <w:spacing w:val="6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spacing w:val="6"/>
          <w:sz w:val="24"/>
          <w:szCs w:val="24"/>
          <w:lang w:val="pt-PT"/>
        </w:rPr>
        <w:t>classe rural: 2.000 Kwh/mês;</w:t>
      </w:r>
    </w:p>
    <w:p w:rsidR="00495A48" w:rsidRPr="00EB514C" w:rsidRDefault="006E42D7" w:rsidP="00EB514C">
      <w:pPr>
        <w:numPr>
          <w:ilvl w:val="0"/>
          <w:numId w:val="1"/>
        </w:numPr>
        <w:tabs>
          <w:tab w:val="clear" w:pos="288"/>
          <w:tab w:val="decimal" w:pos="1843"/>
        </w:tabs>
        <w:ind w:left="1418"/>
        <w:jc w:val="both"/>
        <w:rPr>
          <w:rFonts w:ascii="Times New Roman" w:hAnsi="Times New Roman" w:cs="Times New Roman"/>
          <w:spacing w:val="8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spacing w:val="8"/>
          <w:sz w:val="24"/>
          <w:szCs w:val="24"/>
          <w:lang w:val="pt-PT"/>
        </w:rPr>
        <w:t>classe serviço público: 7.000 Kwh/mês;</w:t>
      </w:r>
    </w:p>
    <w:p w:rsidR="00495A48" w:rsidRPr="00EB514C" w:rsidRDefault="006E42D7" w:rsidP="00EB514C">
      <w:pPr>
        <w:numPr>
          <w:ilvl w:val="0"/>
          <w:numId w:val="1"/>
        </w:numPr>
        <w:tabs>
          <w:tab w:val="clear" w:pos="288"/>
          <w:tab w:val="decimal" w:pos="1843"/>
        </w:tabs>
        <w:ind w:left="1418"/>
        <w:jc w:val="both"/>
        <w:rPr>
          <w:rFonts w:ascii="Times New Roman" w:hAnsi="Times New Roman" w:cs="Times New Roman"/>
          <w:spacing w:val="8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spacing w:val="8"/>
          <w:sz w:val="24"/>
          <w:szCs w:val="24"/>
          <w:lang w:val="pt-PT"/>
        </w:rPr>
        <w:t>classe poder público: 7.000 Kwh/mês;</w:t>
      </w:r>
    </w:p>
    <w:p w:rsidR="007304AB" w:rsidRPr="00EB514C" w:rsidRDefault="006E42D7" w:rsidP="00EB514C">
      <w:pPr>
        <w:numPr>
          <w:ilvl w:val="0"/>
          <w:numId w:val="1"/>
        </w:numPr>
        <w:tabs>
          <w:tab w:val="clear" w:pos="288"/>
          <w:tab w:val="decimal" w:pos="1843"/>
        </w:tabs>
        <w:ind w:left="1418"/>
        <w:jc w:val="both"/>
        <w:rPr>
          <w:rFonts w:ascii="Times New Roman" w:hAnsi="Times New Roman" w:cs="Times New Roman"/>
          <w:spacing w:val="8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spacing w:val="8"/>
          <w:sz w:val="24"/>
          <w:szCs w:val="24"/>
          <w:lang w:val="pt-PT"/>
        </w:rPr>
        <w:t>classe consumo próprio: 7.000 Kwh/mês</w:t>
      </w:r>
    </w:p>
    <w:p w:rsidR="007304AB" w:rsidRPr="00EB514C" w:rsidRDefault="006E42D7" w:rsidP="00EB514C">
      <w:pPr>
        <w:tabs>
          <w:tab w:val="decimal" w:pos="1843"/>
        </w:tabs>
        <w:ind w:firstLine="1418"/>
        <w:jc w:val="both"/>
        <w:rPr>
          <w:rFonts w:ascii="Times New Roman" w:hAnsi="Times New Roman" w:cs="Times New Roman"/>
          <w:spacing w:val="8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8"/>
          <w:sz w:val="24"/>
          <w:szCs w:val="24"/>
          <w:lang w:val="pt-PT"/>
        </w:rPr>
        <w:t xml:space="preserve">§ 3° </w:t>
      </w:r>
      <w:r w:rsidRPr="00EB514C">
        <w:rPr>
          <w:rFonts w:ascii="Times New Roman" w:hAnsi="Times New Roman" w:cs="Times New Roman"/>
          <w:b/>
          <w:spacing w:val="8"/>
          <w:sz w:val="24"/>
          <w:szCs w:val="24"/>
          <w:lang w:val="pt-PT"/>
        </w:rPr>
        <w:t xml:space="preserve">- </w:t>
      </w:r>
      <w:r w:rsidRPr="00EB514C">
        <w:rPr>
          <w:rFonts w:ascii="Times New Roman" w:hAnsi="Times New Roman" w:cs="Times New Roman"/>
          <w:spacing w:val="8"/>
          <w:sz w:val="24"/>
          <w:szCs w:val="24"/>
          <w:lang w:val="pt-PT"/>
        </w:rPr>
        <w:t>A determinação da classe/categoria de consumidor observará as normas da Agência Nacional de Energia Elétrica — ANEEL — ou órgão regulador que vier a substituí-la.</w:t>
      </w:r>
    </w:p>
    <w:p w:rsidR="007304AB" w:rsidRPr="00EB514C" w:rsidRDefault="00C53971" w:rsidP="00EB514C">
      <w:pPr>
        <w:tabs>
          <w:tab w:val="decimal" w:pos="1843"/>
        </w:tabs>
        <w:ind w:firstLine="1418"/>
        <w:jc w:val="both"/>
        <w:rPr>
          <w:rFonts w:ascii="Times New Roman" w:hAnsi="Times New Roman" w:cs="Times New Roman"/>
          <w:spacing w:val="8"/>
          <w:sz w:val="24"/>
          <w:szCs w:val="24"/>
          <w:lang w:val="pt-BR"/>
        </w:rPr>
      </w:pPr>
      <w:r w:rsidRPr="00EB514C">
        <w:rPr>
          <w:rFonts w:ascii="Times New Roman" w:hAnsi="Times New Roman" w:cs="Times New Roman"/>
          <w:b/>
          <w:sz w:val="24"/>
          <w:szCs w:val="24"/>
          <w:lang w:val="pt-BR"/>
        </w:rPr>
        <w:lastRenderedPageBreak/>
        <w:t>Art. 6º</w:t>
      </w:r>
      <w:r w:rsidR="00787608" w:rsidRPr="00EB514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EB514C">
        <w:rPr>
          <w:rFonts w:ascii="Times New Roman" w:hAnsi="Times New Roman" w:cs="Times New Roman"/>
          <w:sz w:val="24"/>
          <w:szCs w:val="24"/>
          <w:lang w:val="pt-BR"/>
        </w:rPr>
        <w:t>A CIP será lançada para</w:t>
      </w:r>
      <w:r w:rsidR="00787608" w:rsidRPr="00EB514C">
        <w:rPr>
          <w:rFonts w:ascii="Times New Roman" w:hAnsi="Times New Roman" w:cs="Times New Roman"/>
          <w:sz w:val="24"/>
          <w:szCs w:val="24"/>
          <w:lang w:val="pt-BR"/>
        </w:rPr>
        <w:t xml:space="preserve"> pagamento juntamente com a fatura mensal </w:t>
      </w:r>
      <w:r w:rsidRPr="00EB514C">
        <w:rPr>
          <w:rFonts w:ascii="Times New Roman" w:hAnsi="Times New Roman" w:cs="Times New Roman"/>
          <w:sz w:val="24"/>
          <w:szCs w:val="24"/>
          <w:lang w:val="pt-BR"/>
        </w:rPr>
        <w:t>de energia elétrica.</w:t>
      </w:r>
    </w:p>
    <w:p w:rsidR="007304AB" w:rsidRPr="00EB514C" w:rsidRDefault="007304AB" w:rsidP="00EB514C">
      <w:pPr>
        <w:tabs>
          <w:tab w:val="decimal" w:pos="1843"/>
        </w:tabs>
        <w:ind w:firstLine="1418"/>
        <w:jc w:val="both"/>
        <w:rPr>
          <w:rFonts w:ascii="Times New Roman" w:hAnsi="Times New Roman" w:cs="Times New Roman"/>
          <w:spacing w:val="8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spacing w:val="9"/>
          <w:sz w:val="24"/>
          <w:szCs w:val="24"/>
          <w:lang w:val="pt-PT"/>
        </w:rPr>
        <w:t xml:space="preserve">§ </w:t>
      </w:r>
      <w:r w:rsidRPr="00EB514C">
        <w:rPr>
          <w:rFonts w:ascii="Times New Roman" w:hAnsi="Times New Roman" w:cs="Times New Roman"/>
          <w:b/>
          <w:spacing w:val="9"/>
          <w:sz w:val="24"/>
          <w:szCs w:val="24"/>
          <w:lang w:val="pt-PT"/>
        </w:rPr>
        <w:t xml:space="preserve">1° - </w:t>
      </w:r>
      <w:r w:rsidRPr="00EB514C">
        <w:rPr>
          <w:rFonts w:ascii="Times New Roman" w:hAnsi="Times New Roman" w:cs="Times New Roman"/>
          <w:spacing w:val="9"/>
          <w:sz w:val="24"/>
          <w:szCs w:val="24"/>
          <w:lang w:val="pt-PT"/>
        </w:rPr>
        <w:t xml:space="preserve">O Município conveniará ou contratará com a Concessionária de Energia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>Elétrica a forma de cobrança e repasse dos recursos relativos à contribuição.</w:t>
      </w:r>
    </w:p>
    <w:p w:rsidR="007304AB" w:rsidRPr="00EB514C" w:rsidRDefault="007304AB" w:rsidP="00EB514C">
      <w:pPr>
        <w:tabs>
          <w:tab w:val="decimal" w:pos="1843"/>
        </w:tabs>
        <w:ind w:firstLine="1418"/>
        <w:jc w:val="both"/>
        <w:rPr>
          <w:rFonts w:ascii="Times New Roman" w:hAnsi="Times New Roman" w:cs="Times New Roman"/>
          <w:spacing w:val="8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14"/>
          <w:sz w:val="24"/>
          <w:szCs w:val="24"/>
          <w:lang w:val="pt-PT"/>
        </w:rPr>
        <w:t xml:space="preserve">§ 2° - </w:t>
      </w:r>
      <w:r w:rsidRPr="00EB514C">
        <w:rPr>
          <w:rFonts w:ascii="Times New Roman" w:hAnsi="Times New Roman" w:cs="Times New Roman"/>
          <w:spacing w:val="14"/>
          <w:sz w:val="24"/>
          <w:szCs w:val="24"/>
          <w:lang w:val="pt-PT"/>
        </w:rPr>
        <w:t xml:space="preserve">O convênio ou contrato a que se refere o </w:t>
      </w:r>
      <w:r w:rsidRPr="00EB514C">
        <w:rPr>
          <w:rFonts w:ascii="Times New Roman" w:hAnsi="Times New Roman" w:cs="Times New Roman"/>
          <w:i/>
          <w:spacing w:val="14"/>
          <w:sz w:val="24"/>
          <w:szCs w:val="24"/>
          <w:lang w:val="pt-PT"/>
        </w:rPr>
        <w:t xml:space="preserve">caput </w:t>
      </w:r>
      <w:r w:rsidRPr="00EB514C">
        <w:rPr>
          <w:rFonts w:ascii="Times New Roman" w:hAnsi="Times New Roman" w:cs="Times New Roman"/>
          <w:spacing w:val="14"/>
          <w:sz w:val="24"/>
          <w:szCs w:val="24"/>
          <w:lang w:val="pt-PT"/>
        </w:rPr>
        <w:t xml:space="preserve">deste artigo deverá, </w:t>
      </w:r>
      <w:r w:rsidRPr="00EB514C">
        <w:rPr>
          <w:rFonts w:ascii="Times New Roman" w:hAnsi="Times New Roman" w:cs="Times New Roman"/>
          <w:spacing w:val="2"/>
          <w:sz w:val="24"/>
          <w:szCs w:val="24"/>
          <w:lang w:val="pt-PT"/>
        </w:rPr>
        <w:t xml:space="preserve">obrigatoriamente, prever repasse imediato do valor arrecadado pela concessionária ao Município, </w:t>
      </w:r>
      <w:r w:rsidRPr="00EB514C">
        <w:rPr>
          <w:rFonts w:ascii="Times New Roman" w:hAnsi="Times New Roman" w:cs="Times New Roman"/>
          <w:spacing w:val="1"/>
          <w:sz w:val="24"/>
          <w:szCs w:val="24"/>
          <w:lang w:val="pt-PT"/>
        </w:rPr>
        <w:t xml:space="preserve">retendo os valores necessários ao pagamento da energia fornecida para a iluminação pública e os valores fixados para remuneração dos custos de arrecadação e de débitos que, eventualmente, o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>Município tenha ou venha a ter com a concessionária, relativos aos serviços supra citados.</w:t>
      </w:r>
    </w:p>
    <w:p w:rsidR="007304AB" w:rsidRPr="00EB514C" w:rsidRDefault="007304AB" w:rsidP="00EB514C">
      <w:pPr>
        <w:ind w:right="72" w:firstLine="1512"/>
        <w:jc w:val="both"/>
        <w:rPr>
          <w:rFonts w:ascii="Times New Roman" w:hAnsi="Times New Roman" w:cs="Times New Roman"/>
          <w:b/>
          <w:spacing w:val="4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4"/>
          <w:sz w:val="24"/>
          <w:szCs w:val="24"/>
          <w:lang w:val="pt-PT"/>
        </w:rPr>
        <w:t xml:space="preserve">§ 3° - </w:t>
      </w:r>
      <w:r w:rsidRPr="00EB514C">
        <w:rPr>
          <w:rFonts w:ascii="Times New Roman" w:hAnsi="Times New Roman" w:cs="Times New Roman"/>
          <w:spacing w:val="4"/>
          <w:sz w:val="24"/>
          <w:szCs w:val="24"/>
          <w:lang w:val="pt-PT"/>
        </w:rPr>
        <w:t xml:space="preserve">O montante devido e não pago da CIP a que se refere o "caput" deste artigo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>será inscrito em dívida ativa, 60 dias após à verificação da inadimplência.</w:t>
      </w:r>
    </w:p>
    <w:p w:rsidR="007304AB" w:rsidRPr="00EB514C" w:rsidRDefault="007304AB" w:rsidP="00EB514C">
      <w:pPr>
        <w:ind w:left="1512"/>
        <w:jc w:val="both"/>
        <w:rPr>
          <w:rFonts w:ascii="Times New Roman" w:hAnsi="Times New Roman" w:cs="Times New Roman"/>
          <w:b/>
          <w:spacing w:val="3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3"/>
          <w:sz w:val="24"/>
          <w:szCs w:val="24"/>
          <w:lang w:val="pt-PT"/>
        </w:rPr>
        <w:t xml:space="preserve">§ 4° -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>Servirá como título hábil para a inscrição:</w:t>
      </w: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spacing w:val="5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5"/>
          <w:sz w:val="24"/>
          <w:szCs w:val="24"/>
          <w:lang w:val="pt-PT"/>
        </w:rPr>
        <w:t>I</w:t>
      </w:r>
      <w:r w:rsidRPr="00EB514C">
        <w:rPr>
          <w:rFonts w:ascii="Times New Roman" w:hAnsi="Times New Roman" w:cs="Times New Roman"/>
          <w:spacing w:val="5"/>
          <w:sz w:val="24"/>
          <w:szCs w:val="24"/>
          <w:lang w:val="pt-PT"/>
        </w:rPr>
        <w:t xml:space="preserve"> - a comunicação do não pagamento efetuada pela concessionária que contenha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>os elementos previstos no art. 202 e incisos do Código Tributário Nacional;</w:t>
      </w:r>
    </w:p>
    <w:p w:rsidR="007304AB" w:rsidRPr="00EB514C" w:rsidRDefault="007304AB" w:rsidP="00EB514C">
      <w:pPr>
        <w:ind w:left="1584"/>
        <w:jc w:val="both"/>
        <w:rPr>
          <w:rFonts w:ascii="Times New Roman" w:hAnsi="Times New Roman" w:cs="Times New Roman"/>
          <w:b/>
          <w:spacing w:val="3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3"/>
          <w:sz w:val="24"/>
          <w:szCs w:val="24"/>
          <w:lang w:val="pt-PT"/>
        </w:rPr>
        <w:t xml:space="preserve">II -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>a duplicata da fatura de energia elétrica não paga;</w:t>
      </w: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z w:val="24"/>
          <w:szCs w:val="24"/>
          <w:lang w:val="pt-PT"/>
        </w:rPr>
        <w:t>III</w:t>
      </w:r>
      <w:r w:rsidRPr="00EB514C">
        <w:rPr>
          <w:rFonts w:ascii="Times New Roman" w:hAnsi="Times New Roman" w:cs="Times New Roman"/>
          <w:sz w:val="24"/>
          <w:szCs w:val="24"/>
          <w:lang w:val="pt-PT"/>
        </w:rPr>
        <w:t xml:space="preserve"> - outro documento que contenha os elementos previstos no art. 202 e incisos do </w:t>
      </w:r>
      <w:r w:rsidRPr="00EB514C">
        <w:rPr>
          <w:rFonts w:ascii="Times New Roman" w:hAnsi="Times New Roman" w:cs="Times New Roman"/>
          <w:spacing w:val="2"/>
          <w:sz w:val="24"/>
          <w:szCs w:val="24"/>
          <w:lang w:val="pt-PT"/>
        </w:rPr>
        <w:t>Código Tributário Nacional.</w:t>
      </w: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b/>
          <w:spacing w:val="5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5"/>
          <w:sz w:val="24"/>
          <w:szCs w:val="24"/>
          <w:lang w:val="pt-PT"/>
        </w:rPr>
        <w:t xml:space="preserve">§ 5° - </w:t>
      </w:r>
      <w:r w:rsidRPr="00EB514C">
        <w:rPr>
          <w:rFonts w:ascii="Times New Roman" w:hAnsi="Times New Roman" w:cs="Times New Roman"/>
          <w:spacing w:val="5"/>
          <w:sz w:val="24"/>
          <w:szCs w:val="24"/>
          <w:lang w:val="pt-PT"/>
        </w:rPr>
        <w:t xml:space="preserve">Os valores da CIP não pagos no vencimento serão acrescidos de juros de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>mora, multa e correção monetária, nos termos da legislação tributária municipal.</w:t>
      </w: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b/>
          <w:spacing w:val="5"/>
          <w:sz w:val="24"/>
          <w:szCs w:val="24"/>
          <w:lang w:val="pt-PT"/>
        </w:rPr>
      </w:pP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b/>
          <w:spacing w:val="5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5"/>
          <w:sz w:val="24"/>
          <w:szCs w:val="24"/>
          <w:lang w:val="pt-PT"/>
        </w:rPr>
        <w:t xml:space="preserve">Art. 7°. </w:t>
      </w:r>
      <w:r w:rsidRPr="00EB514C">
        <w:rPr>
          <w:rFonts w:ascii="Times New Roman" w:hAnsi="Times New Roman" w:cs="Times New Roman"/>
          <w:spacing w:val="5"/>
          <w:sz w:val="24"/>
          <w:szCs w:val="24"/>
          <w:lang w:val="pt-PT"/>
        </w:rPr>
        <w:t xml:space="preserve">Fica criado o Fundo Municipal de Iluminação Pública, de natureza </w:t>
      </w:r>
      <w:r w:rsidRPr="00EB514C">
        <w:rPr>
          <w:rFonts w:ascii="Times New Roman" w:hAnsi="Times New Roman" w:cs="Times New Roman"/>
          <w:spacing w:val="5"/>
          <w:w w:val="110"/>
          <w:sz w:val="24"/>
          <w:szCs w:val="24"/>
          <w:lang w:val="pt-PT"/>
        </w:rPr>
        <w:t xml:space="preserve">contábil </w:t>
      </w:r>
      <w:r w:rsidRPr="00EB514C">
        <w:rPr>
          <w:rFonts w:ascii="Times New Roman" w:hAnsi="Times New Roman" w:cs="Times New Roman"/>
          <w:spacing w:val="3"/>
          <w:w w:val="110"/>
          <w:sz w:val="24"/>
          <w:szCs w:val="24"/>
          <w:lang w:val="pt-PT"/>
        </w:rPr>
        <w:t xml:space="preserve">e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>administrado pela Secretaria Municipal de Administração Planejamento e Finanças.</w:t>
      </w: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b/>
          <w:i/>
          <w:spacing w:val="12"/>
          <w:w w:val="95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i/>
          <w:spacing w:val="12"/>
          <w:w w:val="95"/>
          <w:sz w:val="24"/>
          <w:szCs w:val="24"/>
          <w:lang w:val="pt-PT"/>
        </w:rPr>
        <w:t xml:space="preserve">Parágrafo único. </w:t>
      </w:r>
      <w:r w:rsidRPr="00EB514C">
        <w:rPr>
          <w:rFonts w:ascii="Times New Roman" w:hAnsi="Times New Roman" w:cs="Times New Roman"/>
          <w:spacing w:val="12"/>
          <w:sz w:val="24"/>
          <w:szCs w:val="24"/>
          <w:lang w:val="pt-PT"/>
        </w:rPr>
        <w:t xml:space="preserve">Para o Fundo deverão ser destinados todos os recursos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>arrecadados com a CIP para custear os serviços de iluminação pública previstos nesta Lei.</w:t>
      </w: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b/>
          <w:spacing w:val="3"/>
          <w:sz w:val="24"/>
          <w:szCs w:val="24"/>
          <w:lang w:val="pt-PT"/>
        </w:rPr>
      </w:pP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b/>
          <w:i/>
          <w:spacing w:val="12"/>
          <w:w w:val="95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3"/>
          <w:sz w:val="24"/>
          <w:szCs w:val="24"/>
          <w:lang w:val="pt-PT"/>
        </w:rPr>
        <w:t xml:space="preserve">Art. 8°.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>O Poder Executivo regulamentará, no que couber, a aplicação desta lei .</w:t>
      </w: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b/>
          <w:i/>
          <w:spacing w:val="12"/>
          <w:w w:val="95"/>
          <w:sz w:val="24"/>
          <w:szCs w:val="24"/>
          <w:lang w:val="pt-PT"/>
        </w:rPr>
      </w:pP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b/>
          <w:i/>
          <w:spacing w:val="12"/>
          <w:w w:val="95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3"/>
          <w:sz w:val="24"/>
          <w:szCs w:val="24"/>
          <w:lang w:val="pt-PT"/>
        </w:rPr>
        <w:t xml:space="preserve">Art. 9°.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 xml:space="preserve">Fica o Poder Executivo autorizado a firmar com a AES Sul (Concessionária </w:t>
      </w:r>
      <w:r w:rsidRPr="00EB514C">
        <w:rPr>
          <w:rFonts w:ascii="Times New Roman" w:hAnsi="Times New Roman" w:cs="Times New Roman"/>
          <w:spacing w:val="6"/>
          <w:sz w:val="24"/>
          <w:szCs w:val="24"/>
          <w:lang w:val="pt-PT"/>
        </w:rPr>
        <w:t>de Energia Elétrica) o convênio ou contrato a que se refere o art. 6°.</w:t>
      </w: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b/>
          <w:i/>
          <w:spacing w:val="12"/>
          <w:w w:val="95"/>
          <w:sz w:val="24"/>
          <w:szCs w:val="24"/>
          <w:lang w:val="pt-PT"/>
        </w:rPr>
      </w:pP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b/>
          <w:i/>
          <w:spacing w:val="12"/>
          <w:w w:val="95"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pacing w:val="3"/>
          <w:sz w:val="24"/>
          <w:szCs w:val="24"/>
          <w:lang w:val="pt-PT"/>
        </w:rPr>
        <w:t xml:space="preserve">Art. 10. </w:t>
      </w:r>
      <w:r w:rsidRPr="00EB514C">
        <w:rPr>
          <w:rFonts w:ascii="Times New Roman" w:hAnsi="Times New Roman" w:cs="Times New Roman"/>
          <w:spacing w:val="3"/>
          <w:sz w:val="24"/>
          <w:szCs w:val="24"/>
          <w:lang w:val="pt-PT"/>
        </w:rPr>
        <w:t xml:space="preserve">Esta Lei entra em vigor na data da sua publicação, surtindo seus efeitos a </w:t>
      </w:r>
      <w:r w:rsidRPr="00EB514C">
        <w:rPr>
          <w:rFonts w:ascii="Times New Roman" w:hAnsi="Times New Roman" w:cs="Times New Roman"/>
          <w:spacing w:val="2"/>
          <w:sz w:val="24"/>
          <w:szCs w:val="24"/>
          <w:lang w:val="pt-PT"/>
        </w:rPr>
        <w:t>contar de 01 de janeiro de 2003.</w:t>
      </w:r>
    </w:p>
    <w:p w:rsidR="007304AB" w:rsidRPr="00EB514C" w:rsidRDefault="007304AB" w:rsidP="00EB514C">
      <w:pPr>
        <w:ind w:right="72" w:firstLine="1584"/>
        <w:jc w:val="both"/>
        <w:rPr>
          <w:rFonts w:ascii="Times New Roman" w:hAnsi="Times New Roman" w:cs="Times New Roman"/>
          <w:spacing w:val="2"/>
          <w:sz w:val="24"/>
          <w:szCs w:val="24"/>
          <w:lang w:val="pt-PT"/>
        </w:rPr>
      </w:pPr>
    </w:p>
    <w:p w:rsidR="007304AB" w:rsidRPr="00EB514C" w:rsidRDefault="007304AB" w:rsidP="00EB514C">
      <w:pPr>
        <w:ind w:right="72"/>
        <w:jc w:val="both"/>
        <w:rPr>
          <w:rFonts w:ascii="Times New Roman" w:hAnsi="Times New Roman" w:cs="Times New Roman"/>
          <w:b/>
          <w:spacing w:val="3"/>
          <w:sz w:val="24"/>
          <w:szCs w:val="24"/>
          <w:lang w:val="pt-PT"/>
        </w:rPr>
      </w:pPr>
    </w:p>
    <w:p w:rsidR="007304AB" w:rsidRPr="00EB514C" w:rsidRDefault="007304AB" w:rsidP="00EB514C">
      <w:pPr>
        <w:ind w:right="72"/>
        <w:jc w:val="center"/>
        <w:rPr>
          <w:rFonts w:ascii="Times New Roman" w:hAnsi="Times New Roman" w:cs="Times New Roman"/>
          <w:spacing w:val="11"/>
          <w:sz w:val="24"/>
          <w:szCs w:val="24"/>
          <w:lang w:val="pt-PT"/>
        </w:rPr>
        <w:sectPr w:rsidR="007304AB" w:rsidRPr="00EB514C" w:rsidSect="00787608">
          <w:pgSz w:w="11918" w:h="16854"/>
          <w:pgMar w:top="1702" w:right="1428" w:bottom="829" w:left="1418" w:header="720" w:footer="720" w:gutter="0"/>
          <w:cols w:space="720"/>
        </w:sectPr>
      </w:pPr>
      <w:r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 xml:space="preserve">Gabinete do Prefeito Municipal de Lagoa Bonita do Sul, em 31 de dezembro </w:t>
      </w:r>
      <w:r w:rsidRPr="00EB514C">
        <w:rPr>
          <w:rFonts w:ascii="Times New Roman" w:hAnsi="Times New Roman" w:cs="Times New Roman"/>
          <w:spacing w:val="11"/>
          <w:w w:val="110"/>
          <w:sz w:val="24"/>
          <w:szCs w:val="24"/>
          <w:lang w:val="pt-PT"/>
        </w:rPr>
        <w:t>de</w:t>
      </w:r>
      <w:r w:rsidRPr="00EB514C">
        <w:rPr>
          <w:rFonts w:ascii="Times New Roman" w:hAnsi="Times New Roman" w:cs="Times New Roman"/>
          <w:spacing w:val="11"/>
          <w:sz w:val="24"/>
          <w:szCs w:val="24"/>
          <w:lang w:val="pt-PT"/>
        </w:rPr>
        <w:t xml:space="preserve"> </w:t>
      </w:r>
      <w:r w:rsidRPr="00EB514C">
        <w:rPr>
          <w:rFonts w:ascii="Times New Roman" w:hAnsi="Times New Roman" w:cs="Times New Roman"/>
          <w:sz w:val="24"/>
          <w:szCs w:val="24"/>
          <w:lang w:val="pt-PT"/>
        </w:rPr>
        <w:t>2002.</w:t>
      </w:r>
    </w:p>
    <w:p w:rsidR="007304AB" w:rsidRDefault="007304AB" w:rsidP="00EB514C">
      <w:pPr>
        <w:jc w:val="center"/>
        <w:rPr>
          <w:rFonts w:ascii="Times New Roman" w:hAnsi="Times New Roman" w:cs="Times New Roman"/>
          <w:spacing w:val="9"/>
          <w:sz w:val="24"/>
          <w:szCs w:val="24"/>
          <w:lang w:val="pt-PT"/>
        </w:rPr>
      </w:pPr>
    </w:p>
    <w:p w:rsidR="00EB514C" w:rsidRPr="00EB514C" w:rsidRDefault="00EB514C" w:rsidP="00EB514C">
      <w:pPr>
        <w:jc w:val="center"/>
        <w:rPr>
          <w:rFonts w:ascii="Times New Roman" w:hAnsi="Times New Roman" w:cs="Times New Roman"/>
          <w:spacing w:val="9"/>
          <w:sz w:val="24"/>
          <w:szCs w:val="24"/>
          <w:lang w:val="pt-PT"/>
        </w:rPr>
      </w:pPr>
    </w:p>
    <w:p w:rsidR="00EB514C" w:rsidRPr="00EB514C" w:rsidRDefault="00EB514C" w:rsidP="00EB514C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EB514C">
        <w:rPr>
          <w:rFonts w:ascii="Times New Roman" w:hAnsi="Times New Roman" w:cs="Times New Roman"/>
          <w:sz w:val="24"/>
          <w:szCs w:val="24"/>
          <w:lang w:val="pt-BR"/>
        </w:rPr>
        <w:t>Arthur Joaquim Possebon</w:t>
      </w:r>
    </w:p>
    <w:p w:rsidR="00EB514C" w:rsidRPr="00EB514C" w:rsidRDefault="00EB514C" w:rsidP="00EB514C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EB514C">
        <w:rPr>
          <w:rFonts w:ascii="Times New Roman" w:hAnsi="Times New Roman" w:cs="Times New Roman"/>
          <w:sz w:val="24"/>
          <w:szCs w:val="24"/>
          <w:lang w:val="pt-BR"/>
        </w:rPr>
        <w:t>Prefeito Municipal</w:t>
      </w:r>
    </w:p>
    <w:p w:rsidR="007304AB" w:rsidRPr="00EB514C" w:rsidRDefault="007304AB" w:rsidP="00EB514C">
      <w:pPr>
        <w:jc w:val="center"/>
        <w:rPr>
          <w:rFonts w:ascii="Times New Roman" w:hAnsi="Times New Roman" w:cs="Times New Roman"/>
          <w:spacing w:val="9"/>
          <w:sz w:val="24"/>
          <w:szCs w:val="24"/>
          <w:lang w:val="pt-PT"/>
        </w:rPr>
      </w:pPr>
    </w:p>
    <w:p w:rsidR="007304AB" w:rsidRPr="00EB514C" w:rsidRDefault="007304AB" w:rsidP="00EB514C">
      <w:pPr>
        <w:jc w:val="center"/>
        <w:rPr>
          <w:rFonts w:ascii="Times New Roman" w:hAnsi="Times New Roman" w:cs="Times New Roman"/>
          <w:spacing w:val="9"/>
          <w:sz w:val="24"/>
          <w:szCs w:val="24"/>
          <w:lang w:val="pt-PT"/>
        </w:rPr>
      </w:pPr>
    </w:p>
    <w:p w:rsidR="007304AB" w:rsidRPr="00EB514C" w:rsidRDefault="007304AB" w:rsidP="00EB514C">
      <w:pPr>
        <w:jc w:val="center"/>
        <w:rPr>
          <w:rFonts w:ascii="Times New Roman" w:hAnsi="Times New Roman" w:cs="Times New Roman"/>
          <w:spacing w:val="9"/>
          <w:sz w:val="24"/>
          <w:szCs w:val="24"/>
          <w:lang w:val="pt-PT"/>
        </w:rPr>
      </w:pPr>
    </w:p>
    <w:p w:rsidR="007304AB" w:rsidRPr="00EB514C" w:rsidRDefault="007304AB" w:rsidP="00EB514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B514C">
        <w:rPr>
          <w:rFonts w:ascii="Times New Roman" w:hAnsi="Times New Roman" w:cs="Times New Roman"/>
          <w:sz w:val="24"/>
          <w:szCs w:val="24"/>
          <w:lang w:val="pt-BR"/>
        </w:rPr>
        <w:t>Registre-se e publique-se em 31/12/2002</w:t>
      </w:r>
    </w:p>
    <w:p w:rsidR="007304AB" w:rsidRPr="00EB514C" w:rsidRDefault="007304AB" w:rsidP="00EB514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304AB" w:rsidRPr="00EB514C" w:rsidRDefault="007304AB" w:rsidP="00EB514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B514C">
        <w:rPr>
          <w:rFonts w:ascii="Times New Roman" w:hAnsi="Times New Roman" w:cs="Times New Roman"/>
          <w:sz w:val="24"/>
          <w:szCs w:val="24"/>
          <w:lang w:val="pt-BR"/>
        </w:rPr>
        <w:t>Hélio Scherer</w:t>
      </w:r>
    </w:p>
    <w:p w:rsidR="007304AB" w:rsidRPr="00EB514C" w:rsidRDefault="007304AB" w:rsidP="00EB514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B514C">
        <w:rPr>
          <w:rFonts w:ascii="Times New Roman" w:hAnsi="Times New Roman" w:cs="Times New Roman"/>
          <w:sz w:val="24"/>
          <w:szCs w:val="24"/>
          <w:lang w:val="pt-BR"/>
        </w:rPr>
        <w:t>Secretário de Administração Planejamento e Finanças</w:t>
      </w:r>
    </w:p>
    <w:p w:rsidR="00495A48" w:rsidRPr="00EB514C" w:rsidRDefault="006E42D7" w:rsidP="00EB514C">
      <w:pPr>
        <w:jc w:val="center"/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z w:val="24"/>
          <w:szCs w:val="24"/>
          <w:lang w:val="pt-PT"/>
        </w:rPr>
        <w:lastRenderedPageBreak/>
        <w:t xml:space="preserve">LEI N° 145/2002 </w:t>
      </w:r>
      <w:r w:rsidRPr="00EB514C">
        <w:rPr>
          <w:rFonts w:ascii="Times New Roman" w:hAnsi="Times New Roman" w:cs="Times New Roman"/>
          <w:b/>
          <w:sz w:val="24"/>
          <w:szCs w:val="24"/>
          <w:lang w:val="pt-PT"/>
        </w:rPr>
        <w:br/>
        <w:t>TABELA ANEXA</w:t>
      </w:r>
    </w:p>
    <w:p w:rsidR="00495A48" w:rsidRPr="00EB514C" w:rsidRDefault="006E42D7" w:rsidP="00EB514C">
      <w:pPr>
        <w:jc w:val="center"/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EB514C">
        <w:rPr>
          <w:rFonts w:ascii="Times New Roman" w:hAnsi="Times New Roman" w:cs="Times New Roman"/>
          <w:b/>
          <w:sz w:val="24"/>
          <w:szCs w:val="24"/>
          <w:lang w:val="pt-PT"/>
        </w:rPr>
        <w:t>CONTRIBUIÇÃO PARA CUSTEIO DA ILUMINAÇÃO PÚBLICA - CIP</w:t>
      </w:r>
    </w:p>
    <w:p w:rsidR="00495A48" w:rsidRPr="00EB514C" w:rsidRDefault="00495A48" w:rsidP="00EB514C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0" w:type="auto"/>
        <w:jc w:val="center"/>
        <w:tblInd w:w="1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71"/>
        <w:gridCol w:w="4677"/>
        <w:gridCol w:w="2433"/>
      </w:tblGrid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right="1299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CLASSE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E1DDDD" w:fill="E1DDDD"/>
            <w:vAlign w:val="center"/>
          </w:tcPr>
          <w:p w:rsidR="00495A48" w:rsidRPr="00EB514C" w:rsidRDefault="006E42D7" w:rsidP="00EB514C">
            <w:pPr>
              <w:ind w:right="1055"/>
              <w:jc w:val="right"/>
              <w:rPr>
                <w:rFonts w:ascii="Times New Roman" w:hAnsi="Times New Roman" w:cs="Times New Roman"/>
                <w:b/>
                <w:spacing w:val="-8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8"/>
                <w:sz w:val="24"/>
                <w:szCs w:val="24"/>
                <w:lang w:val="pt-PT"/>
              </w:rPr>
              <w:t>Consumo Kwh mensal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E1DDDD" w:fill="E1DDDD"/>
            <w:vAlign w:val="center"/>
          </w:tcPr>
          <w:p w:rsidR="00495A48" w:rsidRPr="00EB514C" w:rsidRDefault="006E42D7" w:rsidP="00EB514C">
            <w:pPr>
              <w:ind w:right="731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Alíquota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94"/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>Industrial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 xml:space="preserve">Até </w:t>
            </w: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300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3,50%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300 até 500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4,00%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500 até 1000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4,50%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Mais de 1000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right="1631"/>
              <w:jc w:val="right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5 00%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94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Comercia</w:t>
            </w:r>
            <w:r w:rsidR="00AD282A"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l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Até 300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3,50%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 xml:space="preserve">Mais </w:t>
            </w: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de 300 até 500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>4,00%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500 até 1000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4,50%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Mais de 1000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5,00%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94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Residencial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pt-PT"/>
              </w:rPr>
              <w:t>Até 50 (isento)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right="1631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Isento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50 até 100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3,50%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3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i/>
                <w:spacing w:val="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pacing w:val="2"/>
                <w:sz w:val="24"/>
                <w:szCs w:val="24"/>
                <w:lang w:val="pt-PT"/>
              </w:rPr>
              <w:t xml:space="preserve">Mais </w:t>
            </w:r>
            <w:r w:rsidRPr="00EB514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pt-PT"/>
              </w:rPr>
              <w:t xml:space="preserve">de </w:t>
            </w:r>
            <w:r w:rsidRPr="00EB514C">
              <w:rPr>
                <w:rFonts w:ascii="Times New Roman" w:hAnsi="Times New Roman" w:cs="Times New Roman"/>
                <w:b/>
                <w:i/>
                <w:spacing w:val="2"/>
                <w:sz w:val="24"/>
                <w:szCs w:val="24"/>
                <w:lang w:val="pt-PT"/>
              </w:rPr>
              <w:t xml:space="preserve">100 até </w:t>
            </w:r>
            <w:r w:rsidRPr="00EB514C">
              <w:rPr>
                <w:rFonts w:ascii="Times New Roman" w:hAnsi="Times New Roman" w:cs="Times New Roman"/>
                <w:b/>
                <w:spacing w:val="2"/>
                <w:sz w:val="24"/>
                <w:szCs w:val="24"/>
                <w:lang w:val="pt-PT"/>
              </w:rPr>
              <w:t>150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>4,00%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150 até 200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4,50%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200 até 500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5,00%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548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Mais de 500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5,50%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3"/>
          <w:jc w:val="center"/>
        </w:trPr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94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Rural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i/>
                <w:spacing w:val="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pacing w:val="2"/>
                <w:sz w:val="24"/>
                <w:szCs w:val="24"/>
                <w:lang w:val="pt-PT"/>
              </w:rPr>
              <w:t>Até 50 (isento)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right="1631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>isento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50 até 100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3,00%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67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100 até 200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3,50%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3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200 até300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right="1631"/>
              <w:jc w:val="right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4.00%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Mais de 300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4</w:t>
            </w:r>
            <w:r w:rsidRPr="00EB514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,</w:t>
            </w: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50%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94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Poder Público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>Até 300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>0,00%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300 até 500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0,00%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500 até 1000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0,00%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3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Mais de 1000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0,00%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94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Consumo Próprio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Até 300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0,00%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 xml:space="preserve">Mais </w:t>
            </w: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 xml:space="preserve">de </w:t>
            </w: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 xml:space="preserve">300 </w:t>
            </w: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até 500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i/>
                <w:sz w:val="24"/>
                <w:szCs w:val="24"/>
                <w:lang w:val="pt-PT"/>
              </w:rPr>
              <w:t>0,00%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pt-PT"/>
              </w:rPr>
              <w:t>Mais de 500 até 1000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0,00%</w:t>
            </w:r>
          </w:p>
        </w:tc>
      </w:tr>
      <w:tr w:rsidR="00495A48" w:rsidRPr="00EB514C" w:rsidTr="00787608">
        <w:tblPrEx>
          <w:tblCellMar>
            <w:top w:w="0" w:type="dxa"/>
            <w:bottom w:w="0" w:type="dxa"/>
          </w:tblCellMar>
        </w:tblPrEx>
        <w:trPr>
          <w:trHeight w:hRule="exact" w:val="296"/>
          <w:jc w:val="center"/>
        </w:trPr>
        <w:tc>
          <w:tcPr>
            <w:tcW w:w="3571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5A48" w:rsidRPr="00EB514C" w:rsidRDefault="00495A48" w:rsidP="00EB51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ind w:left="61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Mais de 1000</w:t>
            </w:r>
          </w:p>
        </w:tc>
        <w:tc>
          <w:tcPr>
            <w:tcW w:w="243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95A48" w:rsidRPr="00EB514C" w:rsidRDefault="006E42D7" w:rsidP="00EB514C">
            <w:pPr>
              <w:tabs>
                <w:tab w:val="decimal" w:pos="26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EB514C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0,00%</w:t>
            </w:r>
          </w:p>
        </w:tc>
      </w:tr>
    </w:tbl>
    <w:p w:rsidR="006E42D7" w:rsidRPr="00EB514C" w:rsidRDefault="006E42D7" w:rsidP="00EB514C">
      <w:pPr>
        <w:rPr>
          <w:rFonts w:ascii="Times New Roman" w:hAnsi="Times New Roman" w:cs="Times New Roman"/>
          <w:sz w:val="24"/>
          <w:szCs w:val="24"/>
        </w:rPr>
      </w:pPr>
    </w:p>
    <w:sectPr w:rsidR="006E42D7" w:rsidRPr="00EB514C" w:rsidSect="00AD282A">
      <w:type w:val="continuous"/>
      <w:pgSz w:w="11918" w:h="16854"/>
      <w:pgMar w:top="1843" w:right="1428" w:bottom="1560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ahoma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34A46"/>
    <w:multiLevelType w:val="multilevel"/>
    <w:tmpl w:val="A65202CA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ahoma" w:hAnsi="Tahoma"/>
        <w:strike w:val="0"/>
        <w:color w:val="4B4548"/>
        <w:spacing w:val="6"/>
        <w:w w:val="100"/>
        <w:sz w:val="22"/>
        <w:vertAlign w:val="baseline"/>
        <w:lang w:val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95A48"/>
    <w:rsid w:val="0023557E"/>
    <w:rsid w:val="00495A48"/>
    <w:rsid w:val="006E42D7"/>
    <w:rsid w:val="007304AB"/>
    <w:rsid w:val="00787608"/>
    <w:rsid w:val="00AC4BFE"/>
    <w:rsid w:val="00AD282A"/>
    <w:rsid w:val="00C53971"/>
    <w:rsid w:val="00E46EE5"/>
    <w:rsid w:val="00EB5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539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39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drId3" Type="http://schemas.openxmlformats.org/wordprocessingml/2006/fontTable" Target="fontTab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833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camara01</dc:creator>
  <cp:lastModifiedBy>camara01</cp:lastModifiedBy>
  <cp:revision>5</cp:revision>
  <dcterms:created xsi:type="dcterms:W3CDTF">2022-02-14T13:09:00Z</dcterms:created>
  <dcterms:modified xsi:type="dcterms:W3CDTF">2022-02-14T13:19:00Z</dcterms:modified>
</cp:coreProperties>
</file>