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85/2022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Secretaria Municipal de Educação, Esportes e Cultura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0254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Ensino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0" w:right="0" w:firstLine="0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- 2393</w:t>
      </w:r>
      <w:r>
        <w:rPr>
          <w:rFonts w:ascii="Arial" w:hAnsi="Arial" w:cs="Arial"/>
          <w:sz w:val="22"/>
          <w:szCs w:val="22"/>
        </w:rPr>
        <w:t xml:space="preserve"> – Manutenção das Atividades dos Serviços de Ensino - Administrativo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Passagens e Locomoções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40.000,00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Secretaria Municipal de Educação, Esportes e Cultura</w:t>
      </w:r>
      <w:r>
        <w:rPr>
          <w:rFonts w:ascii="Arial" w:hAnsi="Arial" w:cs="Arial"/>
          <w:color w:val="ff0000"/>
          <w:sz w:val="22"/>
          <w:szCs w:val="22"/>
        </w:rPr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0254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Ensino</w:t>
      </w:r>
      <w:r>
        <w:rPr>
          <w:rFonts w:ascii="Arial" w:hAnsi="Arial" w:cs="Arial"/>
          <w:sz w:val="22"/>
          <w:szCs w:val="22"/>
        </w:rPr>
      </w:r>
      <w:r/>
    </w:p>
    <w:p>
      <w:pPr>
        <w:pStyle w:val="915"/>
        <w:ind w:left="850" w:right="0" w:firstLine="0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- 2393</w:t>
      </w:r>
      <w:r>
        <w:rPr>
          <w:rFonts w:ascii="Arial" w:hAnsi="Arial" w:cs="Arial"/>
          <w:sz w:val="22"/>
          <w:szCs w:val="22"/>
        </w:rPr>
        <w:t xml:space="preserve"> – Manutenção das Atividades dos Serviços de Ensino - Administrativo</w:t>
      </w:r>
      <w:r>
        <w:rPr>
          <w:rFonts w:ascii="Arial" w:hAnsi="Arial" w:cs="Arial"/>
          <w:sz w:val="22"/>
          <w:szCs w:val="22"/>
        </w:rPr>
      </w:r>
      <w:r/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Serviços Pessoa Jurídica</w:t>
      </w:r>
      <w:r>
        <w:rPr>
          <w:rFonts w:ascii="Arial" w:hAnsi="Arial" w:cs="Arial"/>
          <w:sz w:val="22"/>
          <w:szCs w:val="22"/>
        </w:rPr>
      </w:r>
      <w:r/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30.000,00</w:t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highlight w:val="none"/>
        </w:rPr>
      </w:r>
    </w:p>
    <w:p>
      <w:pPr>
        <w:pStyle w:val="915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de Educação, Esportes e Cultura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 0250</w:t>
      </w:r>
      <w:r>
        <w:rPr>
          <w:rFonts w:ascii="Arial" w:hAnsi="Arial" w:cs="Arial"/>
          <w:sz w:val="22"/>
          <w:szCs w:val="22"/>
        </w:rPr>
        <w:t xml:space="preserve"> – Qualificar e criar políticas culturais do município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OE – </w:t>
      </w:r>
      <w:r>
        <w:rPr>
          <w:rFonts w:ascii="Arial" w:hAnsi="Arial" w:cs="Arial"/>
          <w:sz w:val="22"/>
          <w:szCs w:val="22"/>
        </w:rPr>
        <w:t xml:space="preserve">0032 –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Apoio a Entidades Culturais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70.000,00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R$ 10.301.561,38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628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OE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0032 – Apoio a Entidades Culturais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Apoiar as atividades culturais das Entidades Tradicionalistas, de Danças Típicas Alemãs e de Artes Marciais.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19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10.301.561,38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3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3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3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7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Arial" w:hAnsi="Arial" w:eastAsia="Arial" w:cs="Arial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12"/>
    <w:link w:val="737"/>
    <w:uiPriority w:val="9"/>
    <w:rPr>
      <w:rFonts w:ascii="Arial" w:hAnsi="Arial" w:eastAsia="Arial" w:cs="Arial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Arial" w:hAnsi="Arial" w:eastAsia="Arial" w:cs="Arial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11"/>
    <w:next w:val="91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11"/>
    <w:next w:val="91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11"/>
    <w:next w:val="911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11"/>
    <w:next w:val="911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7"/>
    <w:uiPriority w:val="99"/>
  </w:style>
  <w:style w:type="character" w:styleId="764">
    <w:name w:val="Footer Char"/>
    <w:basedOn w:val="912"/>
    <w:link w:val="919"/>
    <w:uiPriority w:val="99"/>
  </w:style>
  <w:style w:type="paragraph" w:styleId="765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ody Text 2"/>
    <w:basedOn w:val="911"/>
    <w:link w:val="916"/>
    <w:pPr>
      <w:jc w:val="center"/>
    </w:pPr>
    <w:rPr>
      <w:szCs w:val="20"/>
    </w:rPr>
  </w:style>
  <w:style w:type="character" w:styleId="916" w:customStyle="1">
    <w:name w:val="Corpo de texto 2 Char"/>
    <w:basedOn w:val="912"/>
    <w:link w:val="915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7">
    <w:name w:val="Header"/>
    <w:basedOn w:val="911"/>
    <w:link w:val="91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8" w:customStyle="1">
    <w:name w:val="Cabeçalho Char"/>
    <w:basedOn w:val="912"/>
    <w:link w:val="9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9">
    <w:name w:val="Footer"/>
    <w:basedOn w:val="911"/>
    <w:link w:val="92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0" w:customStyle="1">
    <w:name w:val="Rodapé Char"/>
    <w:basedOn w:val="912"/>
    <w:link w:val="91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1">
    <w:name w:val="Balloon Text"/>
    <w:basedOn w:val="911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2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16</cp:revision>
  <dcterms:created xsi:type="dcterms:W3CDTF">2017-11-08T12:14:00Z</dcterms:created>
  <dcterms:modified xsi:type="dcterms:W3CDTF">2023-11-16T16:30:29Z</dcterms:modified>
</cp:coreProperties>
</file>