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A83AE" w14:textId="77777777" w:rsidR="00D15C0F" w:rsidRPr="002D49CA" w:rsidRDefault="00D15C0F" w:rsidP="002D49CA">
      <w:pPr>
        <w:pStyle w:val="Corpodetexto"/>
        <w:spacing w:after="0" w:line="360" w:lineRule="aut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2D49CA">
        <w:rPr>
          <w:rFonts w:ascii="Arial" w:hAnsi="Arial" w:cs="Arial"/>
          <w:b/>
          <w:sz w:val="22"/>
          <w:szCs w:val="22"/>
        </w:rPr>
        <w:t xml:space="preserve">PROJETO DE LEI Nº </w:t>
      </w:r>
      <w:r w:rsidR="002D49CA" w:rsidRPr="002D49CA">
        <w:rPr>
          <w:rFonts w:ascii="Arial" w:hAnsi="Arial" w:cs="Arial"/>
          <w:b/>
          <w:sz w:val="22"/>
          <w:szCs w:val="22"/>
        </w:rPr>
        <w:t>11</w:t>
      </w:r>
      <w:r w:rsidRPr="002D49CA">
        <w:rPr>
          <w:rFonts w:ascii="Arial" w:hAnsi="Arial" w:cs="Arial"/>
          <w:b/>
          <w:sz w:val="22"/>
          <w:szCs w:val="22"/>
        </w:rPr>
        <w:t xml:space="preserve"> DE </w:t>
      </w:r>
      <w:r w:rsidR="002D49CA" w:rsidRPr="002D49CA">
        <w:rPr>
          <w:rFonts w:ascii="Arial" w:hAnsi="Arial" w:cs="Arial"/>
          <w:b/>
          <w:sz w:val="22"/>
          <w:szCs w:val="22"/>
        </w:rPr>
        <w:t xml:space="preserve">17 </w:t>
      </w:r>
      <w:r w:rsidRPr="002D49CA">
        <w:rPr>
          <w:rFonts w:ascii="Arial" w:hAnsi="Arial" w:cs="Arial"/>
          <w:b/>
          <w:sz w:val="22"/>
          <w:szCs w:val="22"/>
        </w:rPr>
        <w:t>DE ABRIL DE 2023.</w:t>
      </w:r>
    </w:p>
    <w:p w14:paraId="0A5A736B" w14:textId="77777777" w:rsidR="00D15C0F" w:rsidRPr="0093680F" w:rsidRDefault="00D15C0F" w:rsidP="00D15C0F">
      <w:pPr>
        <w:tabs>
          <w:tab w:val="left" w:pos="2955"/>
        </w:tabs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4B0A951B" w14:textId="77777777" w:rsidR="00D15C0F" w:rsidRPr="0093680F" w:rsidRDefault="00D15C0F" w:rsidP="00D15C0F">
      <w:pPr>
        <w:pStyle w:val="Ttulo2"/>
        <w:spacing w:before="0" w:line="360" w:lineRule="auto"/>
        <w:ind w:left="4962" w:right="-2"/>
        <w:jc w:val="both"/>
        <w:rPr>
          <w:rFonts w:ascii="Arial" w:hAnsi="Arial" w:cs="Arial"/>
          <w:i/>
          <w:iCs/>
          <w:caps/>
          <w:color w:val="auto"/>
          <w:sz w:val="22"/>
          <w:szCs w:val="22"/>
        </w:rPr>
      </w:pPr>
      <w:r w:rsidRPr="0093680F">
        <w:rPr>
          <w:rFonts w:ascii="Arial" w:hAnsi="Arial" w:cs="Arial"/>
          <w:i/>
          <w:iCs/>
          <w:color w:val="auto"/>
          <w:sz w:val="22"/>
          <w:szCs w:val="22"/>
        </w:rPr>
        <w:t>“Autoriza o Poder Executivo Municipal de Santana do Deserto a contratar operação de crédito com a Caixa Econômica Federal.”</w:t>
      </w:r>
    </w:p>
    <w:p w14:paraId="7007005A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57A56AD7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sz w:val="22"/>
          <w:szCs w:val="22"/>
        </w:rPr>
      </w:pPr>
      <w:r w:rsidRPr="0093680F">
        <w:rPr>
          <w:rFonts w:ascii="Arial" w:hAnsi="Arial" w:cs="Arial"/>
          <w:sz w:val="22"/>
          <w:szCs w:val="22"/>
        </w:rPr>
        <w:t xml:space="preserve">                  A Câmara Municipal de Santana do Deserto, Minas Gerais, aprova e eu, Prefeito Municipal, sanciono a seguinte Lei:</w:t>
      </w:r>
    </w:p>
    <w:p w14:paraId="0000948C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sz w:val="22"/>
          <w:szCs w:val="22"/>
        </w:rPr>
        <w:t xml:space="preserve">                   </w:t>
      </w:r>
      <w:r w:rsidRPr="0093680F">
        <w:rPr>
          <w:rFonts w:ascii="Arial" w:hAnsi="Arial" w:cs="Arial"/>
          <w:b/>
          <w:sz w:val="22"/>
          <w:szCs w:val="22"/>
        </w:rPr>
        <w:tab/>
      </w:r>
    </w:p>
    <w:p w14:paraId="314F7B8D" w14:textId="77777777" w:rsidR="00D15C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 xml:space="preserve">Art. 1º - 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Fica o Poder Executivo autorizado a contratar operação de crédito junto à Caixa Econômica Federal, </w:t>
      </w:r>
      <w:r w:rsidRPr="002D49CA">
        <w:rPr>
          <w:rFonts w:ascii="Arial" w:hAnsi="Arial" w:cs="Arial"/>
          <w:sz w:val="22"/>
          <w:szCs w:val="22"/>
        </w:rPr>
        <w:t>o valor de até R$ 8.000.000,00 (oito milhões de reais), no âmbito do Programa FINISA - Infraestrutura e Saneamento, nos termos da Resolução do CMN nº 4995/2022, de 24/03/2022 e suas alterações, destinados recapeamento e/ou pavimentação de vias publicas, com execução de obras de infraestrutura e aquisição de terreno</w:t>
      </w:r>
      <w:r w:rsidRPr="0093680F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3680F">
        <w:rPr>
          <w:rFonts w:ascii="Arial" w:hAnsi="Arial" w:cs="Arial"/>
          <w:color w:val="000000"/>
          <w:sz w:val="22"/>
          <w:szCs w:val="22"/>
        </w:rPr>
        <w:t>observa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Pr="0093680F">
        <w:rPr>
          <w:rFonts w:ascii="Arial" w:hAnsi="Arial" w:cs="Arial"/>
          <w:color w:val="000000"/>
          <w:sz w:val="22"/>
          <w:szCs w:val="22"/>
        </w:rPr>
        <w:t>d</w:t>
      </w:r>
      <w:r>
        <w:rPr>
          <w:rFonts w:ascii="Arial" w:hAnsi="Arial" w:cs="Arial"/>
          <w:color w:val="000000"/>
          <w:sz w:val="22"/>
          <w:szCs w:val="22"/>
        </w:rPr>
        <w:t xml:space="preserve">o-se sempre a </w:t>
      </w:r>
      <w:r w:rsidRPr="0093680F">
        <w:rPr>
          <w:rFonts w:ascii="Arial" w:hAnsi="Arial" w:cs="Arial"/>
          <w:color w:val="000000"/>
          <w:sz w:val="22"/>
          <w:szCs w:val="22"/>
        </w:rPr>
        <w:t>legislação vigente, em especial as disposições da Lei Complementar nº101, de 04 de maio de 2000.</w:t>
      </w:r>
    </w:p>
    <w:p w14:paraId="5143AF02" w14:textId="77777777" w:rsidR="002D49CA" w:rsidRDefault="002D49CA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2C9DBEBD" w14:textId="77777777" w:rsidR="00D15C0F" w:rsidRPr="002D49CA" w:rsidRDefault="00D15C0F" w:rsidP="00D15C0F">
      <w:pPr>
        <w:spacing w:line="360" w:lineRule="auto"/>
        <w:ind w:left="-284"/>
        <w:jc w:val="both"/>
        <w:rPr>
          <w:rFonts w:ascii="Arial" w:hAnsi="Arial" w:cs="Arial"/>
          <w:sz w:val="22"/>
          <w:szCs w:val="22"/>
        </w:rPr>
      </w:pPr>
      <w:r w:rsidRPr="002D49CA">
        <w:rPr>
          <w:rFonts w:ascii="Arial" w:hAnsi="Arial" w:cs="Arial"/>
          <w:b/>
          <w:sz w:val="22"/>
          <w:szCs w:val="22"/>
        </w:rPr>
        <w:t>Parágrafo único:</w:t>
      </w:r>
      <w:r w:rsidRPr="002D49CA">
        <w:rPr>
          <w:rFonts w:ascii="Arial" w:hAnsi="Arial" w:cs="Arial"/>
          <w:sz w:val="22"/>
          <w:szCs w:val="22"/>
        </w:rPr>
        <w:t xml:space="preserve"> O valor descrito no caput será objeto de disponibilização pelo agente financiador durante os exercícios de 2023 e 2024.  </w:t>
      </w:r>
    </w:p>
    <w:p w14:paraId="3AAB186D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50D4D72D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 xml:space="preserve">Art. 2º - </w:t>
      </w:r>
      <w:r w:rsidRPr="0093680F">
        <w:rPr>
          <w:rFonts w:ascii="Arial" w:hAnsi="Arial" w:cs="Arial"/>
          <w:color w:val="000000"/>
          <w:sz w:val="22"/>
          <w:szCs w:val="22"/>
        </w:rPr>
        <w:t>Para garantia do principal e encargos da operação de crédito, fica o Poder Executivo Municipal, autorizado a ceder ou vincular em garantia, em caráter irrevogável e irretratável, a modo “</w:t>
      </w:r>
      <w:r w:rsidRPr="0093680F">
        <w:rPr>
          <w:rFonts w:ascii="Arial" w:hAnsi="Arial" w:cs="Arial"/>
          <w:i/>
          <w:color w:val="000000"/>
          <w:sz w:val="22"/>
          <w:szCs w:val="22"/>
        </w:rPr>
        <w:t>pro solvendo”</w:t>
      </w:r>
      <w:r w:rsidRPr="0093680F">
        <w:rPr>
          <w:rFonts w:ascii="Arial" w:hAnsi="Arial" w:cs="Arial"/>
          <w:color w:val="000000"/>
          <w:sz w:val="22"/>
          <w:szCs w:val="22"/>
        </w:rPr>
        <w:t>, as receitas a que se referem os Artigos 158 e 159, Inciso I, Alínea “b” e § 3º da Constituição Federal (FPM), ou outros recursos que, com idêntica finalidade, venham a substituí-los, em conformidade com o Art. 167, IV, da Constituição Federal.</w:t>
      </w:r>
    </w:p>
    <w:p w14:paraId="104FC16D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EBC3189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>Parágrafo único –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 Alternativamente, fica o Poder Executivo autorizado a vincular, como contragarantia à garantia da União, a operação de crédito de que trata esta Lei, em caráter irrevogável e irretratável, a modo </w:t>
      </w:r>
      <w:r w:rsidRPr="0093680F">
        <w:rPr>
          <w:rFonts w:ascii="Arial" w:hAnsi="Arial" w:cs="Arial"/>
          <w:i/>
          <w:color w:val="000000"/>
          <w:sz w:val="22"/>
          <w:szCs w:val="22"/>
        </w:rPr>
        <w:t>“pró-solvendo”,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 as receitas a que se referem os artigos 158 e 159, inciso I, alíneas “b”, “d” e “e”, complementadas pelas receitas tributárias estabelecidas no artigo 156, nos termos do § 4º do art. 167, todos da Constituição Federal, bem como outras garantias admitidas em direito.</w:t>
      </w:r>
    </w:p>
    <w:p w14:paraId="74C544C9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4EECC210" w14:textId="77777777" w:rsidR="00D15C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lastRenderedPageBreak/>
        <w:t>Art. 3º -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 Os recursos provenientes da operação de crédito a que se refere esta Lei deverão ser consignados como receita no Orçamento ou em créditos adicionais, nos termos do inc. II, § 1º, art. 32, da Lei Complementar 101/2000.</w:t>
      </w:r>
    </w:p>
    <w:p w14:paraId="6BDDC124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35478069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>Art. 4º -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 Os orçamentos ou os créditos adicionais deverão consignar as dotações necessárias às amortizações e aos pagamentos dos encargos anuais, relativos aos contratos de financiamento a que se refere o artigo primeiro.</w:t>
      </w:r>
    </w:p>
    <w:p w14:paraId="1315F937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4D0667E1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 xml:space="preserve">Art. 5º - </w:t>
      </w:r>
      <w:r w:rsidRPr="0093680F">
        <w:rPr>
          <w:rFonts w:ascii="Arial" w:hAnsi="Arial" w:cs="Arial"/>
          <w:color w:val="000000"/>
          <w:sz w:val="22"/>
          <w:szCs w:val="22"/>
        </w:rPr>
        <w:t>Fica o Poder Executivo autorizado a abrir créditos adicionais destinados a fazer face aos pagamentos de obrigações decorrentes da operação de crédito ora autorizada.</w:t>
      </w:r>
    </w:p>
    <w:p w14:paraId="09CC05B9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</w:p>
    <w:p w14:paraId="73043BA8" w14:textId="77777777" w:rsidR="00D15C0F" w:rsidRPr="0093680F" w:rsidRDefault="00D15C0F" w:rsidP="00D15C0F">
      <w:pPr>
        <w:spacing w:line="360" w:lineRule="auto"/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93680F">
        <w:rPr>
          <w:rFonts w:ascii="Arial" w:hAnsi="Arial" w:cs="Arial"/>
          <w:b/>
          <w:color w:val="000000"/>
          <w:sz w:val="22"/>
          <w:szCs w:val="22"/>
        </w:rPr>
        <w:t>Art. 6º -</w:t>
      </w:r>
      <w:r w:rsidRPr="0093680F">
        <w:rPr>
          <w:rFonts w:ascii="Arial" w:hAnsi="Arial" w:cs="Arial"/>
          <w:color w:val="000000"/>
          <w:sz w:val="22"/>
          <w:szCs w:val="22"/>
        </w:rPr>
        <w:t xml:space="preserve"> Esta Lei entra em vigor na data de sua publicação.</w:t>
      </w:r>
    </w:p>
    <w:p w14:paraId="047197BE" w14:textId="77777777" w:rsidR="00D15C0F" w:rsidRPr="002D49CA" w:rsidRDefault="00D15C0F" w:rsidP="002D49CA">
      <w:pPr>
        <w:spacing w:line="360" w:lineRule="auto"/>
        <w:ind w:left="-284"/>
        <w:jc w:val="right"/>
        <w:rPr>
          <w:rFonts w:ascii="Arial" w:hAnsi="Arial" w:cs="Arial"/>
          <w:b/>
          <w:sz w:val="22"/>
          <w:szCs w:val="22"/>
        </w:rPr>
      </w:pPr>
    </w:p>
    <w:p w14:paraId="14D7034E" w14:textId="77777777" w:rsidR="00D15C0F" w:rsidRPr="002D49CA" w:rsidRDefault="002D49CA" w:rsidP="002D49CA">
      <w:pPr>
        <w:spacing w:line="360" w:lineRule="auto"/>
        <w:ind w:left="-28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Santana do Deserto, 17</w:t>
      </w:r>
      <w:r w:rsidR="00D15C0F" w:rsidRPr="002D49CA">
        <w:rPr>
          <w:rFonts w:ascii="Arial" w:hAnsi="Arial" w:cs="Arial"/>
          <w:sz w:val="22"/>
          <w:szCs w:val="22"/>
        </w:rPr>
        <w:t xml:space="preserve"> de abril de 2023.</w:t>
      </w:r>
    </w:p>
    <w:p w14:paraId="17A6926B" w14:textId="77777777" w:rsidR="00D15C0F" w:rsidRPr="0093680F" w:rsidRDefault="00D15C0F" w:rsidP="00D15C0F">
      <w:pPr>
        <w:spacing w:line="360" w:lineRule="auto"/>
        <w:ind w:left="-284"/>
        <w:jc w:val="center"/>
        <w:rPr>
          <w:rFonts w:ascii="Arial" w:hAnsi="Arial" w:cs="Arial"/>
          <w:sz w:val="22"/>
          <w:szCs w:val="22"/>
        </w:rPr>
      </w:pPr>
    </w:p>
    <w:p w14:paraId="6C4BC67F" w14:textId="77777777" w:rsidR="00D15C0F" w:rsidRPr="0093680F" w:rsidRDefault="00D15C0F" w:rsidP="00D15C0F">
      <w:pPr>
        <w:spacing w:line="360" w:lineRule="auto"/>
        <w:ind w:left="-284"/>
        <w:jc w:val="center"/>
        <w:rPr>
          <w:rFonts w:ascii="Arial" w:hAnsi="Arial" w:cs="Arial"/>
          <w:sz w:val="22"/>
          <w:szCs w:val="22"/>
        </w:rPr>
      </w:pPr>
    </w:p>
    <w:p w14:paraId="320AD5BF" w14:textId="77777777" w:rsidR="00D15C0F" w:rsidRPr="0093680F" w:rsidRDefault="00D15C0F" w:rsidP="00D15C0F">
      <w:pPr>
        <w:spacing w:line="360" w:lineRule="auto"/>
        <w:ind w:left="-284"/>
        <w:jc w:val="center"/>
        <w:rPr>
          <w:rFonts w:ascii="Arial" w:hAnsi="Arial" w:cs="Arial"/>
          <w:sz w:val="22"/>
          <w:szCs w:val="22"/>
        </w:rPr>
      </w:pPr>
    </w:p>
    <w:p w14:paraId="64B6D188" w14:textId="77777777" w:rsidR="00D15C0F" w:rsidRPr="0093680F" w:rsidRDefault="00D15C0F" w:rsidP="00D15C0F">
      <w:pPr>
        <w:spacing w:line="360" w:lineRule="aut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93680F">
        <w:rPr>
          <w:rFonts w:ascii="Arial" w:hAnsi="Arial" w:cs="Arial"/>
          <w:b/>
          <w:sz w:val="22"/>
          <w:szCs w:val="22"/>
        </w:rPr>
        <w:t>WALACE SEBASTIÃO VASCONCELOS LEITE</w:t>
      </w:r>
    </w:p>
    <w:p w14:paraId="549143BE" w14:textId="77777777" w:rsidR="00D15C0F" w:rsidRPr="0093680F" w:rsidRDefault="00D15C0F" w:rsidP="00D15C0F">
      <w:pPr>
        <w:spacing w:line="360" w:lineRule="aut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93680F">
        <w:rPr>
          <w:rFonts w:ascii="Arial" w:hAnsi="Arial" w:cs="Arial"/>
          <w:b/>
          <w:sz w:val="22"/>
          <w:szCs w:val="22"/>
        </w:rPr>
        <w:t>Prefeito Municipal</w:t>
      </w:r>
    </w:p>
    <w:p w14:paraId="63E0BB18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3F767736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3EC8373F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21FC438E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65B865FE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6E2D9F15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673CD25A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235EABED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01F665CA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64AB9CD2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26AC051A" w14:textId="77777777" w:rsidR="00D15C0F" w:rsidRPr="0093680F" w:rsidRDefault="00D15C0F" w:rsidP="00D15C0F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</w:p>
    <w:p w14:paraId="735D0147" w14:textId="77777777" w:rsidR="008167AB" w:rsidRDefault="008167AB"/>
    <w:sectPr w:rsidR="008167AB" w:rsidSect="003662AD">
      <w:headerReference w:type="even" r:id="rId6"/>
      <w:headerReference w:type="default" r:id="rId7"/>
      <w:headerReference w:type="first" r:id="rId8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163D3" w14:textId="77777777" w:rsidR="009558CE" w:rsidRDefault="009558CE">
      <w:r>
        <w:separator/>
      </w:r>
    </w:p>
  </w:endnote>
  <w:endnote w:type="continuationSeparator" w:id="0">
    <w:p w14:paraId="1EEE7F9C" w14:textId="77777777" w:rsidR="009558CE" w:rsidRDefault="0095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6E5F2" w14:textId="77777777" w:rsidR="009558CE" w:rsidRDefault="009558CE">
      <w:r>
        <w:separator/>
      </w:r>
    </w:p>
  </w:footnote>
  <w:footnote w:type="continuationSeparator" w:id="0">
    <w:p w14:paraId="210C054E" w14:textId="77777777" w:rsidR="009558CE" w:rsidRDefault="00955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C5F6F" w14:textId="77777777" w:rsidR="00480E27" w:rsidRDefault="007921B1">
    <w:pPr>
      <w:pStyle w:val="Cabealho"/>
    </w:pPr>
    <w:r>
      <w:rPr>
        <w:noProof/>
        <w:lang w:eastAsia="pt-BR"/>
      </w:rPr>
      <w:pict w14:anchorId="38449C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49" type="#_x0000_t75" style="position:absolute;margin-left:0;margin-top:0;width:460.3pt;height:410.45pt;z-index:-25165926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B3015" w14:textId="77777777" w:rsidR="00480E27" w:rsidRPr="00FC6FCF" w:rsidRDefault="007921B1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3B3113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0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8D2F9E"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64C70266" wp14:editId="41B3F386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2F9E" w:rsidRPr="00FC6FCF">
      <w:rPr>
        <w:b/>
        <w:sz w:val="36"/>
        <w:szCs w:val="36"/>
      </w:rPr>
      <w:t>PREFEITURA MUNICIPAL DE SANTANA DO DESERTO</w:t>
    </w:r>
  </w:p>
  <w:p w14:paraId="45806727" w14:textId="77777777" w:rsidR="00480E27" w:rsidRPr="00FC6FCF" w:rsidRDefault="008D2F9E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6A020E9E" w14:textId="77777777" w:rsidR="00480E27" w:rsidRPr="00FC6FCF" w:rsidRDefault="008D2F9E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6BF7C03A" w14:textId="77777777" w:rsidR="00480E27" w:rsidRDefault="008D2F9E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1A966270" w14:textId="77777777" w:rsidR="00480E27" w:rsidRPr="00FC6FCF" w:rsidRDefault="008D2F9E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164B35C9" w14:textId="77777777" w:rsidR="00480E27" w:rsidRDefault="007921B1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83B5" w14:textId="77777777" w:rsidR="00480E27" w:rsidRDefault="007921B1">
    <w:pPr>
      <w:pStyle w:val="Cabealho"/>
    </w:pPr>
    <w:r>
      <w:rPr>
        <w:noProof/>
        <w:lang w:eastAsia="pt-BR"/>
      </w:rPr>
      <w:pict w14:anchorId="2F9227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51" type="#_x0000_t75" style="position:absolute;margin-left:0;margin-top:0;width:460.3pt;height:410.45pt;z-index:-251657216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C0F"/>
    <w:rsid w:val="002D49CA"/>
    <w:rsid w:val="00655EEC"/>
    <w:rsid w:val="007921B1"/>
    <w:rsid w:val="008167AB"/>
    <w:rsid w:val="008D2F9E"/>
    <w:rsid w:val="009558CE"/>
    <w:rsid w:val="00BF4FA9"/>
    <w:rsid w:val="00D1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09114F"/>
  <w15:docId w15:val="{2537BF79-1FC4-4F9B-A763-95E3CB09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C0F"/>
    <w:pPr>
      <w:keepNext/>
      <w:keepLines/>
      <w:suppressAutoHyphens/>
      <w:autoSpaceDN w:val="0"/>
      <w:spacing w:before="200"/>
      <w:textAlignment w:val="baseline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D15C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basedOn w:val="Normal"/>
    <w:link w:val="CabealhoChar"/>
    <w:unhideWhenUsed/>
    <w:rsid w:val="00D15C0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15C0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unhideWhenUsed/>
    <w:rsid w:val="00D15C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15C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432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Paulo</dc:creator>
  <cp:lastModifiedBy>User</cp:lastModifiedBy>
  <cp:revision>6</cp:revision>
  <dcterms:created xsi:type="dcterms:W3CDTF">2023-04-17T16:31:00Z</dcterms:created>
  <dcterms:modified xsi:type="dcterms:W3CDTF">2023-04-27T12:36:00Z</dcterms:modified>
</cp:coreProperties>
</file>