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65784843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D73C2E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CB1036">
        <w:rPr>
          <w:b/>
          <w:sz w:val="28"/>
          <w:szCs w:val="28"/>
        </w:rPr>
        <w:t>29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A66ECB">
        <w:rPr>
          <w:b/>
          <w:sz w:val="28"/>
          <w:szCs w:val="28"/>
        </w:rPr>
        <w:t>9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4CDE1B46" w:rsidR="001E46E4" w:rsidRDefault="00240922" w:rsidP="00C5678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C56788">
        <w:rPr>
          <w:b/>
          <w:sz w:val="28"/>
          <w:szCs w:val="28"/>
        </w:rPr>
        <w:t xml:space="preserve"> de Lei</w:t>
      </w:r>
      <w:r w:rsidR="00CB1036" w:rsidRPr="00CB1036">
        <w:rPr>
          <w:b/>
          <w:sz w:val="28"/>
          <w:szCs w:val="28"/>
        </w:rPr>
        <w:t xml:space="preserve"> Ordinária nº 20/2025, de autoria do Poder Executivo Municipal que: “ESTABELECE NORMAS GERAIS PARA O SERVIÇO DE INTERESSE PÚBLICO DE TRANSPORTE INDIVIDUAL DE PASAGEIROS EM VEÍCULO AUTOMOTOR LEVE DE ALUGUEL, MEDIANTE PAGAMENTO DE TARIFA ESTABELECIDA PELO PODER PÚBLICO".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30EE"/>
    <w:rsid w:val="000173B5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6D5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114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2D7E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66ECB"/>
    <w:rsid w:val="00A8027F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56788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36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3C2E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35</cp:revision>
  <cp:lastPrinted>2023-11-30T15:52:00Z</cp:lastPrinted>
  <dcterms:created xsi:type="dcterms:W3CDTF">2025-10-20T21:40:00Z</dcterms:created>
  <dcterms:modified xsi:type="dcterms:W3CDTF">2025-12-11T13:49:00Z</dcterms:modified>
</cp:coreProperties>
</file>