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E70" w:rsidRDefault="00842E70">
      <w:pPr>
        <w:jc w:val="both"/>
        <w:rPr>
          <w:rFonts w:ascii="Times New Roman" w:eastAsia="Times New Roman" w:hAnsi="Times New Roman" w:cs="Times New Roman"/>
          <w:b/>
        </w:rPr>
      </w:pPr>
    </w:p>
    <w:p w:rsidR="00842E70" w:rsidRDefault="00782D1B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PARECER DA COMISSÃO DE JUSTIÇA E REDAÇÃO DE LEIS </w:t>
      </w:r>
    </w:p>
    <w:p w:rsidR="00842E70" w:rsidRDefault="00842E70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842E70" w:rsidRDefault="00C139FF">
      <w:pPr>
        <w:spacing w:line="276" w:lineRule="auto"/>
        <w:ind w:left="4140" w:hanging="7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PROJETO DE LEI Nº 06</w:t>
      </w:r>
      <w:bookmarkStart w:id="0" w:name="_GoBack"/>
      <w:bookmarkEnd w:id="0"/>
      <w:r w:rsidR="00782D1B">
        <w:rPr>
          <w:rFonts w:ascii="Times New Roman" w:eastAsia="Times New Roman" w:hAnsi="Times New Roman" w:cs="Times New Roman"/>
          <w:b/>
        </w:rPr>
        <w:t>/2024 – QUE ESTABELECE INSTITUI O PROGRAMA DE CASTRAÇÃO MÓVEL DESTINADO AO CONTROLE POPULACIONAL DE CÃES E GATOS NO MUNICÍPIO, E DÁ OUTRAS PROVIDÊNCIAS.</w:t>
      </w:r>
    </w:p>
    <w:p w:rsidR="00842E70" w:rsidRDefault="00842E70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Trata-se de parecer sobre o Projeto de Lei 06/2024, de iniciativa do Legislativo Municipal. O projeto tem por objetivo a instituição de um programa de castração móvel </w:t>
      </w:r>
      <w:proofErr w:type="gramStart"/>
      <w:r>
        <w:rPr>
          <w:rFonts w:ascii="Times New Roman" w:eastAsia="Times New Roman" w:hAnsi="Times New Roman" w:cs="Times New Roman"/>
        </w:rPr>
        <w:t>para</w:t>
      </w:r>
      <w:proofErr w:type="gramEnd"/>
      <w:r>
        <w:rPr>
          <w:rFonts w:ascii="Times New Roman" w:eastAsia="Times New Roman" w:hAnsi="Times New Roman" w:cs="Times New Roman"/>
        </w:rPr>
        <w:t xml:space="preserve"> controle populacional de cães e gatos do Município de Betânia. Projeto entregue temp</w:t>
      </w:r>
      <w:r>
        <w:rPr>
          <w:rFonts w:ascii="Times New Roman" w:eastAsia="Times New Roman" w:hAnsi="Times New Roman" w:cs="Times New Roman"/>
        </w:rPr>
        <w:t xml:space="preserve">estivamente e remetido </w:t>
      </w:r>
      <w:proofErr w:type="gramStart"/>
      <w:r>
        <w:rPr>
          <w:rFonts w:ascii="Times New Roman" w:eastAsia="Times New Roman" w:hAnsi="Times New Roman" w:cs="Times New Roman"/>
        </w:rPr>
        <w:t>à</w:t>
      </w:r>
      <w:proofErr w:type="gramEnd"/>
      <w:r>
        <w:rPr>
          <w:rFonts w:ascii="Times New Roman" w:eastAsia="Times New Roman" w:hAnsi="Times New Roman" w:cs="Times New Roman"/>
        </w:rPr>
        <w:t xml:space="preserve"> esta Comissão para análise. </w:t>
      </w: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proposta tem como objetivo promover o controle ético da população desses animais, por meio de procedimentos de esterilização (castração), realizados por equipes móveis de profissionais especializados,</w:t>
      </w:r>
      <w:r>
        <w:rPr>
          <w:rFonts w:ascii="Times New Roman" w:eastAsia="Times New Roman" w:hAnsi="Times New Roman" w:cs="Times New Roman"/>
        </w:rPr>
        <w:t xml:space="preserve"> e com a adoção de outras providências complementares.</w:t>
      </w: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controle populacional de animais domésticos é uma questão de saúde pública e bem-estar animal, além de ter impacto direto sobre o meio ambiente e a convivência urbana. O Projeto de Lei propõe medidas</w:t>
      </w:r>
      <w:r>
        <w:rPr>
          <w:rFonts w:ascii="Times New Roman" w:eastAsia="Times New Roman" w:hAnsi="Times New Roman" w:cs="Times New Roman"/>
        </w:rPr>
        <w:t xml:space="preserve"> que visam à redução da população de animais em situação de rua, prevenindo maus-tratos, abandonos e doenças </w:t>
      </w:r>
      <w:proofErr w:type="spellStart"/>
      <w:r>
        <w:rPr>
          <w:rFonts w:ascii="Times New Roman" w:eastAsia="Times New Roman" w:hAnsi="Times New Roman" w:cs="Times New Roman"/>
        </w:rPr>
        <w:t>zoonóticas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Projeto é constitucional e não apresenta vícios de forma ou origem, atendendo aos requisitos estabelecidos pela Constituição Federal</w:t>
      </w:r>
      <w:r>
        <w:rPr>
          <w:rFonts w:ascii="Times New Roman" w:eastAsia="Times New Roman" w:hAnsi="Times New Roman" w:cs="Times New Roman"/>
        </w:rPr>
        <w:t xml:space="preserve"> e pela legislação local, incluindo o Regimento Interno e a Lei Orgânica do Município de Betânia. A redação está clara e concisa, em conformidade com as disposições da Lei Complementar nº 95/98. O Projeto está atualmente em tramitação na Câmara Municipal.</w:t>
      </w: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É o relatório. Passa a fundamentar.</w:t>
      </w:r>
    </w:p>
    <w:p w:rsidR="00842E70" w:rsidRDefault="00842E7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 COMISSÃO DE LEGISLAÇÃO E JUSTIÇA</w:t>
      </w:r>
      <w:r>
        <w:rPr>
          <w:rFonts w:ascii="Times New Roman" w:eastAsia="Times New Roman" w:hAnsi="Times New Roman" w:cs="Times New Roman"/>
        </w:rPr>
        <w:t xml:space="preserve"> desta Casa procedeu às devidas análises ao Projeto de Lei em questão. Vale salientar que a proposta segue os prazos de tramitação e segue todos os ditames legais impostos por nossa Le</w:t>
      </w:r>
      <w:r>
        <w:rPr>
          <w:rFonts w:ascii="Times New Roman" w:eastAsia="Times New Roman" w:hAnsi="Times New Roman" w:cs="Times New Roman"/>
        </w:rPr>
        <w:t xml:space="preserve">i Orgânica. O Projeto pode prosseguir tramitação, haja vista que elaborado no exercício da </w:t>
      </w:r>
      <w:r>
        <w:rPr>
          <w:rFonts w:ascii="Times New Roman" w:eastAsia="Times New Roman" w:hAnsi="Times New Roman" w:cs="Times New Roman"/>
        </w:rPr>
        <w:lastRenderedPageBreak/>
        <w:t>competência legislativa desta Casa, conforme inciso I, do art. 30, da CF, já que compete aos Municípios legislar sobre assuntos de interesse local. Por interesse loc</w:t>
      </w:r>
      <w:r>
        <w:rPr>
          <w:rFonts w:ascii="Times New Roman" w:eastAsia="Times New Roman" w:hAnsi="Times New Roman" w:cs="Times New Roman"/>
        </w:rPr>
        <w:t xml:space="preserve">al entende-se: </w:t>
      </w:r>
    </w:p>
    <w:p w:rsidR="00842E70" w:rsidRDefault="00842E7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2E70" w:rsidRDefault="00782D1B">
      <w:pPr>
        <w:spacing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todos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os assuntos do Município, mesmo que ele não fosse o único interessado, desde que seja o principal.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É a sua predominância;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tudo que repercute direta e imediatamente na vida municipal é de interesse local”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. (CASTRO José Nilo de, in Dir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eito Municipal Positivo, 4. ed., Editora Del Rey, Belo Horizonte, 1999, p. 49, grifo nosso). </w:t>
      </w:r>
    </w:p>
    <w:p w:rsidR="00842E70" w:rsidRDefault="00842E7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projeto de lei em análise tem base nos seguintes dispositivos legais:</w:t>
      </w:r>
    </w:p>
    <w:p w:rsidR="00842E70" w:rsidRDefault="00782D1B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Constituição Federal de 1988: Artigo 196:</w:t>
      </w:r>
      <w:r>
        <w:rPr>
          <w:rFonts w:ascii="Times New Roman" w:eastAsia="Times New Roman" w:hAnsi="Times New Roman" w:cs="Times New Roman"/>
        </w:rPr>
        <w:t xml:space="preserve"> Estabelece que a saúde </w:t>
      </w:r>
      <w:proofErr w:type="gramStart"/>
      <w:r>
        <w:rPr>
          <w:rFonts w:ascii="Times New Roman" w:eastAsia="Times New Roman" w:hAnsi="Times New Roman" w:cs="Times New Roman"/>
        </w:rPr>
        <w:t>é</w:t>
      </w:r>
      <w:proofErr w:type="gramEnd"/>
      <w:r>
        <w:rPr>
          <w:rFonts w:ascii="Times New Roman" w:eastAsia="Times New Roman" w:hAnsi="Times New Roman" w:cs="Times New Roman"/>
        </w:rPr>
        <w:t xml:space="preserve"> direito de todos e dev</w:t>
      </w:r>
      <w:r>
        <w:rPr>
          <w:rFonts w:ascii="Times New Roman" w:eastAsia="Times New Roman" w:hAnsi="Times New Roman" w:cs="Times New Roman"/>
        </w:rPr>
        <w:t>er do Estado, devendo ser garantida por meio de políticas públicas que promovam a prevenção e controle de doenças, o que inclui o controle de zoonoses e outras enfermidades transmitidas por animais.</w:t>
      </w:r>
    </w:p>
    <w:p w:rsidR="00842E70" w:rsidRDefault="00782D1B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Artigo 225, §1º, inciso VII:</w:t>
      </w:r>
      <w:r>
        <w:rPr>
          <w:rFonts w:ascii="Times New Roman" w:eastAsia="Times New Roman" w:hAnsi="Times New Roman" w:cs="Times New Roman"/>
        </w:rPr>
        <w:t xml:space="preserve"> Dispõe que cabe ao poder púb</w:t>
      </w:r>
      <w:r>
        <w:rPr>
          <w:rFonts w:ascii="Times New Roman" w:eastAsia="Times New Roman" w:hAnsi="Times New Roman" w:cs="Times New Roman"/>
        </w:rPr>
        <w:t>lico proteger a fauna e a flora, vedando práticas que submetam os animais à crueldade. O controle ético da reprodução de cães e gatos está alinhado a esse princípio, ao prevenir o abandono e o sofrimento animal.</w:t>
      </w:r>
    </w:p>
    <w:p w:rsidR="00842E70" w:rsidRDefault="00782D1B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Lei nº 13.426/2017 - Política de Controle de</w:t>
      </w:r>
      <w:r>
        <w:rPr>
          <w:rFonts w:ascii="Times New Roman" w:eastAsia="Times New Roman" w:hAnsi="Times New Roman" w:cs="Times New Roman"/>
          <w:b/>
        </w:rPr>
        <w:t xml:space="preserve"> Natalidade de Cães e Gatos: </w:t>
      </w:r>
      <w:r>
        <w:rPr>
          <w:rFonts w:ascii="Times New Roman" w:eastAsia="Times New Roman" w:hAnsi="Times New Roman" w:cs="Times New Roman"/>
        </w:rPr>
        <w:t xml:space="preserve">Estabelece diretrizes nacionais para o controle de natalidade de cães e gatos, que devem ser </w:t>
      </w:r>
      <w:proofErr w:type="gramStart"/>
      <w:r>
        <w:rPr>
          <w:rFonts w:ascii="Times New Roman" w:eastAsia="Times New Roman" w:hAnsi="Times New Roman" w:cs="Times New Roman"/>
        </w:rPr>
        <w:t>implementadas</w:t>
      </w:r>
      <w:proofErr w:type="gramEnd"/>
      <w:r>
        <w:rPr>
          <w:rFonts w:ascii="Times New Roman" w:eastAsia="Times New Roman" w:hAnsi="Times New Roman" w:cs="Times New Roman"/>
        </w:rPr>
        <w:t xml:space="preserve"> pelos municípios por meio de campanhas de esterilização. A castração móvel é uma prática contemplada dentro dessas diret</w:t>
      </w:r>
      <w:r>
        <w:rPr>
          <w:rFonts w:ascii="Times New Roman" w:eastAsia="Times New Roman" w:hAnsi="Times New Roman" w:cs="Times New Roman"/>
        </w:rPr>
        <w:t>rizes, permitindo a expansão do atendimento às áreas mais carentes ou distantes.</w:t>
      </w:r>
    </w:p>
    <w:p w:rsidR="00842E70" w:rsidRDefault="00782D1B">
      <w:pPr>
        <w:spacing w:after="240"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Diante da análise apresentada, o </w:t>
      </w:r>
      <w:r>
        <w:rPr>
          <w:rFonts w:ascii="Times New Roman" w:eastAsia="Times New Roman" w:hAnsi="Times New Roman" w:cs="Times New Roman"/>
          <w:b/>
        </w:rPr>
        <w:t>Projeto de Lei que Institui o Programa de Castração Móvel destinado ao Controle Populacional de Cães e Gatos no Município</w:t>
      </w:r>
      <w:r>
        <w:rPr>
          <w:rFonts w:ascii="Times New Roman" w:eastAsia="Times New Roman" w:hAnsi="Times New Roman" w:cs="Times New Roman"/>
        </w:rPr>
        <w:t xml:space="preserve"> é </w:t>
      </w:r>
      <w:r>
        <w:rPr>
          <w:rFonts w:ascii="Times New Roman" w:eastAsia="Times New Roman" w:hAnsi="Times New Roman" w:cs="Times New Roman"/>
          <w:b/>
        </w:rPr>
        <w:t>constitucional</w:t>
      </w:r>
      <w:r>
        <w:rPr>
          <w:rFonts w:ascii="Times New Roman" w:eastAsia="Times New Roman" w:hAnsi="Times New Roman" w:cs="Times New Roman"/>
        </w:rPr>
        <w:t xml:space="preserve"> e está amparado por dispositivos legais que promovem a saúde pública e a proteção dos animais.</w:t>
      </w:r>
    </w:p>
    <w:p w:rsidR="00842E70" w:rsidRDefault="00782D1B">
      <w:pPr>
        <w:spacing w:before="240" w:after="24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programa contribui para a prevenção de zoonoses, redução do abandono de animais e promoção do bem-estar animal. Portanto, </w:t>
      </w:r>
      <w:r>
        <w:rPr>
          <w:rFonts w:ascii="Times New Roman" w:eastAsia="Times New Roman" w:hAnsi="Times New Roman" w:cs="Times New Roman"/>
          <w:b/>
        </w:rPr>
        <w:t>recomenda-se a aprovação</w:t>
      </w:r>
      <w:r>
        <w:rPr>
          <w:rFonts w:ascii="Times New Roman" w:eastAsia="Times New Roman" w:hAnsi="Times New Roman" w:cs="Times New Roman"/>
        </w:rPr>
        <w:t xml:space="preserve"> do projeto,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lastRenderedPageBreak/>
        <w:t>considerando que ele atenderá demandas importantes de saúde pública, sustentabilidade ambiental e proteção da fauna urbana, com impactos positivos para o município.</w:t>
      </w:r>
    </w:p>
    <w:p w:rsidR="00842E70" w:rsidRDefault="00782D1B">
      <w:pPr>
        <w:spacing w:line="360" w:lineRule="auto"/>
        <w:ind w:firstLine="7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VOTO DO RELATOR:</w:t>
      </w: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Isto posto</w:t>
      </w:r>
      <w:proofErr w:type="gramEnd"/>
      <w:r>
        <w:rPr>
          <w:rFonts w:ascii="Times New Roman" w:eastAsia="Times New Roman" w:hAnsi="Times New Roman" w:cs="Times New Roman"/>
        </w:rPr>
        <w:t>, sou pela constitucionalidade, juridicidade e boa técnica legi</w:t>
      </w:r>
      <w:r>
        <w:rPr>
          <w:rFonts w:ascii="Times New Roman" w:eastAsia="Times New Roman" w:hAnsi="Times New Roman" w:cs="Times New Roman"/>
        </w:rPr>
        <w:t xml:space="preserve">slativa, e no mérito, VOTO </w:t>
      </w:r>
      <w:r>
        <w:rPr>
          <w:rFonts w:ascii="Times New Roman" w:eastAsia="Times New Roman" w:hAnsi="Times New Roman" w:cs="Times New Roman"/>
          <w:b/>
        </w:rPr>
        <w:t>PELA APROVAÇÃO</w:t>
      </w:r>
      <w:r>
        <w:rPr>
          <w:rFonts w:ascii="Times New Roman" w:eastAsia="Times New Roman" w:hAnsi="Times New Roman" w:cs="Times New Roman"/>
        </w:rPr>
        <w:t>, do Projeto de Lei nº06/2024 de iniciativa do Executivo Municipal, que visa a instituição de um programa de castração móvel para controle populacional de cães e gatos do Município de Betânia, e dá outras providênci</w:t>
      </w:r>
      <w:r>
        <w:rPr>
          <w:rFonts w:ascii="Times New Roman" w:eastAsia="Times New Roman" w:hAnsi="Times New Roman" w:cs="Times New Roman"/>
        </w:rPr>
        <w:t>as. Sendo esse o Voto do relator.</w:t>
      </w:r>
    </w:p>
    <w:p w:rsidR="00842E70" w:rsidRDefault="00842E7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DELIBERAÇÃO DA COMISSÃO DE JUSTIÇA E REDAÇÃO DE LEIS </w:t>
      </w:r>
    </w:p>
    <w:p w:rsidR="00842E70" w:rsidRDefault="00842E7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Neste sentido, após debate, a </w:t>
      </w:r>
      <w:r>
        <w:rPr>
          <w:rFonts w:ascii="Times New Roman" w:eastAsia="Times New Roman" w:hAnsi="Times New Roman" w:cs="Times New Roman"/>
          <w:b/>
        </w:rPr>
        <w:t>COMISSÃO DE JUSTIÇA E REDAÇÃO DE LEIS</w:t>
      </w:r>
      <w:r>
        <w:rPr>
          <w:rFonts w:ascii="Times New Roman" w:eastAsia="Times New Roman" w:hAnsi="Times New Roman" w:cs="Times New Roman"/>
        </w:rPr>
        <w:t xml:space="preserve"> acompanhando o voto do Relator, opinou unanimemente pela constitucionalidade, juridicidade e técni</w:t>
      </w:r>
      <w:r>
        <w:rPr>
          <w:rFonts w:ascii="Times New Roman" w:eastAsia="Times New Roman" w:hAnsi="Times New Roman" w:cs="Times New Roman"/>
        </w:rPr>
        <w:t xml:space="preserve">ca legislativa, e, no mérito, </w:t>
      </w:r>
      <w:r>
        <w:rPr>
          <w:rFonts w:ascii="Times New Roman" w:eastAsia="Times New Roman" w:hAnsi="Times New Roman" w:cs="Times New Roman"/>
          <w:b/>
        </w:rPr>
        <w:t>PELA APROVAÇÃO</w:t>
      </w:r>
      <w:r>
        <w:rPr>
          <w:rFonts w:ascii="Times New Roman" w:eastAsia="Times New Roman" w:hAnsi="Times New Roman" w:cs="Times New Roman"/>
        </w:rPr>
        <w:t xml:space="preserve"> do Projeto de Lei nº06/2024. </w:t>
      </w:r>
    </w:p>
    <w:p w:rsidR="00842E70" w:rsidRDefault="00782D1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Seja o expediente remetido ao Plenário da Câmara Municipal de Vereadores de Betânia/PE.</w:t>
      </w:r>
    </w:p>
    <w:p w:rsidR="00842E70" w:rsidRDefault="00842E7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2E70" w:rsidRDefault="00C139FF" w:rsidP="00C139FF">
      <w:pPr>
        <w:spacing w:line="360" w:lineRule="auto"/>
        <w:ind w:left="360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Sala das comissões, 19 </w:t>
      </w:r>
      <w:r w:rsidR="00782D1B"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</w:rPr>
        <w:t xml:space="preserve"> novembro</w:t>
      </w:r>
      <w:r w:rsidR="00782D1B">
        <w:rPr>
          <w:rFonts w:ascii="Times New Roman" w:eastAsia="Times New Roman" w:hAnsi="Times New Roman" w:cs="Times New Roman"/>
        </w:rPr>
        <w:t xml:space="preserve"> de 2024.</w:t>
      </w:r>
    </w:p>
    <w:p w:rsidR="00842E70" w:rsidRDefault="00842E70">
      <w:pPr>
        <w:spacing w:line="360" w:lineRule="auto"/>
        <w:ind w:left="3600" w:firstLine="720"/>
        <w:jc w:val="both"/>
        <w:rPr>
          <w:rFonts w:ascii="Times New Roman" w:eastAsia="Times New Roman" w:hAnsi="Times New Roman" w:cs="Times New Roman"/>
        </w:rPr>
      </w:pPr>
    </w:p>
    <w:p w:rsidR="00842E70" w:rsidRDefault="00782D1B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AURENICE MEDEIROS ROCHA ALVES </w:t>
      </w:r>
    </w:p>
    <w:p w:rsidR="00842E70" w:rsidRDefault="00782D1B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Presidente </w:t>
      </w:r>
    </w:p>
    <w:p w:rsidR="00842E70" w:rsidRDefault="00782D1B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WALLACE LOPES DA CONCEIÇÃO </w:t>
      </w:r>
    </w:p>
    <w:p w:rsidR="00842E70" w:rsidRDefault="00782D1B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Relator </w:t>
      </w:r>
    </w:p>
    <w:p w:rsidR="00842E70" w:rsidRDefault="00782D1B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DIONÍSIO JOSÉ DOS SANTOS </w:t>
      </w:r>
    </w:p>
    <w:p w:rsidR="00842E70" w:rsidRDefault="00782D1B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Membro</w:t>
      </w:r>
    </w:p>
    <w:sectPr w:rsidR="00842E70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D1B" w:rsidRDefault="00782D1B">
      <w:r>
        <w:separator/>
      </w:r>
    </w:p>
  </w:endnote>
  <w:endnote w:type="continuationSeparator" w:id="0">
    <w:p w:rsidR="00782D1B" w:rsidRDefault="00782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E70" w:rsidRDefault="00842E70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color w:val="1F497D"/>
        <w:sz w:val="22"/>
        <w:szCs w:val="22"/>
      </w:rPr>
    </w:pPr>
  </w:p>
  <w:p w:rsidR="00842E70" w:rsidRDefault="00782D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color w:val="000000"/>
        <w:sz w:val="22"/>
        <w:szCs w:val="22"/>
      </w:rPr>
    </w:pPr>
    <w:r>
      <w:rPr>
        <w:rFonts w:ascii="Times New Roman" w:eastAsia="Times New Roman" w:hAnsi="Times New Roman" w:cs="Times New Roman"/>
        <w:color w:val="000000"/>
        <w:sz w:val="22"/>
        <w:szCs w:val="22"/>
      </w:rPr>
      <w:t>Betânia – PE | CEP: 56.670-000 - CNPJ: 11.478.674/0001-12 | www.betania.pe.leg.br</w:t>
    </w:r>
  </w:p>
  <w:p w:rsidR="00842E70" w:rsidRDefault="00782D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color w:val="000000"/>
        <w:sz w:val="22"/>
        <w:szCs w:val="22"/>
      </w:rPr>
    </w:pPr>
    <w:r>
      <w:rPr>
        <w:rFonts w:ascii="Times New Roman" w:eastAsia="Times New Roman" w:hAnsi="Times New Roman" w:cs="Times New Roman"/>
        <w:color w:val="000000"/>
        <w:sz w:val="22"/>
        <w:szCs w:val="22"/>
      </w:rPr>
      <w:t>Telefone: (87) 9 8159-9773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D1B" w:rsidRDefault="00782D1B">
      <w:r>
        <w:separator/>
      </w:r>
    </w:p>
  </w:footnote>
  <w:footnote w:type="continuationSeparator" w:id="0">
    <w:p w:rsidR="00782D1B" w:rsidRDefault="00782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E70" w:rsidRDefault="00782D1B">
    <w:pPr>
      <w:pStyle w:val="Subttulo"/>
      <w:spacing w:after="0"/>
      <w:ind w:left="7080"/>
      <w:jc w:val="center"/>
      <w:rPr>
        <w:rFonts w:ascii="Times" w:eastAsia="Times" w:hAnsi="Times" w:cs="Times"/>
        <w:b/>
        <w:smallCaps/>
        <w:color w:val="000000"/>
        <w:sz w:val="40"/>
        <w:szCs w:val="40"/>
        <w:u w:val="single"/>
      </w:rPr>
    </w:pPr>
    <w:r>
      <w:rPr>
        <w:rFonts w:ascii="Times" w:eastAsia="Times" w:hAnsi="Times" w:cs="Times"/>
        <w:b/>
        <w:smallCaps/>
        <w:color w:val="000000"/>
        <w:sz w:val="40"/>
        <w:szCs w:val="40"/>
        <w:u w:val="single"/>
      </w:rPr>
      <w:t xml:space="preserve">     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2190750</wp:posOffset>
          </wp:positionH>
          <wp:positionV relativeFrom="paragraph">
            <wp:posOffset>-342898</wp:posOffset>
          </wp:positionV>
          <wp:extent cx="842010" cy="725805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18869" t="-20661" r="-35368" b="-8135"/>
                  <a:stretch>
                    <a:fillRect/>
                  </a:stretch>
                </pic:blipFill>
                <pic:spPr>
                  <a:xfrm>
                    <a:off x="0" y="0"/>
                    <a:ext cx="842010" cy="725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42E70" w:rsidRDefault="00782D1B">
    <w:pPr>
      <w:pStyle w:val="Subttulo"/>
      <w:spacing w:after="0"/>
      <w:jc w:val="center"/>
      <w:rPr>
        <w:rFonts w:ascii="Times" w:eastAsia="Times" w:hAnsi="Times" w:cs="Times"/>
        <w:b/>
        <w:smallCaps/>
      </w:rPr>
    </w:pPr>
    <w:r>
      <w:rPr>
        <w:rFonts w:ascii="Times" w:eastAsia="Times" w:hAnsi="Times" w:cs="Times"/>
        <w:b/>
        <w:smallCaps/>
        <w:color w:val="000000"/>
        <w:sz w:val="32"/>
        <w:szCs w:val="32"/>
      </w:rPr>
      <w:t>CÂMARA MUNICIPAL DE BETÂNIA</w:t>
    </w:r>
  </w:p>
  <w:p w:rsidR="00842E70" w:rsidRDefault="00782D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color w:val="000000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2E70"/>
    <w:rsid w:val="00782D1B"/>
    <w:rsid w:val="00842E70"/>
    <w:rsid w:val="00C1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pPr>
      <w:spacing w:after="160"/>
    </w:pPr>
    <w:rPr>
      <w:color w:val="5A5A5A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pPr>
      <w:spacing w:after="160"/>
    </w:pPr>
    <w:rPr>
      <w:color w:val="5A5A5A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nByoYU45d5A4YGM0rP9ziLijw==">CgMxLjA4AHIhMXpjRXRRamFKaUE1VER2bXNRZHhxMTkyRUhKN0pFY1BB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765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2024-11-19T13:58:00Z</cp:lastPrinted>
  <dcterms:created xsi:type="dcterms:W3CDTF">2024-11-19T14:01:00Z</dcterms:created>
  <dcterms:modified xsi:type="dcterms:W3CDTF">2024-11-19T14:01:00Z</dcterms:modified>
</cp:coreProperties>
</file>