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55F" w:rsidRPr="0046155F" w:rsidRDefault="0046155F" w:rsidP="0046155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46155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876/1991</w:t>
      </w:r>
    </w:p>
    <w:p w:rsidR="0046155F" w:rsidRPr="0046155F" w:rsidRDefault="0046155F" w:rsidP="0046155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46155F" w:rsidRPr="0046155F" w:rsidTr="0046155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55F" w:rsidRPr="0046155F" w:rsidRDefault="0046155F" w:rsidP="0046155F">
            <w:pPr>
              <w:spacing w:after="0" w:line="240" w:lineRule="auto"/>
              <w:divId w:val="139323638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46155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Estima a Receita e Fixa a Despesa do Município de Bicas, para o Exercício Financeiro de 1992.</w:t>
            </w:r>
          </w:p>
        </w:tc>
      </w:tr>
    </w:tbl>
    <w:p w:rsidR="0046155F" w:rsidRPr="0046155F" w:rsidRDefault="0046155F" w:rsidP="0046155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46155F" w:rsidRPr="0046155F" w:rsidRDefault="0046155F" w:rsidP="0046155F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Povo do Município de Bicas, através dos seus representantes na Câmara Municipal, aprovou e eu, em seu nome sanciono a seguinte Lei:</w:t>
      </w:r>
    </w:p>
    <w:p w:rsidR="0046155F" w:rsidRPr="0046155F" w:rsidRDefault="0046155F" w:rsidP="0046155F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aprovado o Orçamento do Município de Bicas, para o exercício Financeiro de 1992, discriminado pelos anexos integrantes desta Lei a que estima a Receita em CR$ 2.500.000.000,00 (dois bilhões e quinhentos milhões de cruzeiros) e fixa a Despesa em igual importância.</w:t>
      </w:r>
    </w:p>
    <w:p w:rsidR="0046155F" w:rsidRPr="0046155F" w:rsidRDefault="0046155F" w:rsidP="0046155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Receita será realizada mediante arrecadação de Tributos, rendas e outras receitas na forma da legislação em vigor, observando o seguinte desdobramento:</w:t>
      </w:r>
    </w:p>
    <w:p w:rsidR="0046155F" w:rsidRPr="0046155F" w:rsidRDefault="0046155F" w:rsidP="0046155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1.0-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Receitas Correntes</w:t>
      </w:r>
    </w:p>
    <w:p w:rsidR="0046155F" w:rsidRPr="0046155F" w:rsidRDefault="0046155F" w:rsidP="0046155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1.1-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Receitas Tributáveis...............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447.000.000,00</w:t>
      </w:r>
    </w:p>
    <w:p w:rsidR="0046155F" w:rsidRPr="0046155F" w:rsidRDefault="0046155F" w:rsidP="0046155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1.2-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Receita Patrimonial..................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10.500.000,00</w:t>
      </w:r>
    </w:p>
    <w:p w:rsidR="0046155F" w:rsidRPr="0046155F" w:rsidRDefault="0046155F" w:rsidP="0046155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1.5-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Receita Industrial.......................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6.000.000,00</w:t>
      </w:r>
    </w:p>
    <w:p w:rsidR="0046155F" w:rsidRPr="0046155F" w:rsidRDefault="0046155F" w:rsidP="0046155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1.7-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Transferências Correntes....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1.498.000.000,00</w:t>
      </w:r>
    </w:p>
    <w:p w:rsidR="0046155F" w:rsidRPr="0046155F" w:rsidRDefault="0046155F" w:rsidP="0046155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1.9-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Outras Receitas Correntes.....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215.651.000,00  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2.177.151.000,00</w:t>
      </w:r>
    </w:p>
    <w:p w:rsidR="0046155F" w:rsidRPr="0046155F" w:rsidRDefault="0046155F" w:rsidP="0046155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2.0-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Receitas de Capital</w:t>
      </w:r>
    </w:p>
    <w:p w:rsidR="0046155F" w:rsidRPr="0046155F" w:rsidRDefault="0046155F" w:rsidP="0046155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2.1-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Operações de Crédito...........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100.000.000,00</w:t>
      </w:r>
    </w:p>
    <w:p w:rsidR="0046155F" w:rsidRPr="0046155F" w:rsidRDefault="0046155F" w:rsidP="0046155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2.2-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Alienação de Bens...................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15.000.000,00</w:t>
      </w:r>
    </w:p>
    <w:p w:rsidR="0046155F" w:rsidRPr="0046155F" w:rsidRDefault="0046155F" w:rsidP="0046155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2.4-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Transferência de capital.........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182.849.000,00</w:t>
      </w:r>
    </w:p>
    <w:p w:rsidR="0046155F" w:rsidRPr="0046155F" w:rsidRDefault="0046155F" w:rsidP="0046155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2.5-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Outras Receitas de Capital.......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25.000.000,00  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322.849.000,00   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2.500.000.000,00</w:t>
      </w:r>
    </w:p>
    <w:p w:rsidR="0046155F" w:rsidRPr="0046155F" w:rsidRDefault="0046155F" w:rsidP="0046155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A Despesa será realizada de acordo com o programação estabelecida nos quadros anexos, distribuídos por Órgãos de Administração, e conforme o seguinte desdobramento: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A)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Despesa por Órgão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1) 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Câmara Municipal..........................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92.000.000,00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2) 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Prefeitura Municipal..................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2.408.000.000,00                                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2.500.000.000,00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B) 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Despesas por Funções Programáticas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1) 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Legislativo.....................................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92.000.000,00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2) 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Judiciário.......................................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10.000.000,00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3) 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Administração e Planejamento......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284.300.000,00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4) 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Agricultura.....................................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24.800.000,00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7) 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Desenvolvimento Regional..............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12.400.000,00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8) 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Educação e Cultura......................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765.000.000,00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lastRenderedPageBreak/>
        <w:t>10)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Habitação e Urbanismo................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727.500.000,00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11)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Industria, Comércio e Serviços.......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37.000.000,00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13)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Saúde e Saneamento....................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220.000.000,00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14)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Trabalho........................................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17.000.000,00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15)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Assistência e Previdência.............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160.000.000,00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16)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Transporte...................................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150.000.000,00                                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2.500.000.000,00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C)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Despesa por Categoria Econômica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3.0 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Despesas Correntes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3.1 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Despesas de Custeio.................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1.640.300.000,00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3.2 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Transferências Correntes................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81.700.000,00  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1.722.200.000,00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4.0 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Despesas de Capital</w:t>
      </w:r>
    </w:p>
    <w:p w:rsidR="0046155F" w:rsidRPr="0046155F" w:rsidRDefault="0046155F" w:rsidP="0046155F">
      <w:pPr>
        <w:spacing w:after="0" w:line="240" w:lineRule="auto"/>
        <w:ind w:left="-56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4.1 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 Investimentos...............................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778.000.000,00     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778.000.000,00 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2.500.000.000,00</w:t>
      </w:r>
    </w:p>
    <w:p w:rsidR="0046155F" w:rsidRPr="0046155F" w:rsidRDefault="0046155F" w:rsidP="0046155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A Aplicação dos recursos discriminados no art. 3º, far-se-á de acordo com a programação estabelecida para as unidades orçamentárias, aprovada nos anexos competentes da presente lei.</w:t>
      </w:r>
    </w:p>
    <w:p w:rsidR="0046155F" w:rsidRPr="0046155F" w:rsidRDefault="0046155F" w:rsidP="0046155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5º _ Durante a execução orçamentária, fica o Executivo autorizado a abrir créditos suplementares até o limite de 25% (vinte e cinco por cento) da Despesa fixada nesta Lei, para reforçar dotações que se tornarem insuficientes, podendo para tanto:</w:t>
      </w:r>
    </w:p>
    <w:p w:rsidR="0046155F" w:rsidRPr="0046155F" w:rsidRDefault="0046155F" w:rsidP="0046155F">
      <w:pPr>
        <w:spacing w:after="0" w:line="240" w:lineRule="auto"/>
        <w:ind w:left="1276" w:hanging="36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A)</w:t>
      </w:r>
      <w:r w:rsidRPr="0046155F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E6E6E6"/>
          <w:lang w:eastAsia="pt-BR"/>
        </w:rPr>
        <w:t>   </w:t>
      </w:r>
      <w:r w:rsidRPr="0046155F">
        <w:rPr>
          <w:rFonts w:ascii="Times New Roman" w:eastAsia="Times New Roman" w:hAnsi="Times New Roman" w:cs="Times New Roman"/>
          <w:color w:val="000000"/>
          <w:sz w:val="1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anular parcial ou totalmente, mediante autorização legislativa dotações orçamentárias, conforme disposto no item III, do Art. 43 da Lei Federal nº 4320 / 64;</w:t>
      </w:r>
    </w:p>
    <w:p w:rsidR="0046155F" w:rsidRPr="0046155F" w:rsidRDefault="0046155F" w:rsidP="0046155F">
      <w:pPr>
        <w:spacing w:after="0" w:line="240" w:lineRule="auto"/>
        <w:ind w:left="1276" w:hanging="36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B)</w:t>
      </w:r>
      <w:r w:rsidRPr="0046155F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E6E6E6"/>
          <w:lang w:eastAsia="pt-BR"/>
        </w:rPr>
        <w:t>    </w:t>
      </w:r>
      <w:r w:rsidRPr="0046155F">
        <w:rPr>
          <w:rFonts w:ascii="Times New Roman" w:eastAsia="Times New Roman" w:hAnsi="Times New Roman" w:cs="Times New Roman"/>
          <w:color w:val="000000"/>
          <w:sz w:val="1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utilizar o excesso de arrecadação apurado na forma do Parágrafo 3º do Art. 43 da Lei Federal nº 4320 / 64;</w:t>
      </w:r>
    </w:p>
    <w:p w:rsidR="0046155F" w:rsidRPr="0046155F" w:rsidRDefault="0046155F" w:rsidP="0046155F">
      <w:pPr>
        <w:spacing w:after="0" w:line="240" w:lineRule="auto"/>
        <w:ind w:left="1276" w:hanging="36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C)</w:t>
      </w:r>
      <w:r w:rsidRPr="0046155F">
        <w:rPr>
          <w:rFonts w:ascii="Times New Roman" w:eastAsia="Times New Roman" w:hAnsi="Times New Roman" w:cs="Times New Roman"/>
          <w:color w:val="000000"/>
          <w:sz w:val="14"/>
          <w:szCs w:val="14"/>
          <w:shd w:val="clear" w:color="auto" w:fill="E6E6E6"/>
          <w:lang w:eastAsia="pt-BR"/>
        </w:rPr>
        <w:t>   </w:t>
      </w:r>
      <w:r w:rsidRPr="0046155F">
        <w:rPr>
          <w:rFonts w:ascii="Times New Roman" w:eastAsia="Times New Roman" w:hAnsi="Times New Roman" w:cs="Times New Roman"/>
          <w:color w:val="000000"/>
          <w:sz w:val="1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  </w:t>
      </w:r>
      <w:r w:rsidRPr="0046155F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utilizar o superávit financeiro apurado em balanço patrimonial do exercício anterior, na forma do Parágrafo 2º do Art. 43, da Lei Federal nº 4320 / 64.</w:t>
      </w:r>
    </w:p>
    <w:p w:rsidR="0046155F" w:rsidRPr="0046155F" w:rsidRDefault="0046155F" w:rsidP="0046155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6º _ Fica o Executivo autorizado a realizar operações de crédito até o limite das Despesas de Capital, mediante autorização legislativa, conforme o previsto no Inciso III, do Art. 167, da Constituição Federal, bem como, dentro das normas em vigor.</w:t>
      </w:r>
    </w:p>
    <w:p w:rsidR="0046155F" w:rsidRPr="0046155F" w:rsidRDefault="0046155F" w:rsidP="0046155F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7º _ Ficam revogadas as disposições em contrário, entrando esta Lei em vigor a partir de 01 de janeiro de 1992.</w:t>
      </w:r>
    </w:p>
    <w:p w:rsidR="0046155F" w:rsidRPr="0046155F" w:rsidRDefault="0046155F" w:rsidP="0046155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Municipal, 25 de novembro de 1991.</w:t>
      </w:r>
    </w:p>
    <w:p w:rsidR="0046155F" w:rsidRPr="0046155F" w:rsidRDefault="0046155F" w:rsidP="0046155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46155F" w:rsidRPr="0046155F" w:rsidRDefault="0046155F" w:rsidP="0046155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46155F" w:rsidRPr="0046155F" w:rsidRDefault="0046155F" w:rsidP="0046155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46155F" w:rsidRPr="0046155F" w:rsidRDefault="0046155F" w:rsidP="0046155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46155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6155F"/>
    <w:rsid w:val="002E517D"/>
    <w:rsid w:val="0046155F"/>
    <w:rsid w:val="00621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6155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61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615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2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23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666</Words>
  <Characters>3602</Characters>
  <Application>Microsoft Office Word</Application>
  <DocSecurity>0</DocSecurity>
  <Lines>30</Lines>
  <Paragraphs>8</Paragraphs>
  <ScaleCrop>false</ScaleCrop>
  <Company/>
  <LinksUpToDate>false</LinksUpToDate>
  <CharactersWithSpaces>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2014-11-06T16:20:00Z</dcterms:created>
  <dcterms:modified xsi:type="dcterms:W3CDTF">2014-11-06T16:21:00Z</dcterms:modified>
</cp:coreProperties>
</file>