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66AF" w:rsidRPr="00F471C3" w:rsidRDefault="00CE66AF" w:rsidP="002465DE">
      <w:pPr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:rsidR="002465DE" w:rsidRDefault="00F471C3" w:rsidP="000D631A">
      <w:pPr>
        <w:spacing w:after="0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F471C3">
        <w:rPr>
          <w:rFonts w:ascii="Arial" w:hAnsi="Arial" w:cs="Arial"/>
          <w:b/>
          <w:color w:val="000000"/>
          <w:sz w:val="24"/>
          <w:szCs w:val="24"/>
        </w:rPr>
        <w:t xml:space="preserve">REDAÇÃO FINAL AO </w:t>
      </w:r>
      <w:r w:rsidR="002465DE" w:rsidRPr="00F471C3">
        <w:rPr>
          <w:rFonts w:ascii="Arial" w:hAnsi="Arial" w:cs="Arial"/>
          <w:b/>
          <w:color w:val="000000"/>
          <w:sz w:val="24"/>
          <w:szCs w:val="24"/>
        </w:rPr>
        <w:t xml:space="preserve">PROJETO DE LEI COMPLEMENTAR Nº </w:t>
      </w:r>
      <w:r w:rsidR="00743334" w:rsidRPr="00F471C3">
        <w:rPr>
          <w:rFonts w:ascii="Arial" w:hAnsi="Arial" w:cs="Arial"/>
          <w:b/>
          <w:sz w:val="24"/>
          <w:szCs w:val="24"/>
        </w:rPr>
        <w:t>096</w:t>
      </w:r>
      <w:r w:rsidR="002465DE" w:rsidRPr="00F471C3">
        <w:rPr>
          <w:rFonts w:ascii="Arial" w:hAnsi="Arial" w:cs="Arial"/>
          <w:b/>
          <w:sz w:val="24"/>
          <w:szCs w:val="24"/>
        </w:rPr>
        <w:t>/</w:t>
      </w:r>
      <w:r w:rsidR="002465DE" w:rsidRPr="00F471C3">
        <w:rPr>
          <w:rFonts w:ascii="Arial" w:hAnsi="Arial" w:cs="Arial"/>
          <w:b/>
          <w:color w:val="000000"/>
          <w:sz w:val="24"/>
          <w:szCs w:val="24"/>
        </w:rPr>
        <w:t>2024</w:t>
      </w:r>
    </w:p>
    <w:p w:rsidR="00F471C3" w:rsidRDefault="00F471C3" w:rsidP="00F471C3">
      <w:pPr>
        <w:spacing w:after="0" w:line="24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:rsidR="00F471C3" w:rsidRPr="00F471C3" w:rsidRDefault="00F471C3" w:rsidP="00F471C3">
      <w:pPr>
        <w:spacing w:after="0" w:line="24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:rsidR="002465DE" w:rsidRDefault="002465DE" w:rsidP="00F471C3">
      <w:pPr>
        <w:spacing w:after="0" w:line="240" w:lineRule="auto"/>
        <w:ind w:left="226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F471C3">
        <w:rPr>
          <w:rFonts w:ascii="Arial" w:hAnsi="Arial" w:cs="Arial"/>
          <w:b/>
          <w:color w:val="000000"/>
          <w:sz w:val="24"/>
          <w:szCs w:val="24"/>
        </w:rPr>
        <w:t xml:space="preserve">Atualiza o vencimento dos cargos de Agente Comunitário de Saúde e dos cargos de Agente de Combate as Endemias, conforme recursos oriundos da União, e adota outras providências. </w:t>
      </w:r>
    </w:p>
    <w:p w:rsidR="00F471C3" w:rsidRDefault="00F471C3" w:rsidP="00F471C3">
      <w:pPr>
        <w:spacing w:after="0" w:line="240" w:lineRule="auto"/>
        <w:ind w:left="226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:rsidR="00F471C3" w:rsidRPr="00F471C3" w:rsidRDefault="00F471C3" w:rsidP="00F471C3">
      <w:pPr>
        <w:spacing w:after="0" w:line="240" w:lineRule="auto"/>
        <w:ind w:left="226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:rsidR="002465DE" w:rsidRPr="00F471C3" w:rsidRDefault="00F471C3" w:rsidP="00F471C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471C3">
        <w:rPr>
          <w:rFonts w:ascii="Arial" w:hAnsi="Arial" w:cs="Arial"/>
          <w:sz w:val="24"/>
          <w:szCs w:val="24"/>
        </w:rPr>
        <w:tab/>
        <w:t>A</w:t>
      </w:r>
      <w:r w:rsidRPr="00F471C3">
        <w:rPr>
          <w:rFonts w:ascii="Arial" w:hAnsi="Arial" w:cs="Arial"/>
          <w:b/>
          <w:sz w:val="24"/>
          <w:szCs w:val="24"/>
        </w:rPr>
        <w:t xml:space="preserve"> PRESIDENTE </w:t>
      </w:r>
      <w:r w:rsidRPr="00F471C3">
        <w:rPr>
          <w:rFonts w:ascii="Arial" w:hAnsi="Arial" w:cs="Arial"/>
          <w:sz w:val="24"/>
          <w:szCs w:val="24"/>
        </w:rPr>
        <w:t>da Câmara Municipal de Vereadores de Guarujá do Sul, Estado de Santa Catarina, faz saber a todos os habitantes deste Município que a Câmara Municipal de Vereadores, votou e aprovou a seguinte Lei:</w:t>
      </w:r>
    </w:p>
    <w:p w:rsidR="00F471C3" w:rsidRPr="00F471C3" w:rsidRDefault="00F471C3" w:rsidP="00F471C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465DE" w:rsidRDefault="00F471C3" w:rsidP="00F471C3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ab/>
      </w:r>
      <w:r w:rsidR="002465DE" w:rsidRPr="00F471C3">
        <w:rPr>
          <w:rFonts w:ascii="Arial" w:hAnsi="Arial" w:cs="Arial"/>
          <w:b/>
          <w:color w:val="000000"/>
          <w:sz w:val="24"/>
          <w:szCs w:val="24"/>
        </w:rPr>
        <w:t>Art. 1º</w:t>
      </w:r>
      <w:r w:rsidR="002465DE" w:rsidRPr="00F471C3">
        <w:rPr>
          <w:rFonts w:ascii="Arial" w:hAnsi="Arial" w:cs="Arial"/>
          <w:color w:val="000000"/>
          <w:sz w:val="24"/>
          <w:szCs w:val="24"/>
        </w:rPr>
        <w:t xml:space="preserve"> Esta Lei Complementar atualiza</w:t>
      </w:r>
      <w:r w:rsidR="00E72DAF" w:rsidRPr="00F471C3">
        <w:rPr>
          <w:rFonts w:ascii="Arial" w:hAnsi="Arial" w:cs="Arial"/>
          <w:color w:val="000000"/>
          <w:sz w:val="24"/>
          <w:szCs w:val="24"/>
        </w:rPr>
        <w:t xml:space="preserve"> o</w:t>
      </w:r>
      <w:r w:rsidR="002465DE" w:rsidRPr="00F471C3">
        <w:rPr>
          <w:rFonts w:ascii="Arial" w:hAnsi="Arial" w:cs="Arial"/>
          <w:color w:val="000000"/>
          <w:sz w:val="24"/>
          <w:szCs w:val="24"/>
        </w:rPr>
        <w:t xml:space="preserve"> vencimento dos Agentes Comunitários de Saúde e dos Agentes de Combate às Endemias, na importância de R$ 2.824,00 (dois mil oitocentos e vinte e quatro reais) para jornada de trabalho de 40 horas semanais, em cumprimento ao disposto na Emenda Constitucional n° 120, de 05/05/2022.</w:t>
      </w:r>
    </w:p>
    <w:p w:rsidR="00F471C3" w:rsidRPr="00F471C3" w:rsidRDefault="00F471C3" w:rsidP="00F471C3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2465DE" w:rsidRDefault="00F471C3" w:rsidP="00F471C3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ab/>
      </w:r>
      <w:r w:rsidR="002465DE" w:rsidRPr="00F471C3">
        <w:rPr>
          <w:rFonts w:ascii="Arial" w:hAnsi="Arial" w:cs="Arial"/>
          <w:b/>
          <w:color w:val="000000"/>
          <w:sz w:val="24"/>
          <w:szCs w:val="24"/>
        </w:rPr>
        <w:t>Parágrafo único</w:t>
      </w:r>
      <w:r w:rsidR="002465DE" w:rsidRPr="00F471C3">
        <w:rPr>
          <w:rFonts w:ascii="Arial" w:hAnsi="Arial" w:cs="Arial"/>
          <w:color w:val="000000"/>
          <w:sz w:val="24"/>
          <w:szCs w:val="24"/>
        </w:rPr>
        <w:t xml:space="preserve">. O valor do vencimento estabelecido no caput deste artigo será pago pelo município conforme repasse financeiro do Governo Federal, inclusive com relação a data de sua implementação. </w:t>
      </w:r>
    </w:p>
    <w:p w:rsidR="00F471C3" w:rsidRPr="00F471C3" w:rsidRDefault="00F471C3" w:rsidP="00F471C3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2465DE" w:rsidRDefault="00F471C3" w:rsidP="00F471C3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ab/>
      </w:r>
      <w:r w:rsidR="002465DE" w:rsidRPr="00F471C3">
        <w:rPr>
          <w:rFonts w:ascii="Arial" w:hAnsi="Arial" w:cs="Arial"/>
          <w:b/>
          <w:color w:val="000000"/>
          <w:sz w:val="24"/>
          <w:szCs w:val="24"/>
        </w:rPr>
        <w:t>Art. 2º</w:t>
      </w:r>
      <w:r w:rsidR="002465DE" w:rsidRPr="00F471C3">
        <w:rPr>
          <w:rFonts w:ascii="Arial" w:hAnsi="Arial" w:cs="Arial"/>
          <w:color w:val="000000"/>
          <w:sz w:val="24"/>
          <w:szCs w:val="24"/>
        </w:rPr>
        <w:t xml:space="preserve"> Em decorrência do disposto nesta Lei Complementar, o Anexo II do Quadro de Pessoal Permanente, do Grupo III, Ocupações de Nível Operacional Médio, o Vencimento base do cargo de Agente Comunitário de Saúde Nível NOM-06 passa a ser de R$ 2.824,00 e o Vencimento base do cargo de Agente de Combate as Endemias Nível NOM-08, fica fixado em R$ 2.824,00, conforme anexo I da presente Lei Complementar.</w:t>
      </w:r>
    </w:p>
    <w:p w:rsidR="00F471C3" w:rsidRPr="00F471C3" w:rsidRDefault="00F471C3" w:rsidP="00F471C3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2465DE" w:rsidRDefault="00F471C3" w:rsidP="00F471C3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ab/>
      </w:r>
      <w:r w:rsidR="002465DE" w:rsidRPr="00F471C3">
        <w:rPr>
          <w:rFonts w:ascii="Arial" w:hAnsi="Arial" w:cs="Arial"/>
          <w:b/>
          <w:color w:val="000000"/>
          <w:sz w:val="24"/>
          <w:szCs w:val="24"/>
        </w:rPr>
        <w:t>Art. 3º</w:t>
      </w:r>
      <w:r w:rsidR="002465DE" w:rsidRPr="00F471C3">
        <w:rPr>
          <w:rFonts w:ascii="Arial" w:hAnsi="Arial" w:cs="Arial"/>
          <w:color w:val="000000"/>
          <w:sz w:val="24"/>
          <w:szCs w:val="24"/>
        </w:rPr>
        <w:t xml:space="preserve"> Os recursos orçamentários para cobrir as despesas decorrentes da execução desta Lei Complementar serão onerados das dotações orçamentarias específicas do orçamento vigente em cada exercício ocorrente. </w:t>
      </w:r>
    </w:p>
    <w:p w:rsidR="00F471C3" w:rsidRPr="00F471C3" w:rsidRDefault="00F471C3" w:rsidP="00F471C3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2465DE" w:rsidRPr="00F471C3" w:rsidRDefault="00F471C3" w:rsidP="00F471C3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ab/>
      </w:r>
      <w:r w:rsidR="002465DE" w:rsidRPr="00F471C3">
        <w:rPr>
          <w:rFonts w:ascii="Arial" w:hAnsi="Arial" w:cs="Arial"/>
          <w:b/>
          <w:color w:val="000000"/>
          <w:sz w:val="24"/>
          <w:szCs w:val="24"/>
        </w:rPr>
        <w:t>Art. 4º</w:t>
      </w:r>
      <w:r w:rsidR="002465DE" w:rsidRPr="00F471C3">
        <w:rPr>
          <w:rFonts w:ascii="Arial" w:hAnsi="Arial" w:cs="Arial"/>
          <w:color w:val="000000"/>
          <w:sz w:val="24"/>
          <w:szCs w:val="24"/>
        </w:rPr>
        <w:t xml:space="preserve"> Esta Lei Complementar entra em vigor na data de sua publicação, com efeitos financeiros retroativos a 1º de janeiro de 2024.</w:t>
      </w:r>
    </w:p>
    <w:p w:rsidR="002465DE" w:rsidRPr="00F471C3" w:rsidRDefault="002465DE" w:rsidP="00F471C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71C3" w:rsidRDefault="00F471C3" w:rsidP="00F471C3">
      <w:pPr>
        <w:spacing w:after="0" w:line="240" w:lineRule="auto"/>
        <w:ind w:left="53" w:right="-1"/>
        <w:jc w:val="both"/>
        <w:rPr>
          <w:rFonts w:ascii="Arial" w:hAnsi="Arial" w:cs="Arial"/>
          <w:sz w:val="24"/>
          <w:szCs w:val="24"/>
        </w:rPr>
      </w:pPr>
      <w:r w:rsidRPr="00F471C3">
        <w:rPr>
          <w:rFonts w:ascii="Arial" w:hAnsi="Arial" w:cs="Arial"/>
          <w:sz w:val="24"/>
          <w:szCs w:val="24"/>
        </w:rPr>
        <w:tab/>
        <w:t xml:space="preserve">Da Secretaria da Câmara Municipal de Vereadores de Guarujá do Sul, Estado de Santa Catarina, </w:t>
      </w:r>
      <w:r w:rsidR="00577517">
        <w:rPr>
          <w:rFonts w:ascii="Arial" w:hAnsi="Arial" w:cs="Arial"/>
          <w:sz w:val="24"/>
          <w:szCs w:val="24"/>
        </w:rPr>
        <w:t>23</w:t>
      </w:r>
      <w:r w:rsidRPr="00F471C3">
        <w:rPr>
          <w:rFonts w:ascii="Arial" w:hAnsi="Arial" w:cs="Arial"/>
          <w:sz w:val="24"/>
          <w:szCs w:val="24"/>
        </w:rPr>
        <w:t xml:space="preserve"> de fevereiro o de 2023.</w:t>
      </w:r>
    </w:p>
    <w:p w:rsidR="00F471C3" w:rsidRPr="00F471C3" w:rsidRDefault="00F471C3" w:rsidP="00F471C3">
      <w:pPr>
        <w:spacing w:after="0" w:line="240" w:lineRule="auto"/>
        <w:ind w:left="53" w:right="-1"/>
        <w:jc w:val="both"/>
        <w:rPr>
          <w:rFonts w:ascii="Arial" w:hAnsi="Arial" w:cs="Arial"/>
          <w:sz w:val="24"/>
          <w:szCs w:val="24"/>
        </w:rPr>
      </w:pPr>
    </w:p>
    <w:p w:rsidR="00F471C3" w:rsidRPr="00F471C3" w:rsidRDefault="00F471C3" w:rsidP="00F471C3">
      <w:pPr>
        <w:spacing w:after="0" w:line="240" w:lineRule="auto"/>
        <w:ind w:left="53" w:right="-1"/>
        <w:jc w:val="both"/>
        <w:rPr>
          <w:rFonts w:ascii="Arial" w:hAnsi="Arial" w:cs="Arial"/>
          <w:sz w:val="24"/>
          <w:szCs w:val="24"/>
        </w:rPr>
      </w:pPr>
      <w:r w:rsidRPr="00F471C3">
        <w:rPr>
          <w:rFonts w:ascii="Arial" w:hAnsi="Arial" w:cs="Arial"/>
          <w:sz w:val="24"/>
          <w:szCs w:val="24"/>
        </w:rPr>
        <w:tab/>
        <w:t>Em sua 15ª Legislatura, 4ª Sessão Legislativa, 2º Período, 61ª Instalação Legislativa.</w:t>
      </w:r>
    </w:p>
    <w:p w:rsidR="00F471C3" w:rsidRDefault="00F471C3" w:rsidP="00F471C3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F471C3" w:rsidRDefault="00F471C3" w:rsidP="00F471C3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F471C3" w:rsidRPr="00F471C3" w:rsidRDefault="00F471C3" w:rsidP="00F471C3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F471C3" w:rsidRPr="00F471C3" w:rsidRDefault="00F471C3" w:rsidP="00F471C3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F471C3">
        <w:rPr>
          <w:rFonts w:ascii="Arial" w:hAnsi="Arial" w:cs="Arial"/>
          <w:b/>
          <w:bCs/>
          <w:sz w:val="24"/>
          <w:szCs w:val="24"/>
        </w:rPr>
        <w:t>DALVANI ROBERTA LERMEN                            RODRIGO ANDRÉ LUNKES</w:t>
      </w:r>
    </w:p>
    <w:p w:rsidR="00F471C3" w:rsidRPr="00F471C3" w:rsidRDefault="00F471C3" w:rsidP="00F471C3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471C3">
        <w:rPr>
          <w:rFonts w:ascii="Arial" w:hAnsi="Arial" w:cs="Arial"/>
          <w:bCs/>
          <w:sz w:val="24"/>
          <w:szCs w:val="24"/>
        </w:rPr>
        <w:t xml:space="preserve">                 </w:t>
      </w:r>
      <w:proofErr w:type="spellStart"/>
      <w:r w:rsidRPr="00F471C3">
        <w:rPr>
          <w:rFonts w:ascii="Arial" w:hAnsi="Arial" w:cs="Arial"/>
          <w:bCs/>
          <w:sz w:val="24"/>
          <w:szCs w:val="24"/>
          <w:lang w:val="en-US"/>
        </w:rPr>
        <w:t>Presidente</w:t>
      </w:r>
      <w:proofErr w:type="spellEnd"/>
      <w:r w:rsidRPr="00F471C3">
        <w:rPr>
          <w:rFonts w:ascii="Arial" w:hAnsi="Arial" w:cs="Arial"/>
          <w:bCs/>
          <w:sz w:val="24"/>
          <w:szCs w:val="24"/>
          <w:lang w:val="en-US"/>
        </w:rPr>
        <w:t xml:space="preserve">                                               </w:t>
      </w:r>
      <w:r>
        <w:rPr>
          <w:rFonts w:ascii="Arial" w:hAnsi="Arial" w:cs="Arial"/>
          <w:bCs/>
          <w:sz w:val="24"/>
          <w:szCs w:val="24"/>
          <w:lang w:val="en-US"/>
        </w:rPr>
        <w:t xml:space="preserve">       </w:t>
      </w:r>
      <w:r w:rsidRPr="00F471C3">
        <w:rPr>
          <w:rFonts w:ascii="Arial" w:hAnsi="Arial" w:cs="Arial"/>
          <w:bCs/>
          <w:sz w:val="24"/>
          <w:szCs w:val="24"/>
          <w:lang w:val="en-US"/>
        </w:rPr>
        <w:t xml:space="preserve">     1ª </w:t>
      </w:r>
      <w:proofErr w:type="spellStart"/>
      <w:r w:rsidRPr="00F471C3">
        <w:rPr>
          <w:rFonts w:ascii="Arial" w:hAnsi="Arial" w:cs="Arial"/>
          <w:bCs/>
          <w:sz w:val="24"/>
          <w:szCs w:val="24"/>
          <w:lang w:val="en-US"/>
        </w:rPr>
        <w:t>Secretário</w:t>
      </w:r>
      <w:proofErr w:type="spellEnd"/>
    </w:p>
    <w:p w:rsidR="002465DE" w:rsidRPr="00CE66AF" w:rsidRDefault="002465DE" w:rsidP="00F471C3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</w:p>
    <w:sectPr w:rsidR="002465DE" w:rsidRPr="00CE66AF" w:rsidSect="005E0F80">
      <w:pgSz w:w="11906" w:h="16838"/>
      <w:pgMar w:top="1417" w:right="1701" w:bottom="113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465DE"/>
    <w:rsid w:val="000D631A"/>
    <w:rsid w:val="002465DE"/>
    <w:rsid w:val="002534DA"/>
    <w:rsid w:val="00281D20"/>
    <w:rsid w:val="00386C47"/>
    <w:rsid w:val="004F07AD"/>
    <w:rsid w:val="00577517"/>
    <w:rsid w:val="005E0F80"/>
    <w:rsid w:val="00743334"/>
    <w:rsid w:val="007F77F7"/>
    <w:rsid w:val="00C24B19"/>
    <w:rsid w:val="00CE66AF"/>
    <w:rsid w:val="00E42542"/>
    <w:rsid w:val="00E72DAF"/>
    <w:rsid w:val="00F471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65D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65D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2465D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Jurisprudncias">
    <w:name w:val="Jurisprudências"/>
    <w:basedOn w:val="Normal"/>
    <w:link w:val="JurisprudnciasChar"/>
    <w:qFormat/>
    <w:rsid w:val="002465DE"/>
    <w:pPr>
      <w:spacing w:after="0" w:line="240" w:lineRule="auto"/>
      <w:jc w:val="both"/>
    </w:pPr>
    <w:rPr>
      <w:rFonts w:ascii="Arial" w:hAnsi="Arial"/>
      <w:sz w:val="24"/>
    </w:rPr>
  </w:style>
  <w:style w:type="character" w:customStyle="1" w:styleId="JurisprudnciasChar">
    <w:name w:val="Jurisprudências Char"/>
    <w:link w:val="Jurisprudncias"/>
    <w:rsid w:val="002465DE"/>
    <w:rPr>
      <w:rFonts w:ascii="Arial" w:eastAsia="Calibri" w:hAnsi="Arial" w:cs="Times New Roman"/>
      <w:sz w:val="24"/>
    </w:rPr>
  </w:style>
  <w:style w:type="character" w:styleId="Hyperlink">
    <w:name w:val="Hyperlink"/>
    <w:basedOn w:val="Fontepargpadro"/>
    <w:uiPriority w:val="99"/>
    <w:semiHidden/>
    <w:unhideWhenUsed/>
    <w:rsid w:val="00E72DAF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433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3334"/>
    <w:rPr>
      <w:rFonts w:ascii="Segoe UI" w:eastAsia="Calibri" w:hAnsi="Segoe UI" w:cs="Segoe UI"/>
      <w:sz w:val="18"/>
      <w:szCs w:val="18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F471C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F471C3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762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3161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97550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330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</dc:creator>
  <cp:keywords/>
  <dc:description/>
  <cp:lastModifiedBy>Câmara</cp:lastModifiedBy>
  <cp:revision>1</cp:revision>
  <cp:lastPrinted>2024-02-07T11:40:00Z</cp:lastPrinted>
  <dcterms:created xsi:type="dcterms:W3CDTF">2024-02-23T16:40:00Z</dcterms:created>
  <dcterms:modified xsi:type="dcterms:W3CDTF">2024-02-28T13:44:00Z</dcterms:modified>
</cp:coreProperties>
</file>