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869176709" r:id="rId2"/>
        </w:object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PREFEITURA DE CATAGUASES</w:t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LEI Nº 5.178 de 26 de fevereiro de 2026</w:t>
      </w:r>
    </w:p>
    <w:p>
      <w:pPr>
        <w:pStyle w:val="Normal1"/>
        <w:spacing w:lineRule="auto" w:line="24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ind w:left="2694" w:hanging="0"/>
        <w:jc w:val="both"/>
        <w:rPr>
          <w:rFonts w:ascii="Times New Roman" w:hAnsi="Times New Roman"/>
          <w:i/>
          <w:i/>
          <w:sz w:val="24"/>
          <w:szCs w:val="24"/>
        </w:rPr>
      </w:pPr>
      <w:r>
        <w:rPr>
          <w:rFonts w:eastAsia="TimesNewRomanPSMT" w:ascii="Times New Roman" w:hAnsi="Times New Roman"/>
          <w:bCs/>
          <w:i/>
          <w:color w:val="000000"/>
          <w:spacing w:val="-10"/>
          <w:sz w:val="24"/>
          <w:szCs w:val="24"/>
        </w:rPr>
        <w:t>Concede o título de Utilidade Pública Municipal à Associação Cristo Vive em Cataguases.</w:t>
      </w:r>
    </w:p>
    <w:p>
      <w:pPr>
        <w:pStyle w:val="Normal"/>
        <w:spacing w:lineRule="exact" w:line="216" w:before="336" w:after="200"/>
        <w:ind w:left="1320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exact" w:line="256" w:before="296" w:after="20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NewRomanPSMT" w:ascii="Times New Roman" w:hAnsi="Times New Roman"/>
          <w:b/>
          <w:i/>
          <w:color w:val="000000"/>
          <w:spacing w:val="-10"/>
          <w:sz w:val="24"/>
          <w:szCs w:val="24"/>
        </w:rPr>
        <w:t>Art.1º -</w:t>
      </w:r>
      <w:r>
        <w:rPr>
          <w:rFonts w:eastAsia="TimesNewRomanPSMT" w:ascii="Times New Roman" w:hAnsi="Times New Roman"/>
          <w:color w:val="000000"/>
          <w:spacing w:val="-10"/>
          <w:sz w:val="24"/>
          <w:szCs w:val="24"/>
        </w:rPr>
        <w:t xml:space="preserve"> Fica declarada de Utilidade Pública Municipal a ASSOCIAÇÃO CRISTO VIVE EM CATAGUASES, inscrita no CNPJ nº 32.086.909/0001-09, com sede na Rua Francisco Moutinho Rocha Filho, nº 705, Bairro João Riguete, Cataguases/MG.</w:t>
      </w:r>
    </w:p>
    <w:p>
      <w:pPr>
        <w:pStyle w:val="Normal"/>
        <w:spacing w:lineRule="exact" w:line="276" w:before="272" w:after="20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NewRomanPSMT" w:ascii="Times New Roman" w:hAnsi="Times New Roman"/>
          <w:b/>
          <w:i/>
          <w:color w:val="000000"/>
          <w:spacing w:val="-10"/>
          <w:sz w:val="24"/>
          <w:szCs w:val="24"/>
        </w:rPr>
        <w:t>Art.2º -</w:t>
      </w:r>
      <w:r>
        <w:rPr>
          <w:rFonts w:eastAsia="TimesNewRomanPSMT" w:ascii="Times New Roman" w:hAnsi="Times New Roman"/>
          <w:color w:val="000000"/>
          <w:spacing w:val="-10"/>
          <w:sz w:val="24"/>
          <w:szCs w:val="24"/>
        </w:rPr>
        <w:t xml:space="preserve"> A entidade mencionada no artigo anterior desenvolve atividades sociais, educacionais, culturais e de apoio à comunidade, cumprindo os requisitos previstos na legislação municipal  para a concessão do título.</w:t>
      </w:r>
    </w:p>
    <w:p>
      <w:pPr>
        <w:pStyle w:val="Normal"/>
        <w:spacing w:lineRule="exact" w:line="276" w:before="276" w:after="200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eastAsia="TimesNewRomanPSMT" w:ascii="Times New Roman" w:hAnsi="Times New Roman"/>
          <w:b/>
          <w:i/>
          <w:color w:val="000000"/>
          <w:spacing w:val="-10"/>
          <w:sz w:val="24"/>
          <w:szCs w:val="24"/>
        </w:rPr>
        <w:t>Art.3º -</w:t>
      </w:r>
      <w:r>
        <w:rPr>
          <w:rFonts w:eastAsia="TimesNewRomanPSMT" w:ascii="Times New Roman" w:hAnsi="Times New Roman"/>
          <w:color w:val="000000"/>
          <w:spacing w:val="-10"/>
          <w:sz w:val="24"/>
          <w:szCs w:val="24"/>
        </w:rPr>
        <w:t xml:space="preserve"> A concessão do título de Utilidade Pública Municipal não implica repasse financeiro </w:t>
      </w:r>
      <w:r>
        <w:rPr>
          <w:rFonts w:ascii="Times New Roman" w:hAnsi="Times New Roman"/>
          <w:sz w:val="24"/>
          <w:szCs w:val="24"/>
        </w:rPr>
        <w:br/>
      </w:r>
      <w:r>
        <w:rPr>
          <w:rFonts w:eastAsia="TimesNewRomanPSMT" w:ascii="Times New Roman" w:hAnsi="Times New Roman"/>
          <w:color w:val="000000"/>
          <w:spacing w:val="-10"/>
          <w:sz w:val="24"/>
          <w:szCs w:val="24"/>
        </w:rPr>
        <w:t xml:space="preserve">automático, devendo eventuais auxílios obedecer à legislação vigente e à disponibilidade </w:t>
      </w:r>
      <w:r>
        <w:rPr>
          <w:rFonts w:ascii="Times New Roman" w:hAnsi="Times New Roman"/>
          <w:sz w:val="24"/>
          <w:szCs w:val="24"/>
        </w:rPr>
        <w:br/>
      </w:r>
      <w:r>
        <w:rPr>
          <w:rFonts w:eastAsia="TimesNewRomanPSMT" w:ascii="Times New Roman" w:hAnsi="Times New Roman"/>
          <w:color w:val="000000"/>
          <w:spacing w:val="-10"/>
          <w:sz w:val="24"/>
          <w:szCs w:val="24"/>
        </w:rPr>
        <w:t>orçamentária do Município.</w:t>
      </w:r>
    </w:p>
    <w:p>
      <w:pPr>
        <w:pStyle w:val="Normal"/>
        <w:spacing w:lineRule="exact" w:line="216" w:before="336" w:after="200"/>
        <w:ind w:left="-57" w:firstLine="908"/>
        <w:jc w:val="both"/>
        <w:rPr>
          <w:rFonts w:ascii="Times New Roman" w:hAnsi="Times New Roman"/>
          <w:sz w:val="24"/>
          <w:szCs w:val="24"/>
        </w:rPr>
      </w:pPr>
      <w:r>
        <w:rPr>
          <w:rStyle w:val="Strong"/>
          <w:rFonts w:eastAsia="TimesNewRomanPSMT" w:ascii="Times New Roman" w:hAnsi="Times New Roman"/>
          <w:i/>
          <w:color w:val="000000"/>
          <w:spacing w:val="-10"/>
          <w:sz w:val="24"/>
          <w:szCs w:val="24"/>
        </w:rPr>
        <w:t>Art.4º -</w:t>
      </w:r>
      <w:r>
        <w:rPr>
          <w:rStyle w:val="Strong"/>
          <w:rFonts w:eastAsia="TimesNewRomanPSMT" w:ascii="Times New Roman" w:hAnsi="Times New Roman"/>
          <w:color w:val="000000"/>
          <w:spacing w:val="-10"/>
          <w:sz w:val="24"/>
          <w:szCs w:val="24"/>
        </w:rPr>
        <w:t xml:space="preserve"> </w:t>
      </w:r>
      <w:r>
        <w:rPr>
          <w:rStyle w:val="Strong"/>
          <w:rFonts w:eastAsia="TimesNewRomanPSMT" w:ascii="Times New Roman" w:hAnsi="Times New Roman"/>
          <w:b w:val="false"/>
          <w:color w:val="000000"/>
          <w:spacing w:val="-10"/>
          <w:sz w:val="24"/>
          <w:szCs w:val="24"/>
        </w:rPr>
        <w:t>Esta Lei entra em vigor na data de sua publicação.</w:t>
      </w:r>
    </w:p>
    <w:p>
      <w:pPr>
        <w:pStyle w:val="Normal"/>
        <w:spacing w:lineRule="auto" w:line="240" w:before="0" w:after="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Gabinete do Prefeito,</w:t>
      </w:r>
    </w:p>
    <w:p>
      <w:pPr>
        <w:pStyle w:val="Normal"/>
        <w:spacing w:lineRule="auto" w:line="240" w:before="0" w:after="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Cataguases, 26 de novembro de 2026.</w:t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left="284" w:right="283" w:hanging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120"/>
        <w:ind w:right="283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284" w:right="283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José Henriques</w:t>
      </w:r>
    </w:p>
    <w:p>
      <w:pPr>
        <w:pStyle w:val="Normal"/>
        <w:spacing w:lineRule="auto" w:line="240" w:before="0" w:after="0"/>
        <w:ind w:left="284" w:right="283" w:hanging="0"/>
        <w:jc w:val="center"/>
        <w:rPr/>
      </w:pPr>
      <w:r>
        <w:rPr>
          <w:rFonts w:ascii="Times New Roman" w:hAnsi="Times New Roman"/>
          <w:b/>
          <w:sz w:val="24"/>
          <w:szCs w:val="24"/>
        </w:rPr>
        <w:t xml:space="preserve">Prefeito </w:t>
      </w:r>
    </w:p>
    <w:sectPr>
      <w:type w:val="nextPage"/>
      <w:pgSz w:w="11906" w:h="16838"/>
      <w:pgMar w:left="1134" w:right="1133" w:header="0" w:top="1135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675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sid w:val="00417db7"/>
    <w:rPr>
      <w:b/>
      <w:bCs/>
    </w:rPr>
  </w:style>
  <w:style w:type="character" w:styleId="ListLabel1">
    <w:name w:val="ListLabel 1"/>
    <w:qFormat/>
    <w:rPr>
      <w:strike w:val="false"/>
      <w:dstrike w:val="false"/>
      <w:u w:val="none"/>
      <w:effect w:val="none"/>
    </w:rPr>
  </w:style>
  <w:style w:type="character" w:styleId="ListLabel2">
    <w:name w:val="ListLabel 2"/>
    <w:qFormat/>
    <w:rPr>
      <w:strike w:val="false"/>
      <w:dstrike w:val="false"/>
      <w:u w:val="none"/>
      <w:effect w:val="none"/>
    </w:rPr>
  </w:style>
  <w:style w:type="character" w:styleId="ListLabel3">
    <w:name w:val="ListLabel 3"/>
    <w:qFormat/>
    <w:rPr>
      <w:strike w:val="false"/>
      <w:dstrike w:val="false"/>
      <w:u w:val="none"/>
      <w:effect w:val="none"/>
    </w:rPr>
  </w:style>
  <w:style w:type="character" w:styleId="ListLabel4">
    <w:name w:val="ListLabel 4"/>
    <w:qFormat/>
    <w:rPr>
      <w:strike w:val="false"/>
      <w:dstrike w:val="false"/>
      <w:u w:val="none"/>
      <w:effect w:val="none"/>
    </w:rPr>
  </w:style>
  <w:style w:type="character" w:styleId="ListLabel5">
    <w:name w:val="ListLabel 5"/>
    <w:qFormat/>
    <w:rPr>
      <w:strike w:val="false"/>
      <w:dstrike w:val="false"/>
      <w:u w:val="none"/>
      <w:effect w:val="none"/>
    </w:rPr>
  </w:style>
  <w:style w:type="character" w:styleId="ListLabel6">
    <w:name w:val="ListLabel 6"/>
    <w:qFormat/>
    <w:rPr>
      <w:strike w:val="false"/>
      <w:dstrike w:val="false"/>
      <w:u w:val="none"/>
      <w:effect w:val="none"/>
    </w:rPr>
  </w:style>
  <w:style w:type="character" w:styleId="ListLabel7">
    <w:name w:val="ListLabel 7"/>
    <w:qFormat/>
    <w:rPr>
      <w:strike w:val="false"/>
      <w:dstrike w:val="false"/>
      <w:u w:val="none"/>
      <w:effect w:val="none"/>
    </w:rPr>
  </w:style>
  <w:style w:type="character" w:styleId="ListLabel8">
    <w:name w:val="ListLabel 8"/>
    <w:qFormat/>
    <w:rPr>
      <w:strike w:val="false"/>
      <w:dstrike w:val="false"/>
      <w:u w:val="none"/>
      <w:effect w:val="none"/>
    </w:rPr>
  </w:style>
  <w:style w:type="character" w:styleId="ListLabel9">
    <w:name w:val="ListLabel 9"/>
    <w:qFormat/>
    <w:rPr>
      <w:strike w:val="false"/>
      <w:dstrike w:val="false"/>
      <w:u w:val="none"/>
      <w:effect w:val="none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04651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val="zh-CN" w:eastAsia="pt-BR"/>
    </w:rPr>
  </w:style>
  <w:style w:type="paragraph" w:styleId="Normal1" w:customStyle="1">
    <w:name w:val="LO-normal"/>
    <w:qFormat/>
    <w:rsid w:val="00e869bf"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54555d"/>
    <w:rPr>
      <w:rFonts w:asciiTheme="minorHAnsi" w:hAnsiTheme="minorHAnsi" w:eastAsiaTheme="minorHAnsi" w:cstheme="minorBidi"/>
      <w:lang w:eastAsia="en-US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LibreOffice/6.0.2.1$Windows_X86_64 LibreOffice_project/f7f06a8f319e4b62f9bc5095aa112a65d2f3ac89</Application>
  <Pages>1</Pages>
  <Words>140</Words>
  <Characters>807</Characters>
  <CharactersWithSpaces>940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2017-08-23T20:49:00Z</dcterms:created>
  <dc:creator>usuario</dc:creator>
  <dc:description/>
  <dc:language>pt-BR</dc:language>
  <cp:lastModifiedBy>Gabinete 03</cp:lastModifiedBy>
  <cp:lastPrinted>2021-08-31T19:21:00Z</cp:lastPrinted>
  <dcterms:modified xsi:type="dcterms:W3CDTF">2026-02-26T17:47:00Z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