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AA12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88378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7A65E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8378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8378B" w:rsidRPr="0088378B">
        <w:t>determinar ao setor competente, a adoção das providências necessárias para a implantação de sinalização vertical de trânsito (placas de “Proibido Parar e Estacionar”) na Rua da Lapinha, no trecho compreendido entre os números 85 a 118, em ambos os sentidos, em Quinta do Sumidouro,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8378B" w:rsidRPr="0088378B" w:rsidRDefault="0088378B" w:rsidP="008837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378B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finalidade atender às demandas de moradores, comerciantes e usuários da via, que relatam constantes transtornos ocasionados pelo estacionamento irregular de veículos no trecho mencionado.</w:t>
      </w:r>
    </w:p>
    <w:p w:rsidR="0088378B" w:rsidRPr="0088378B" w:rsidRDefault="0088378B" w:rsidP="008837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378B">
        <w:rPr>
          <w:rFonts w:asciiTheme="minorHAnsi" w:eastAsia="Times New Roman" w:hAnsiTheme="minorHAnsi" w:cstheme="minorHAnsi"/>
          <w:sz w:val="24"/>
          <w:szCs w:val="24"/>
          <w:lang w:eastAsia="pt-BR"/>
        </w:rPr>
        <w:t>Destaca-se que o local possui diversos estabelecimentos comerciais com grande fluxo de clientes ao longo do dia, o que intensifica a circulação de veículos e aumenta a rotatividade de paradas. A ausência de sinalização adequada tem contribuído para o estacionamento desordenado, muitas vezes em locais inadequados, comprometendo a organização do trânsito.</w:t>
      </w:r>
    </w:p>
    <w:p w:rsidR="0088378B" w:rsidRPr="0088378B" w:rsidRDefault="0088378B" w:rsidP="008837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378B">
        <w:rPr>
          <w:rFonts w:asciiTheme="minorHAnsi" w:eastAsia="Times New Roman" w:hAnsiTheme="minorHAnsi" w:cstheme="minorHAnsi"/>
          <w:sz w:val="24"/>
          <w:szCs w:val="24"/>
          <w:lang w:eastAsia="pt-BR"/>
        </w:rPr>
        <w:t>A Rua da Lapinha, especialmente entre os números 85 a 118, apresenta fluxo significativo de veículos e, em determinados horários, a presença de carros estacionados em ambos os lados da via provoca estreitamento da pista, dificultando a circulação segura de veículos e pedestres.</w:t>
      </w:r>
    </w:p>
    <w:p w:rsidR="0088378B" w:rsidRPr="0088378B" w:rsidRDefault="0088378B" w:rsidP="008837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378B">
        <w:rPr>
          <w:rFonts w:asciiTheme="minorHAnsi" w:eastAsia="Times New Roman" w:hAnsiTheme="minorHAnsi" w:cstheme="minorHAnsi"/>
          <w:sz w:val="24"/>
          <w:szCs w:val="24"/>
          <w:lang w:eastAsia="pt-BR"/>
        </w:rPr>
        <w:t>Tal situação compromete a fluidez do trânsito, eleva o risco de acidentes e prejudica o acesso de veículos de emergência, como ambulâncias e viaturas.</w:t>
      </w:r>
    </w:p>
    <w:p w:rsidR="0088378B" w:rsidRPr="0088378B" w:rsidRDefault="0088378B" w:rsidP="008837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378B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de placas de “Proibido Parar e Estacionar” nos dois sentidos contribuirá para a organização do tráfego local, garantindo maior segurança viária, melhor mobilidade urbana e qualidade de vida para a população, além de favorecer o funcionamento adequado das atividades comerciais da região.</w:t>
      </w:r>
    </w:p>
    <w:p w:rsidR="001C2D93" w:rsidRPr="001B4DBD" w:rsidRDefault="0088378B" w:rsidP="0088378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378B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atenção do Poder Executivo para o pronto atendimento desta demanda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1B4DBD" w:rsidRDefault="00A004D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004DF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56F2985"/>
    <w:multiLevelType w:val="hybridMultilevel"/>
    <w:tmpl w:val="80327B48"/>
    <w:lvl w:ilvl="0" w:tplc="CD469F5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A5E0CB6"/>
    <w:multiLevelType w:val="hybridMultilevel"/>
    <w:tmpl w:val="CB98133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3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3"/>
  </w:num>
  <w:num w:numId="12">
    <w:abstractNumId w:val="2"/>
  </w:num>
  <w:num w:numId="13">
    <w:abstractNumId w:val="6"/>
  </w:num>
  <w:num w:numId="14">
    <w:abstractNumId w:val="11"/>
  </w:num>
  <w:num w:numId="15">
    <w:abstractNumId w:val="15"/>
  </w:num>
  <w:num w:numId="16">
    <w:abstractNumId w:val="4"/>
  </w:num>
  <w:num w:numId="17">
    <w:abstractNumId w:val="8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A65E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378B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004DF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  <w14:docId w14:val="43D154A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ED8EAE-1F64-4750-A1DD-6F03916E6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310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123</cp:revision>
  <cp:lastPrinted>2023-06-23T16:25:00Z</cp:lastPrinted>
  <dcterms:created xsi:type="dcterms:W3CDTF">2026-02-09T16:25:00Z</dcterms:created>
  <dcterms:modified xsi:type="dcterms:W3CDTF">2026-05-06T13:59:00Z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