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99C" w:rsidRDefault="00281E3D" w:rsidP="00281E3D">
      <w:pPr>
        <w:jc w:val="center"/>
        <w:rPr>
          <w:rFonts w:ascii="Arial" w:hAnsi="Arial" w:cs="Arial"/>
          <w:b/>
          <w:sz w:val="24"/>
          <w:szCs w:val="24"/>
        </w:rPr>
      </w:pPr>
      <w:r>
        <w:rPr>
          <w:rFonts w:ascii="Arial" w:hAnsi="Arial" w:cs="Arial"/>
          <w:b/>
          <w:sz w:val="24"/>
          <w:szCs w:val="24"/>
        </w:rPr>
        <w:t>Lei ordinária nº 28</w:t>
      </w:r>
      <w:r w:rsidR="008735B8">
        <w:rPr>
          <w:rFonts w:ascii="Arial" w:hAnsi="Arial" w:cs="Arial"/>
          <w:b/>
          <w:sz w:val="24"/>
          <w:szCs w:val="24"/>
        </w:rPr>
        <w:t>5</w:t>
      </w:r>
      <w:r w:rsidR="00753C5E">
        <w:rPr>
          <w:rFonts w:ascii="Arial" w:hAnsi="Arial" w:cs="Arial"/>
          <w:b/>
          <w:sz w:val="24"/>
          <w:szCs w:val="24"/>
        </w:rPr>
        <w:t>/1963</w:t>
      </w:r>
    </w:p>
    <w:p w:rsidR="00281E3D" w:rsidRDefault="008735B8" w:rsidP="00281E3D">
      <w:pPr>
        <w:ind w:left="3540" w:firstLine="708"/>
        <w:jc w:val="center"/>
        <w:rPr>
          <w:rFonts w:ascii="Arial" w:hAnsi="Arial" w:cs="Arial"/>
          <w:b/>
          <w:sz w:val="24"/>
          <w:szCs w:val="24"/>
        </w:rPr>
      </w:pPr>
      <w:r>
        <w:rPr>
          <w:rFonts w:ascii="Arial" w:hAnsi="Arial" w:cs="Arial"/>
          <w:b/>
          <w:sz w:val="24"/>
          <w:szCs w:val="24"/>
        </w:rPr>
        <w:t>Modifica dispositivo da Lei nº 139, de 21/11/1955</w:t>
      </w:r>
    </w:p>
    <w:p w:rsidR="00281E3D" w:rsidRDefault="006A5729" w:rsidP="00281E3D">
      <w:pPr>
        <w:rPr>
          <w:rFonts w:ascii="Arial" w:hAnsi="Arial" w:cs="Arial"/>
          <w:sz w:val="24"/>
          <w:szCs w:val="24"/>
        </w:rPr>
      </w:pPr>
      <w:r>
        <w:rPr>
          <w:rFonts w:ascii="Arial" w:hAnsi="Arial" w:cs="Arial"/>
          <w:sz w:val="24"/>
          <w:szCs w:val="24"/>
        </w:rPr>
        <w:t xml:space="preserve"> </w:t>
      </w:r>
      <w:r w:rsidR="00DD777B">
        <w:rPr>
          <w:rFonts w:ascii="Arial" w:hAnsi="Arial" w:cs="Arial"/>
          <w:sz w:val="24"/>
          <w:szCs w:val="24"/>
        </w:rPr>
        <w:t>A Câmara Municipal de Bicas por seus vereadores aprovou e eu, em seu nome, sanciono a seguinte lei:</w:t>
      </w:r>
    </w:p>
    <w:p w:rsidR="00215F04" w:rsidRDefault="00281E3D" w:rsidP="00281E3D">
      <w:pPr>
        <w:rPr>
          <w:rFonts w:ascii="Arial" w:hAnsi="Arial" w:cs="Arial"/>
          <w:sz w:val="24"/>
          <w:szCs w:val="24"/>
        </w:rPr>
      </w:pPr>
      <w:r>
        <w:rPr>
          <w:rFonts w:ascii="Arial" w:hAnsi="Arial" w:cs="Arial"/>
          <w:b/>
          <w:sz w:val="24"/>
          <w:szCs w:val="24"/>
        </w:rPr>
        <w:t xml:space="preserve">Art. 1º- </w:t>
      </w:r>
      <w:r w:rsidR="008735B8">
        <w:rPr>
          <w:rFonts w:ascii="Arial" w:hAnsi="Arial" w:cs="Arial"/>
          <w:sz w:val="24"/>
          <w:szCs w:val="24"/>
        </w:rPr>
        <w:t>O § único do artigo 277, da lei n</w:t>
      </w:r>
      <w:r w:rsidR="00A9190C">
        <w:rPr>
          <w:rFonts w:ascii="Arial" w:hAnsi="Arial" w:cs="Arial"/>
          <w:sz w:val="24"/>
          <w:szCs w:val="24"/>
        </w:rPr>
        <w:t>º 139, de 21/11/1955(Código tributário), passa a ter a seguinte redação:</w:t>
      </w:r>
    </w:p>
    <w:p w:rsidR="00A9190C" w:rsidRDefault="00A9190C" w:rsidP="00281E3D">
      <w:pPr>
        <w:rPr>
          <w:rFonts w:ascii="Arial" w:hAnsi="Arial" w:cs="Arial"/>
          <w:sz w:val="24"/>
          <w:szCs w:val="24"/>
        </w:rPr>
      </w:pPr>
      <w:r>
        <w:rPr>
          <w:rFonts w:ascii="Arial" w:hAnsi="Arial" w:cs="Arial"/>
          <w:sz w:val="24"/>
          <w:szCs w:val="24"/>
        </w:rPr>
        <w:t xml:space="preserve">“O imposto sobre minérios, atribuído ao Município de acordo com o item I, deste artigo, é constituído de 2% 9dois por cento) sobre o valor comercial da produção efetiva das minas ou jazidas, </w:t>
      </w:r>
      <w:proofErr w:type="gramStart"/>
      <w:r>
        <w:rPr>
          <w:rFonts w:ascii="Arial" w:hAnsi="Arial" w:cs="Arial"/>
          <w:sz w:val="24"/>
          <w:szCs w:val="24"/>
        </w:rPr>
        <w:t>excetuados</w:t>
      </w:r>
      <w:proofErr w:type="gramEnd"/>
      <w:r>
        <w:rPr>
          <w:rFonts w:ascii="Arial" w:hAnsi="Arial" w:cs="Arial"/>
          <w:sz w:val="24"/>
          <w:szCs w:val="24"/>
        </w:rPr>
        <w:t xml:space="preserve"> o carvão e o petróleo, de todas as substâncias minerais ou fósseis, quer provenham de pesquisa ou de lavra, quer de  mina garantida pelo artigo 21 do Ato das Disposições Constitucionais Transitórias, de 18 de setembro de 1946, quer sejam obtidas por faiscação ou garimpagem, ou por trabalhos semelhantes, em conformidade com o Código de Minas</w:t>
      </w:r>
      <w:r w:rsidR="004B6A49">
        <w:rPr>
          <w:rFonts w:ascii="Arial" w:hAnsi="Arial" w:cs="Arial"/>
          <w:sz w:val="24"/>
          <w:szCs w:val="24"/>
        </w:rPr>
        <w:t>. No caso de fontes de águas minerais, termais ou gasosas, o imposto será cobrado à base da utilização das águas e gases ( lei estadual nº 19, de 30 de setembro de 1947).</w:t>
      </w:r>
    </w:p>
    <w:p w:rsidR="00365D9F" w:rsidRDefault="00281E3D" w:rsidP="00281E3D">
      <w:pPr>
        <w:rPr>
          <w:rFonts w:ascii="Arial" w:hAnsi="Arial" w:cs="Arial"/>
          <w:sz w:val="24"/>
          <w:szCs w:val="24"/>
        </w:rPr>
      </w:pPr>
      <w:r>
        <w:rPr>
          <w:rFonts w:ascii="Arial" w:hAnsi="Arial" w:cs="Arial"/>
          <w:b/>
          <w:sz w:val="24"/>
          <w:szCs w:val="24"/>
        </w:rPr>
        <w:t>Art. 2º-</w:t>
      </w:r>
      <w:r w:rsidR="00505712">
        <w:rPr>
          <w:rFonts w:ascii="Arial" w:hAnsi="Arial" w:cs="Arial"/>
          <w:sz w:val="24"/>
          <w:szCs w:val="24"/>
        </w:rPr>
        <w:t>Revogadas as disposições em contrário, esta lei entrará em vigor na data de sua publicação.</w:t>
      </w:r>
    </w:p>
    <w:p w:rsidR="00505712" w:rsidRDefault="00505712" w:rsidP="00281E3D">
      <w:pPr>
        <w:rPr>
          <w:rFonts w:ascii="Arial" w:hAnsi="Arial" w:cs="Arial"/>
          <w:sz w:val="24"/>
          <w:szCs w:val="24"/>
        </w:rPr>
      </w:pPr>
      <w:r>
        <w:rPr>
          <w:rFonts w:ascii="Arial" w:hAnsi="Arial" w:cs="Arial"/>
          <w:sz w:val="24"/>
          <w:szCs w:val="24"/>
        </w:rPr>
        <w:t>Mando, po</w:t>
      </w:r>
      <w:r w:rsidR="00180F61">
        <w:rPr>
          <w:rFonts w:ascii="Arial" w:hAnsi="Arial" w:cs="Arial"/>
          <w:sz w:val="24"/>
          <w:szCs w:val="24"/>
        </w:rPr>
        <w:t>rtanto a todos a quem o conhecimento e execução desta lei pertencer, que a cumpram e façam cumprir tão inteiramente como nela se contém.</w:t>
      </w:r>
    </w:p>
    <w:p w:rsidR="00180F61" w:rsidRDefault="00180F61" w:rsidP="00281E3D">
      <w:pPr>
        <w:rPr>
          <w:rFonts w:ascii="Arial" w:hAnsi="Arial" w:cs="Arial"/>
          <w:sz w:val="24"/>
          <w:szCs w:val="24"/>
        </w:rPr>
      </w:pPr>
      <w:r>
        <w:rPr>
          <w:rFonts w:ascii="Arial" w:hAnsi="Arial" w:cs="Arial"/>
          <w:sz w:val="24"/>
          <w:szCs w:val="24"/>
        </w:rPr>
        <w:t xml:space="preserve">Bicas, </w:t>
      </w:r>
      <w:r w:rsidR="00DD777B">
        <w:rPr>
          <w:rFonts w:ascii="Arial" w:hAnsi="Arial" w:cs="Arial"/>
          <w:sz w:val="24"/>
          <w:szCs w:val="24"/>
        </w:rPr>
        <w:t xml:space="preserve">29 </w:t>
      </w:r>
      <w:r w:rsidR="006A5729">
        <w:rPr>
          <w:rFonts w:ascii="Arial" w:hAnsi="Arial" w:cs="Arial"/>
          <w:sz w:val="24"/>
          <w:szCs w:val="24"/>
        </w:rPr>
        <w:t>de março</w:t>
      </w:r>
      <w:r>
        <w:rPr>
          <w:rFonts w:ascii="Arial" w:hAnsi="Arial" w:cs="Arial"/>
          <w:sz w:val="24"/>
          <w:szCs w:val="24"/>
        </w:rPr>
        <w:t xml:space="preserve"> de 196</w:t>
      </w:r>
      <w:r w:rsidR="00753C5E">
        <w:rPr>
          <w:rFonts w:ascii="Arial" w:hAnsi="Arial" w:cs="Arial"/>
          <w:sz w:val="24"/>
          <w:szCs w:val="24"/>
        </w:rPr>
        <w:t>3</w:t>
      </w:r>
      <w:r>
        <w:rPr>
          <w:rFonts w:ascii="Arial" w:hAnsi="Arial" w:cs="Arial"/>
          <w:sz w:val="24"/>
          <w:szCs w:val="24"/>
        </w:rPr>
        <w:t>.</w:t>
      </w:r>
    </w:p>
    <w:p w:rsidR="00180F61" w:rsidRPr="00505712" w:rsidRDefault="00753C5E" w:rsidP="00281E3D">
      <w:pPr>
        <w:rPr>
          <w:sz w:val="24"/>
        </w:rPr>
      </w:pPr>
      <w:r>
        <w:rPr>
          <w:rFonts w:ascii="Arial" w:hAnsi="Arial" w:cs="Arial"/>
          <w:sz w:val="24"/>
          <w:szCs w:val="24"/>
        </w:rPr>
        <w:t xml:space="preserve">Hélio Monteiro da Silva                                                                                          </w:t>
      </w:r>
      <w:r w:rsidR="00180F61">
        <w:rPr>
          <w:rFonts w:ascii="Arial" w:hAnsi="Arial" w:cs="Arial"/>
          <w:sz w:val="24"/>
          <w:szCs w:val="24"/>
        </w:rPr>
        <w:t>Prefeito Municipal</w:t>
      </w:r>
    </w:p>
    <w:sectPr w:rsidR="00180F61" w:rsidRPr="00505712" w:rsidSect="00AF099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281E3D"/>
    <w:rsid w:val="00180F61"/>
    <w:rsid w:val="00215F04"/>
    <w:rsid w:val="00281E3D"/>
    <w:rsid w:val="00365D9F"/>
    <w:rsid w:val="004B6A49"/>
    <w:rsid w:val="00505712"/>
    <w:rsid w:val="006A5729"/>
    <w:rsid w:val="00753C5E"/>
    <w:rsid w:val="008735B8"/>
    <w:rsid w:val="009F2689"/>
    <w:rsid w:val="00A9190C"/>
    <w:rsid w:val="00AF099C"/>
    <w:rsid w:val="00C37721"/>
    <w:rsid w:val="00CC2E3E"/>
    <w:rsid w:val="00DD777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99C"/>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220</Words>
  <Characters>1193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2014-06-27T19:34:00Z</dcterms:created>
  <dcterms:modified xsi:type="dcterms:W3CDTF">2014-06-27T19:34:00Z</dcterms:modified>
</cp:coreProperties>
</file>