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0D629" w14:textId="77777777" w:rsidR="00407699" w:rsidRPr="000D3FAF" w:rsidRDefault="00407699">
      <w:pPr>
        <w:spacing w:after="0"/>
        <w:ind w:right="969"/>
        <w:jc w:val="right"/>
        <w:rPr>
          <w:rFonts w:ascii="Tahoma" w:hAnsi="Tahoma" w:cs="Tahoma"/>
          <w:szCs w:val="22"/>
        </w:rPr>
      </w:pPr>
    </w:p>
    <w:p w14:paraId="2B25D2C4" w14:textId="77777777" w:rsidR="00407699" w:rsidRPr="000D3FAF" w:rsidRDefault="00407699">
      <w:pPr>
        <w:spacing w:after="0"/>
        <w:ind w:right="969"/>
        <w:jc w:val="right"/>
        <w:rPr>
          <w:rFonts w:ascii="Tahoma" w:hAnsi="Tahoma" w:cs="Tahoma"/>
          <w:szCs w:val="22"/>
        </w:rPr>
      </w:pPr>
    </w:p>
    <w:p w14:paraId="7822D754" w14:textId="77777777" w:rsidR="00407699" w:rsidRPr="000D3FAF" w:rsidRDefault="00407699">
      <w:pPr>
        <w:spacing w:after="0"/>
        <w:ind w:right="969"/>
        <w:jc w:val="right"/>
        <w:rPr>
          <w:rFonts w:ascii="Tahoma" w:hAnsi="Tahoma" w:cs="Tahoma"/>
          <w:szCs w:val="22"/>
        </w:rPr>
      </w:pPr>
    </w:p>
    <w:p w14:paraId="353DCC9F" w14:textId="77777777" w:rsidR="00407699" w:rsidRPr="000D3FAF" w:rsidRDefault="00407699">
      <w:pPr>
        <w:spacing w:after="0"/>
        <w:ind w:right="969"/>
        <w:jc w:val="right"/>
        <w:rPr>
          <w:rFonts w:ascii="Tahoma" w:hAnsi="Tahoma" w:cs="Tahoma"/>
          <w:szCs w:val="22"/>
        </w:rPr>
      </w:pPr>
    </w:p>
    <w:p w14:paraId="33C16E75" w14:textId="6BABB4A3" w:rsidR="00C934C7" w:rsidRPr="000D3FAF" w:rsidRDefault="00000000">
      <w:pPr>
        <w:spacing w:after="0"/>
        <w:ind w:right="969"/>
        <w:jc w:val="right"/>
        <w:rPr>
          <w:rFonts w:ascii="Tahoma" w:hAnsi="Tahoma" w:cs="Tahoma"/>
          <w:szCs w:val="22"/>
        </w:rPr>
      </w:pPr>
      <w:r w:rsidRPr="000D3FAF">
        <w:rPr>
          <w:rFonts w:ascii="Tahoma" w:hAnsi="Tahoma" w:cs="Tahoma"/>
          <w:szCs w:val="22"/>
        </w:rPr>
        <w:t xml:space="preserve"> </w:t>
      </w:r>
    </w:p>
    <w:p w14:paraId="1EB74B3C" w14:textId="77777777" w:rsidR="00C934C7" w:rsidRPr="000D3FAF" w:rsidRDefault="00000000">
      <w:pPr>
        <w:spacing w:after="0"/>
        <w:ind w:left="69"/>
        <w:jc w:val="center"/>
        <w:rPr>
          <w:rFonts w:ascii="Tahoma" w:hAnsi="Tahoma" w:cs="Tahoma"/>
          <w:szCs w:val="22"/>
        </w:rPr>
      </w:pPr>
      <w:r w:rsidRPr="000D3FAF">
        <w:rPr>
          <w:rFonts w:ascii="Tahoma" w:eastAsia="Tahoma" w:hAnsi="Tahoma" w:cs="Tahoma"/>
          <w:b/>
          <w:szCs w:val="22"/>
        </w:rPr>
        <w:t xml:space="preserve"> </w:t>
      </w:r>
    </w:p>
    <w:p w14:paraId="78CDF045" w14:textId="40700125" w:rsidR="00C934C7" w:rsidRPr="000D3FAF" w:rsidRDefault="00000000">
      <w:pPr>
        <w:spacing w:after="0"/>
        <w:ind w:left="10" w:right="2" w:hanging="10"/>
        <w:jc w:val="center"/>
        <w:rPr>
          <w:rFonts w:ascii="Tahoma" w:hAnsi="Tahoma" w:cs="Tahoma"/>
          <w:szCs w:val="22"/>
        </w:rPr>
      </w:pPr>
      <w:r w:rsidRPr="000D3FAF">
        <w:rPr>
          <w:rFonts w:ascii="Tahoma" w:eastAsia="Tahoma" w:hAnsi="Tahoma" w:cs="Tahoma"/>
          <w:b/>
          <w:szCs w:val="22"/>
        </w:rPr>
        <w:t>INDICAÇÃO Nº 2</w:t>
      </w:r>
      <w:r w:rsidR="00C77D81" w:rsidRPr="000D3FAF">
        <w:rPr>
          <w:rFonts w:ascii="Tahoma" w:eastAsia="Tahoma" w:hAnsi="Tahoma" w:cs="Tahoma"/>
          <w:b/>
          <w:szCs w:val="22"/>
        </w:rPr>
        <w:t>9</w:t>
      </w:r>
      <w:r w:rsidRPr="000D3FAF">
        <w:rPr>
          <w:rFonts w:ascii="Tahoma" w:eastAsia="Tahoma" w:hAnsi="Tahoma" w:cs="Tahoma"/>
          <w:b/>
          <w:szCs w:val="22"/>
        </w:rPr>
        <w:t xml:space="preserve">/2024 </w:t>
      </w:r>
    </w:p>
    <w:p w14:paraId="438DE5FF" w14:textId="20C0AB2D" w:rsidR="00407699" w:rsidRPr="000D3FAF" w:rsidRDefault="00000000">
      <w:pPr>
        <w:spacing w:after="0"/>
        <w:ind w:left="10" w:right="5" w:hanging="10"/>
        <w:jc w:val="center"/>
        <w:rPr>
          <w:rFonts w:ascii="Tahoma" w:eastAsia="Tahoma" w:hAnsi="Tahoma" w:cs="Tahoma"/>
          <w:szCs w:val="22"/>
        </w:rPr>
      </w:pPr>
      <w:r w:rsidRPr="000D3FAF">
        <w:rPr>
          <w:rFonts w:ascii="Tahoma" w:eastAsia="Tahoma" w:hAnsi="Tahoma" w:cs="Tahoma"/>
          <w:szCs w:val="22"/>
        </w:rPr>
        <w:t xml:space="preserve">Proponente: Cláudio Alain Guterres do Carmo – PSD </w:t>
      </w:r>
    </w:p>
    <w:p w14:paraId="22A6C8FD" w14:textId="77777777" w:rsidR="00C77D81" w:rsidRPr="000D3FAF" w:rsidRDefault="00C77D81">
      <w:pPr>
        <w:spacing w:after="0"/>
        <w:ind w:left="10" w:right="5" w:hanging="10"/>
        <w:jc w:val="center"/>
        <w:rPr>
          <w:rFonts w:ascii="Tahoma" w:hAnsi="Tahoma" w:cs="Tahoma"/>
          <w:szCs w:val="22"/>
        </w:rPr>
      </w:pPr>
    </w:p>
    <w:p w14:paraId="5C23E1FC" w14:textId="77777777" w:rsidR="00C934C7" w:rsidRPr="000D3FAF" w:rsidRDefault="00000000">
      <w:pPr>
        <w:spacing w:after="0"/>
        <w:rPr>
          <w:rFonts w:ascii="Tahoma" w:hAnsi="Tahoma" w:cs="Tahoma"/>
          <w:szCs w:val="22"/>
        </w:rPr>
      </w:pPr>
      <w:r w:rsidRPr="000D3FAF">
        <w:rPr>
          <w:rFonts w:ascii="Tahoma" w:eastAsia="Tahoma" w:hAnsi="Tahoma" w:cs="Tahoma"/>
          <w:b/>
          <w:szCs w:val="22"/>
        </w:rPr>
        <w:t xml:space="preserve"> </w:t>
      </w:r>
    </w:p>
    <w:p w14:paraId="346E75A1" w14:textId="20C10641" w:rsidR="00C934C7" w:rsidRPr="000D3FAF" w:rsidRDefault="00407699" w:rsidP="00C77D81">
      <w:pPr>
        <w:spacing w:after="0"/>
        <w:ind w:left="3969"/>
        <w:jc w:val="both"/>
        <w:rPr>
          <w:rFonts w:ascii="Tahoma" w:eastAsia="Tahoma" w:hAnsi="Tahoma" w:cs="Tahoma"/>
          <w:b/>
          <w:szCs w:val="22"/>
        </w:rPr>
      </w:pPr>
      <w:r w:rsidRPr="000D3FAF">
        <w:rPr>
          <w:rFonts w:ascii="Tahoma" w:eastAsia="Tahoma" w:hAnsi="Tahoma" w:cs="Tahoma"/>
          <w:bCs/>
          <w:szCs w:val="22"/>
        </w:rPr>
        <w:t>R</w:t>
      </w:r>
      <w:r w:rsidRPr="000D3FAF">
        <w:rPr>
          <w:rFonts w:ascii="Tahoma" w:hAnsi="Tahoma" w:cs="Tahoma"/>
          <w:bCs/>
          <w:szCs w:val="22"/>
        </w:rPr>
        <w:t xml:space="preserve">eitera </w:t>
      </w:r>
      <w:r w:rsidR="00C77D81" w:rsidRPr="000D3FAF">
        <w:rPr>
          <w:rFonts w:ascii="Tahoma" w:hAnsi="Tahoma" w:cs="Tahoma"/>
          <w:bCs/>
          <w:szCs w:val="22"/>
        </w:rPr>
        <w:t xml:space="preserve">os Requerimentos </w:t>
      </w:r>
      <w:proofErr w:type="spellStart"/>
      <w:r w:rsidR="00AF268E" w:rsidRPr="000D3FAF">
        <w:rPr>
          <w:rFonts w:ascii="Tahoma" w:hAnsi="Tahoma" w:cs="Tahoma"/>
          <w:bCs/>
          <w:szCs w:val="22"/>
        </w:rPr>
        <w:t>n</w:t>
      </w:r>
      <w:r w:rsidR="00C77D81" w:rsidRPr="000D3FAF">
        <w:rPr>
          <w:rFonts w:ascii="Tahoma" w:hAnsi="Tahoma" w:cs="Tahoma"/>
          <w:bCs/>
          <w:szCs w:val="22"/>
        </w:rPr>
        <w:t>.ºs</w:t>
      </w:r>
      <w:proofErr w:type="spellEnd"/>
      <w:r w:rsidR="00C77D81" w:rsidRPr="000D3FAF">
        <w:rPr>
          <w:rFonts w:ascii="Tahoma" w:hAnsi="Tahoma" w:cs="Tahoma"/>
          <w:bCs/>
          <w:szCs w:val="22"/>
        </w:rPr>
        <w:t xml:space="preserve"> 24/2017, 26/2018, 3/2020 e 5/2020 e a I</w:t>
      </w:r>
      <w:r w:rsidRPr="000D3FAF">
        <w:rPr>
          <w:rFonts w:ascii="Tahoma" w:hAnsi="Tahoma" w:cs="Tahoma"/>
          <w:bCs/>
          <w:szCs w:val="22"/>
        </w:rPr>
        <w:t xml:space="preserve">ndicação </w:t>
      </w:r>
      <w:r w:rsidR="00C77D81" w:rsidRPr="000D3FAF">
        <w:rPr>
          <w:rFonts w:ascii="Tahoma" w:hAnsi="Tahoma" w:cs="Tahoma"/>
          <w:bCs/>
          <w:szCs w:val="22"/>
        </w:rPr>
        <w:t>verbal apresentada em Plenário no ano de 2022</w:t>
      </w:r>
      <w:r w:rsidRPr="000D3FAF">
        <w:rPr>
          <w:rFonts w:ascii="Tahoma" w:hAnsi="Tahoma" w:cs="Tahoma"/>
          <w:bCs/>
          <w:szCs w:val="22"/>
        </w:rPr>
        <w:t xml:space="preserve">, </w:t>
      </w:r>
      <w:r w:rsidR="00C77D81" w:rsidRPr="000D3FAF">
        <w:rPr>
          <w:rFonts w:ascii="Tahoma" w:hAnsi="Tahoma" w:cs="Tahoma"/>
          <w:szCs w:val="22"/>
        </w:rPr>
        <w:t>para que a Administração Pública Municipal realize um estudo de viabilidade técnica à concessão de linhas de ônibus para o transporte urbano</w:t>
      </w:r>
      <w:r w:rsidR="00C77D81" w:rsidRPr="000D3FAF">
        <w:rPr>
          <w:rFonts w:ascii="Tahoma" w:hAnsi="Tahoma" w:cs="Tahoma"/>
          <w:szCs w:val="22"/>
        </w:rPr>
        <w:t>.</w:t>
      </w:r>
      <w:r w:rsidR="00000000" w:rsidRPr="000D3FAF">
        <w:rPr>
          <w:rFonts w:ascii="Tahoma" w:eastAsia="Tahoma" w:hAnsi="Tahoma" w:cs="Tahoma"/>
          <w:b/>
          <w:szCs w:val="22"/>
        </w:rPr>
        <w:t xml:space="preserve"> </w:t>
      </w:r>
    </w:p>
    <w:p w14:paraId="653AF480" w14:textId="77777777" w:rsidR="00C77D81" w:rsidRPr="000D3FAF" w:rsidRDefault="00C77D81" w:rsidP="00C77D81">
      <w:pPr>
        <w:spacing w:after="0"/>
        <w:ind w:left="3969"/>
        <w:jc w:val="both"/>
        <w:rPr>
          <w:rFonts w:ascii="Tahoma" w:hAnsi="Tahoma" w:cs="Tahoma"/>
          <w:szCs w:val="22"/>
        </w:rPr>
      </w:pPr>
    </w:p>
    <w:p w14:paraId="79B86104" w14:textId="31FA450E" w:rsidR="00C77D81" w:rsidRPr="000D3FAF" w:rsidRDefault="00C77D81" w:rsidP="00C77D81">
      <w:pPr>
        <w:jc w:val="both"/>
        <w:rPr>
          <w:rFonts w:ascii="Tahoma" w:hAnsi="Tahoma" w:cs="Tahoma"/>
          <w:szCs w:val="22"/>
        </w:rPr>
      </w:pPr>
      <w:r w:rsidRPr="000D3FAF">
        <w:rPr>
          <w:rFonts w:ascii="Tahoma" w:hAnsi="Tahoma" w:cs="Tahoma"/>
          <w:szCs w:val="22"/>
        </w:rPr>
        <w:t xml:space="preserve">Vereador Cláudio Alain Guterres do Carmo, no uso de suas atribuições regimentais, reitera os </w:t>
      </w:r>
      <w:r w:rsidRPr="000D3FAF">
        <w:rPr>
          <w:rFonts w:ascii="Tahoma" w:hAnsi="Tahoma" w:cs="Tahoma"/>
          <w:bCs/>
          <w:szCs w:val="22"/>
        </w:rPr>
        <w:t xml:space="preserve">requerimentos </w:t>
      </w:r>
      <w:proofErr w:type="spellStart"/>
      <w:r w:rsidRPr="000D3FAF">
        <w:rPr>
          <w:rFonts w:ascii="Tahoma" w:hAnsi="Tahoma" w:cs="Tahoma"/>
          <w:bCs/>
          <w:szCs w:val="22"/>
        </w:rPr>
        <w:t>N.ºs</w:t>
      </w:r>
      <w:proofErr w:type="spellEnd"/>
      <w:r w:rsidRPr="000D3FAF">
        <w:rPr>
          <w:rFonts w:ascii="Tahoma" w:hAnsi="Tahoma" w:cs="Tahoma"/>
          <w:bCs/>
          <w:szCs w:val="22"/>
        </w:rPr>
        <w:t xml:space="preserve"> 24/2017, 26/2018, 3/2020 e 5/2020 e a indicação verbal apresentada em Plenário no ano de 2022, </w:t>
      </w:r>
      <w:r w:rsidRPr="000D3FAF">
        <w:rPr>
          <w:rFonts w:ascii="Tahoma" w:hAnsi="Tahoma" w:cs="Tahoma"/>
          <w:szCs w:val="22"/>
        </w:rPr>
        <w:t>para que a Administração Pública Municipal realize um estudo de viabilidade técnica à concessão de linhas de ônibus para o transporte urbano, especialmente, para atender os operários da indústria e do comércio, residentes nos bairros mais distantes do centro e da área industrial.</w:t>
      </w:r>
    </w:p>
    <w:p w14:paraId="003FAA0C" w14:textId="77777777" w:rsidR="00C77D81" w:rsidRPr="000D3FAF" w:rsidRDefault="00C77D81" w:rsidP="00C77D81">
      <w:pPr>
        <w:ind w:firstLine="720"/>
        <w:jc w:val="both"/>
        <w:rPr>
          <w:rFonts w:ascii="Tahoma" w:hAnsi="Tahoma" w:cs="Tahoma"/>
          <w:szCs w:val="22"/>
        </w:rPr>
      </w:pPr>
    </w:p>
    <w:p w14:paraId="2503E8ED" w14:textId="256B38EC" w:rsidR="00C934C7" w:rsidRPr="000D3FAF" w:rsidRDefault="00000000" w:rsidP="00C77D81">
      <w:pPr>
        <w:spacing w:after="0" w:line="248" w:lineRule="auto"/>
        <w:ind w:left="10" w:hanging="10"/>
        <w:jc w:val="both"/>
        <w:rPr>
          <w:rFonts w:ascii="Tahoma" w:eastAsia="Tahoma" w:hAnsi="Tahoma" w:cs="Tahoma"/>
          <w:b/>
          <w:szCs w:val="22"/>
        </w:rPr>
      </w:pPr>
      <w:r w:rsidRPr="000D3FAF">
        <w:rPr>
          <w:rFonts w:ascii="Tahoma" w:eastAsia="Tahoma" w:hAnsi="Tahoma" w:cs="Tahoma"/>
          <w:b/>
          <w:szCs w:val="22"/>
        </w:rPr>
        <w:t xml:space="preserve">JUSTIFICATIVA: </w:t>
      </w:r>
    </w:p>
    <w:p w14:paraId="1FB73672" w14:textId="77777777" w:rsidR="00B859B7" w:rsidRPr="000D3FAF" w:rsidRDefault="00B859B7" w:rsidP="00C77D81">
      <w:pPr>
        <w:spacing w:after="0" w:line="248" w:lineRule="auto"/>
        <w:ind w:left="10" w:hanging="10"/>
        <w:jc w:val="both"/>
        <w:rPr>
          <w:rFonts w:ascii="Tahoma" w:eastAsia="Tahoma" w:hAnsi="Tahoma" w:cs="Tahoma"/>
          <w:b/>
          <w:szCs w:val="22"/>
        </w:rPr>
      </w:pPr>
    </w:p>
    <w:p w14:paraId="66D16C4D" w14:textId="3C5B2136" w:rsidR="00B859B7" w:rsidRPr="000D3FAF" w:rsidRDefault="00C77D81" w:rsidP="00B859B7">
      <w:pPr>
        <w:jc w:val="both"/>
        <w:rPr>
          <w:rFonts w:ascii="Tahoma" w:hAnsi="Tahoma" w:cs="Tahoma"/>
          <w:szCs w:val="22"/>
        </w:rPr>
      </w:pPr>
      <w:r w:rsidRPr="000D3FAF">
        <w:rPr>
          <w:rFonts w:ascii="Tahoma" w:hAnsi="Tahoma" w:cs="Tahoma"/>
          <w:szCs w:val="22"/>
        </w:rPr>
        <w:t>A presente indicação, que reitera os requerimentos e as indicações retro especificadas, tem caráter social, haja vista</w:t>
      </w:r>
      <w:r w:rsidR="00B859B7" w:rsidRPr="000D3FAF">
        <w:rPr>
          <w:rFonts w:ascii="Tahoma" w:hAnsi="Tahoma" w:cs="Tahoma"/>
          <w:szCs w:val="22"/>
        </w:rPr>
        <w:t>,</w:t>
      </w:r>
      <w:r w:rsidRPr="000D3FAF">
        <w:rPr>
          <w:rFonts w:ascii="Tahoma" w:hAnsi="Tahoma" w:cs="Tahoma"/>
          <w:szCs w:val="22"/>
        </w:rPr>
        <w:t xml:space="preserve"> que objetiva melhorar a qualidade de vida dos munícipes santo-antonienses, especialmente à classe operária</w:t>
      </w:r>
      <w:r w:rsidR="00B859B7" w:rsidRPr="000D3FAF">
        <w:rPr>
          <w:rFonts w:ascii="Tahoma" w:hAnsi="Tahoma" w:cs="Tahoma"/>
          <w:szCs w:val="22"/>
        </w:rPr>
        <w:t xml:space="preserve">, </w:t>
      </w:r>
      <w:r w:rsidR="000D3FAF" w:rsidRPr="000D3FAF">
        <w:rPr>
          <w:rFonts w:ascii="Tahoma" w:hAnsi="Tahoma" w:cs="Tahoma"/>
          <w:szCs w:val="22"/>
        </w:rPr>
        <w:t xml:space="preserve">que será beneficiada com </w:t>
      </w:r>
      <w:r w:rsidR="00B859B7" w:rsidRPr="000D3FAF">
        <w:rPr>
          <w:rFonts w:ascii="Tahoma" w:hAnsi="Tahoma" w:cs="Tahoma"/>
          <w:szCs w:val="22"/>
        </w:rPr>
        <w:t>um meio de transporte mais econômico, e ajudará reduzir o fluxo de veículos no trânsito, melhorando a trafegabilidade do trânsito, além de gerar mais economia às famílias que se utilizarem do serviço de transporte urbano, com a redução do custo com o combustível e à manutenção dos veículos particulares, utilizados para o deslocamento e a locomoção urbana.</w:t>
      </w:r>
    </w:p>
    <w:p w14:paraId="1074AB04" w14:textId="77777777" w:rsidR="00B859B7" w:rsidRPr="000D3FAF" w:rsidRDefault="00B859B7" w:rsidP="00C77D81">
      <w:pPr>
        <w:jc w:val="both"/>
        <w:rPr>
          <w:rFonts w:ascii="Tahoma" w:hAnsi="Tahoma" w:cs="Tahoma"/>
          <w:szCs w:val="22"/>
        </w:rPr>
      </w:pPr>
    </w:p>
    <w:p w14:paraId="4669A372" w14:textId="06A0E12F" w:rsidR="00C934C7" w:rsidRPr="000D3FAF" w:rsidRDefault="00C934C7">
      <w:pPr>
        <w:spacing w:after="271" w:line="248" w:lineRule="auto"/>
        <w:ind w:left="10" w:hanging="10"/>
        <w:rPr>
          <w:rFonts w:ascii="Tahoma" w:hAnsi="Tahoma" w:cs="Tahoma"/>
          <w:szCs w:val="22"/>
        </w:rPr>
      </w:pPr>
    </w:p>
    <w:p w14:paraId="2ED41255" w14:textId="1686B10E" w:rsidR="00986C15" w:rsidRPr="000D3FAF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  <w:r w:rsidRPr="000D3FAF">
        <w:rPr>
          <w:rFonts w:ascii="Tahoma" w:eastAsia="Tahoma" w:hAnsi="Tahoma" w:cs="Tahoma"/>
          <w:sz w:val="22"/>
          <w:szCs w:val="22"/>
        </w:rPr>
        <w:t xml:space="preserve"> </w:t>
      </w:r>
      <w:r w:rsidRPr="000D3FAF">
        <w:rPr>
          <w:rFonts w:ascii="Tahoma" w:eastAsia="Tahoma" w:hAnsi="Tahoma" w:cs="Tahoma"/>
          <w:sz w:val="22"/>
          <w:szCs w:val="22"/>
        </w:rPr>
        <w:tab/>
      </w:r>
      <w:r w:rsidRPr="000D3FAF">
        <w:rPr>
          <w:rFonts w:ascii="Tahoma" w:hAnsi="Tahoma" w:cs="Tahoma"/>
          <w:bCs/>
          <w:sz w:val="22"/>
          <w:szCs w:val="22"/>
          <w:lang w:val="pt-BR"/>
        </w:rPr>
        <w:t xml:space="preserve">Nestes Termos, </w:t>
      </w:r>
    </w:p>
    <w:p w14:paraId="00CF43B0" w14:textId="77777777" w:rsidR="00986C15" w:rsidRPr="000D3FAF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  <w:r w:rsidRPr="000D3FAF">
        <w:rPr>
          <w:rFonts w:ascii="Tahoma" w:hAnsi="Tahoma" w:cs="Tahoma"/>
          <w:bCs/>
          <w:sz w:val="22"/>
          <w:szCs w:val="22"/>
          <w:lang w:val="pt-BR"/>
        </w:rPr>
        <w:t xml:space="preserve"> </w:t>
      </w:r>
      <w:r w:rsidRPr="000D3FAF">
        <w:rPr>
          <w:rFonts w:ascii="Tahoma" w:hAnsi="Tahoma" w:cs="Tahoma"/>
          <w:bCs/>
          <w:sz w:val="22"/>
          <w:szCs w:val="22"/>
          <w:lang w:val="pt-BR"/>
        </w:rPr>
        <w:tab/>
        <w:t>Pede deferimento.</w:t>
      </w:r>
    </w:p>
    <w:p w14:paraId="689E1E54" w14:textId="77777777" w:rsidR="00986C15" w:rsidRPr="000D3FAF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  <w:r w:rsidRPr="000D3FAF">
        <w:rPr>
          <w:rFonts w:ascii="Tahoma" w:hAnsi="Tahoma" w:cs="Tahoma"/>
          <w:bCs/>
          <w:sz w:val="22"/>
          <w:szCs w:val="22"/>
          <w:lang w:val="pt-BR"/>
        </w:rPr>
        <w:t xml:space="preserve"> </w:t>
      </w:r>
      <w:r w:rsidRPr="000D3FAF">
        <w:rPr>
          <w:rFonts w:ascii="Tahoma" w:hAnsi="Tahoma" w:cs="Tahoma"/>
          <w:bCs/>
          <w:sz w:val="22"/>
          <w:szCs w:val="22"/>
          <w:lang w:val="pt-BR"/>
        </w:rPr>
        <w:tab/>
        <w:t>Plenário Laurindo Flávio Scopel, 13 de março de 2025.</w:t>
      </w:r>
    </w:p>
    <w:p w14:paraId="14FE587E" w14:textId="77777777" w:rsidR="00986C15" w:rsidRPr="000D3FAF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</w:p>
    <w:p w14:paraId="4A78BC49" w14:textId="77777777" w:rsidR="00986C15" w:rsidRPr="000D3FAF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14DC1DC8" w14:textId="77777777" w:rsidR="00986C15" w:rsidRPr="000D3FAF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5B6F2C4A" w14:textId="77777777" w:rsidR="00986C15" w:rsidRPr="000D3FAF" w:rsidRDefault="00986C15" w:rsidP="00986C15">
      <w:pPr>
        <w:spacing w:after="0" w:line="240" w:lineRule="auto"/>
        <w:jc w:val="center"/>
        <w:rPr>
          <w:rFonts w:ascii="Tahoma" w:hAnsi="Tahoma" w:cs="Tahoma"/>
          <w:b/>
          <w:szCs w:val="22"/>
        </w:rPr>
      </w:pPr>
      <w:r w:rsidRPr="000D3FAF">
        <w:rPr>
          <w:rFonts w:ascii="Tahoma" w:hAnsi="Tahoma" w:cs="Tahoma"/>
          <w:b/>
          <w:szCs w:val="22"/>
        </w:rPr>
        <w:t>Cláudio Alain Guterres do Carmo</w:t>
      </w:r>
    </w:p>
    <w:p w14:paraId="5302FA48" w14:textId="77777777" w:rsidR="00986C15" w:rsidRPr="000D3FAF" w:rsidRDefault="00986C15" w:rsidP="00986C15">
      <w:pPr>
        <w:spacing w:after="0" w:line="240" w:lineRule="auto"/>
        <w:jc w:val="center"/>
        <w:rPr>
          <w:rFonts w:ascii="Tahoma" w:hAnsi="Tahoma" w:cs="Tahoma"/>
          <w:szCs w:val="22"/>
        </w:rPr>
      </w:pPr>
      <w:r w:rsidRPr="000D3FAF">
        <w:rPr>
          <w:rFonts w:ascii="Tahoma" w:hAnsi="Tahoma" w:cs="Tahoma"/>
          <w:szCs w:val="22"/>
        </w:rPr>
        <w:t>Vereador – PSD</w:t>
      </w:r>
    </w:p>
    <w:p w14:paraId="6CC33641" w14:textId="3740754B" w:rsidR="00986C15" w:rsidRPr="000D3FAF" w:rsidRDefault="00986C15" w:rsidP="00986C15">
      <w:pPr>
        <w:spacing w:after="66"/>
        <w:ind w:right="4"/>
        <w:jc w:val="center"/>
        <w:rPr>
          <w:rFonts w:ascii="Tahoma" w:eastAsia="Tahoma" w:hAnsi="Tahoma" w:cs="Tahoma"/>
          <w:b/>
          <w:color w:val="FF0000"/>
          <w:szCs w:val="22"/>
        </w:rPr>
      </w:pPr>
    </w:p>
    <w:p w14:paraId="2C535233" w14:textId="4D2A59C8" w:rsidR="00C934C7" w:rsidRPr="000D3FAF" w:rsidRDefault="00000000" w:rsidP="00986C15">
      <w:pPr>
        <w:spacing w:after="66"/>
        <w:ind w:right="4"/>
        <w:jc w:val="center"/>
        <w:rPr>
          <w:rFonts w:ascii="Tahoma" w:hAnsi="Tahoma" w:cs="Tahoma"/>
          <w:szCs w:val="22"/>
        </w:rPr>
      </w:pPr>
      <w:r w:rsidRPr="000D3FAF">
        <w:rPr>
          <w:rFonts w:ascii="Tahoma" w:eastAsia="Tahoma" w:hAnsi="Tahoma" w:cs="Tahoma"/>
          <w:b/>
          <w:color w:val="FF0000"/>
          <w:szCs w:val="22"/>
        </w:rPr>
        <w:t>MATÉRIA LEGISLATIVA PROTOCOLIZADA PELO AUTOR VIA SAPL</w:t>
      </w:r>
    </w:p>
    <w:sectPr w:rsidR="00C934C7" w:rsidRPr="000D3FAF" w:rsidSect="00986C15">
      <w:pgSz w:w="12240" w:h="15840"/>
      <w:pgMar w:top="720" w:right="1437" w:bottom="127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A82B6" w14:textId="77777777" w:rsidR="00B438CC" w:rsidRDefault="00B438CC" w:rsidP="00407699">
      <w:pPr>
        <w:spacing w:after="0" w:line="240" w:lineRule="auto"/>
      </w:pPr>
      <w:r>
        <w:separator/>
      </w:r>
    </w:p>
  </w:endnote>
  <w:endnote w:type="continuationSeparator" w:id="0">
    <w:p w14:paraId="40A52A68" w14:textId="77777777" w:rsidR="00B438CC" w:rsidRDefault="00B438CC" w:rsidP="00407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7118A" w14:textId="77777777" w:rsidR="00B438CC" w:rsidRDefault="00B438CC" w:rsidP="00407699">
      <w:pPr>
        <w:spacing w:after="0" w:line="240" w:lineRule="auto"/>
      </w:pPr>
      <w:r>
        <w:separator/>
      </w:r>
    </w:p>
  </w:footnote>
  <w:footnote w:type="continuationSeparator" w:id="0">
    <w:p w14:paraId="2576768E" w14:textId="77777777" w:rsidR="00B438CC" w:rsidRDefault="00B438CC" w:rsidP="00407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1339E"/>
    <w:multiLevelType w:val="hybridMultilevel"/>
    <w:tmpl w:val="F6D292CC"/>
    <w:lvl w:ilvl="0" w:tplc="146A9DD8">
      <w:start w:val="1"/>
      <w:numFmt w:val="decimal"/>
      <w:lvlText w:val="%1."/>
      <w:lvlJc w:val="left"/>
      <w:pPr>
        <w:ind w:left="7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26AE84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72754C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5C0F20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083398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7897E6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9A7114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76872A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64DA94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6193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4C7"/>
    <w:rsid w:val="000D3FAF"/>
    <w:rsid w:val="003E1731"/>
    <w:rsid w:val="00407699"/>
    <w:rsid w:val="005D2C62"/>
    <w:rsid w:val="00986C15"/>
    <w:rsid w:val="00AF268E"/>
    <w:rsid w:val="00B438CC"/>
    <w:rsid w:val="00B859B7"/>
    <w:rsid w:val="00C77D81"/>
    <w:rsid w:val="00C934C7"/>
    <w:rsid w:val="00F0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2826A"/>
  <w15:docId w15:val="{7AEC33EB-4CCA-4ED3-8493-E038DCC3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76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7699"/>
    <w:rPr>
      <w:rFonts w:ascii="Calibri" w:eastAsia="Calibri" w:hAnsi="Calibri" w:cs="Calibri"/>
      <w:color w:val="000000"/>
      <w:sz w:val="22"/>
    </w:rPr>
  </w:style>
  <w:style w:type="paragraph" w:styleId="Rodap">
    <w:name w:val="footer"/>
    <w:basedOn w:val="Normal"/>
    <w:link w:val="RodapChar"/>
    <w:uiPriority w:val="99"/>
    <w:unhideWhenUsed/>
    <w:rsid w:val="004076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7699"/>
    <w:rPr>
      <w:rFonts w:ascii="Calibri" w:eastAsia="Calibri" w:hAnsi="Calibri" w:cs="Calibri"/>
      <w:color w:val="000000"/>
      <w:sz w:val="22"/>
    </w:rPr>
  </w:style>
  <w:style w:type="paragraph" w:customStyle="1" w:styleId="mceclass">
    <w:name w:val="mceclass"/>
    <w:basedOn w:val="Normal"/>
    <w:rsid w:val="00986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ALAIN DO CARMO</dc:creator>
  <cp:keywords/>
  <cp:lastModifiedBy>PAULINHO BANDEIRA</cp:lastModifiedBy>
  <cp:revision>3</cp:revision>
  <dcterms:created xsi:type="dcterms:W3CDTF">2025-03-13T20:26:00Z</dcterms:created>
  <dcterms:modified xsi:type="dcterms:W3CDTF">2025-03-13T20:37:00Z</dcterms:modified>
</cp:coreProperties>
</file>