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50" w:rsidRDefault="00626150" w:rsidP="00626150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626150" w:rsidRDefault="00626150">
      <w:pPr>
        <w:ind w:left="1701"/>
        <w:jc w:val="both"/>
        <w:rPr>
          <w:b/>
          <w:u w:val="single"/>
        </w:rPr>
      </w:pPr>
    </w:p>
    <w:p w:rsidR="00626150" w:rsidRDefault="00626150">
      <w:pPr>
        <w:ind w:left="1701"/>
        <w:jc w:val="both"/>
        <w:rPr>
          <w:b/>
          <w:u w:val="single"/>
        </w:rPr>
      </w:pPr>
    </w:p>
    <w:p w:rsidR="00000000" w:rsidRDefault="00626150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817/86</w:t>
      </w:r>
    </w:p>
    <w:p w:rsidR="00000000" w:rsidRDefault="00626150">
      <w:pPr>
        <w:ind w:left="1701"/>
        <w:jc w:val="both"/>
        <w:rPr>
          <w:b/>
        </w:rPr>
      </w:pPr>
    </w:p>
    <w:p w:rsidR="00000000" w:rsidRDefault="00626150">
      <w:pPr>
        <w:ind w:left="1701"/>
        <w:jc w:val="both"/>
        <w:rPr>
          <w:b/>
        </w:rPr>
      </w:pPr>
      <w:r>
        <w:rPr>
          <w:b/>
        </w:rPr>
        <w:t>AUTORIZA O PODER EXECUTIVO MUNICIPAL A ADQUIRIR 03 (TRÊS) VEÍCULOS AUTOMOTORES.</w:t>
      </w:r>
    </w:p>
    <w:p w:rsidR="00000000" w:rsidRDefault="00626150"/>
    <w:p w:rsidR="00626150" w:rsidRDefault="00626150" w:rsidP="00626150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626150" w:rsidRDefault="00626150" w:rsidP="00626150">
      <w:pPr>
        <w:ind w:left="1701"/>
        <w:jc w:val="both"/>
        <w:rPr>
          <w:b/>
        </w:rPr>
      </w:pPr>
    </w:p>
    <w:p w:rsidR="00626150" w:rsidRDefault="00626150" w:rsidP="00626150">
      <w:pPr>
        <w:ind w:left="1701"/>
        <w:jc w:val="both"/>
      </w:pPr>
      <w:r>
        <w:rPr>
          <w:b/>
        </w:rPr>
        <w:t>Lei</w:t>
      </w:r>
    </w:p>
    <w:p w:rsidR="00626150" w:rsidRDefault="00626150" w:rsidP="00626150">
      <w:pPr>
        <w:ind w:left="851" w:hanging="851"/>
      </w:pP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  <w:r>
        <w:t xml:space="preserve">Art. 1º - Fica o Poder Executivo Municipal autorizado, a adquirir três (03) Veículos Automotores, </w:t>
      </w:r>
      <w:proofErr w:type="gramStart"/>
      <w:r>
        <w:t>zero quilometro</w:t>
      </w:r>
      <w:proofErr w:type="gramEnd"/>
      <w:r>
        <w:t>, ano de fabricação 1986, sendo dois (02) tip</w:t>
      </w:r>
      <w:r>
        <w:t>o automóvel, um (01) para o Gabinete do Prefeito, um (01) para o Departamento de Educação e Cultura e uma (01) Ambulância para o Departamento de Saúde e Assistência Social, todos movidos a álcool.</w:t>
      </w: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  <w:r>
        <w:t>Art. 2º - Para a aquisição dos Veículos deverá o Poder Executivo Municipal a realizar a competente Tomada de Preços, nos moldes da legislação e vigor.</w:t>
      </w: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  <w:r>
        <w:t>Art. 3º - Esta Lei entrará em vigor na data de sua publicação, revogando as disposições em contrário.</w:t>
      </w: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</w:p>
    <w:p w:rsidR="00000000" w:rsidRDefault="00626150">
      <w:pPr>
        <w:ind w:left="851" w:hanging="851"/>
        <w:jc w:val="both"/>
      </w:pPr>
      <w:r>
        <w:t xml:space="preserve">Prefeitura Municipal de Bom Retiro </w:t>
      </w:r>
      <w:r>
        <w:t>em 12 de Março de 1986.</w:t>
      </w:r>
    </w:p>
    <w:p w:rsidR="00000000" w:rsidRDefault="00626150">
      <w:pPr>
        <w:ind w:left="851" w:hanging="851"/>
        <w:jc w:val="both"/>
      </w:pPr>
    </w:p>
    <w:p w:rsidR="00000000" w:rsidRDefault="00626150"/>
    <w:p w:rsidR="00000000" w:rsidRDefault="00626150"/>
    <w:p w:rsidR="00000000" w:rsidRDefault="00626150"/>
    <w:p w:rsidR="00626150" w:rsidRDefault="00626150" w:rsidP="00626150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626150" w:rsidRDefault="00626150" w:rsidP="00626150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626150" w:rsidP="00626150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150"/>
    <w:rsid w:val="00626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626150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2615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817/86</vt:lpstr>
      </vt:variant>
      <vt:variant>
        <vt:i4>0</vt:i4>
      </vt:variant>
    </vt:vector>
  </HeadingPairs>
  <Company>BOM RETIRO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817/86</dc:title>
  <dc:subject/>
  <dc:creator>CAMARA DE VEREADORES</dc:creator>
  <cp:keywords/>
  <dc:description/>
  <cp:lastModifiedBy>XP</cp:lastModifiedBy>
  <cp:revision>3</cp:revision>
  <dcterms:created xsi:type="dcterms:W3CDTF">1998-04-01T13:18:00Z</dcterms:created>
  <dcterms:modified xsi:type="dcterms:W3CDTF">2007-11-13T12:49:00Z</dcterms:modified>
</cp:coreProperties>
</file>