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422" w:rsidRDefault="00754422" w:rsidP="00641260">
      <w:pPr>
        <w:ind w:leftChars="0" w:left="0" w:firstLineChars="0" w:firstLine="0"/>
        <w:rPr>
          <w:rFonts w:ascii="Courier New" w:eastAsia="Courier New" w:hAnsi="Courier New" w:cs="Courier New"/>
          <w:color w:val="000000"/>
        </w:rPr>
      </w:pPr>
    </w:p>
    <w:p w:rsidR="00754422" w:rsidRPr="00CE43DA" w:rsidRDefault="00E40FE6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CE43DA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LEI </w:t>
      </w:r>
      <w:r w:rsidR="0023518E" w:rsidRPr="00CE43DA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Nº </w:t>
      </w:r>
      <w:r w:rsidR="00641260">
        <w:rPr>
          <w:rFonts w:ascii="Courier New" w:eastAsia="Courier New" w:hAnsi="Courier New" w:cs="Courier New"/>
          <w:b/>
          <w:color w:val="000000"/>
          <w:sz w:val="28"/>
          <w:szCs w:val="28"/>
        </w:rPr>
        <w:t>3134</w:t>
      </w:r>
      <w:r w:rsidR="0023518E" w:rsidRPr="00CE43DA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, DE </w:t>
      </w:r>
      <w:r w:rsidR="00641260">
        <w:rPr>
          <w:rFonts w:ascii="Courier New" w:eastAsia="Courier New" w:hAnsi="Courier New" w:cs="Courier New"/>
          <w:b/>
          <w:sz w:val="28"/>
          <w:szCs w:val="28"/>
        </w:rPr>
        <w:t>15</w:t>
      </w:r>
      <w:r w:rsidR="0023518E" w:rsidRPr="00CE43DA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Pr="00CE43DA">
        <w:rPr>
          <w:rFonts w:ascii="Courier New" w:eastAsia="Courier New" w:hAnsi="Courier New" w:cs="Courier New"/>
          <w:b/>
          <w:sz w:val="28"/>
          <w:szCs w:val="28"/>
        </w:rPr>
        <w:t>ABRIL</w:t>
      </w:r>
      <w:r w:rsidR="0023518E" w:rsidRPr="00CE43D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3518E" w:rsidRPr="00CE43DA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641260">
        <w:rPr>
          <w:rFonts w:ascii="Courier New" w:eastAsia="Courier New" w:hAnsi="Courier New" w:cs="Courier New"/>
          <w:b/>
          <w:sz w:val="28"/>
          <w:szCs w:val="28"/>
        </w:rPr>
        <w:t>4</w:t>
      </w:r>
      <w:r w:rsidR="0023518E" w:rsidRPr="00CE43DA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:rsidR="00754422" w:rsidRPr="00D24DE7" w:rsidRDefault="00754422">
      <w:pPr>
        <w:rPr>
          <w:rFonts w:ascii="Courier New" w:eastAsia="Courier New" w:hAnsi="Courier New" w:cs="Courier New"/>
          <w:color w:val="000000"/>
          <w:sz w:val="12"/>
          <w:szCs w:val="12"/>
        </w:rPr>
      </w:pPr>
    </w:p>
    <w:p w:rsidR="00754422" w:rsidRPr="00D24DE7" w:rsidRDefault="00754422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tbl>
      <w:tblPr>
        <w:tblStyle w:val="a7"/>
        <w:tblW w:w="8299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5134"/>
      </w:tblGrid>
      <w:tr w:rsidR="0073190E" w:rsidTr="0073190E">
        <w:trPr>
          <w:trHeight w:val="1168"/>
        </w:trPr>
        <w:tc>
          <w:tcPr>
            <w:tcW w:w="3165" w:type="dxa"/>
          </w:tcPr>
          <w:p w:rsidR="0073190E" w:rsidRDefault="0073190E" w:rsidP="00E40FE6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134" w:type="dxa"/>
          </w:tcPr>
          <w:p w:rsidR="0073190E" w:rsidRDefault="0073190E" w:rsidP="0073190E">
            <w:pPr>
              <w:ind w:leftChars="117" w:left="236" w:hanging="2"/>
              <w:jc w:val="both"/>
              <w:rPr>
                <w:rFonts w:ascii="Courier New" w:eastAsia="Courier New" w:hAnsi="Courier New" w:cs="Courier New"/>
                <w:b/>
              </w:rPr>
            </w:pPr>
            <w:bookmarkStart w:id="0" w:name="_GoBack"/>
            <w:bookmarkEnd w:id="0"/>
            <w:r>
              <w:rPr>
                <w:rFonts w:ascii="Courier New" w:eastAsia="Courier New" w:hAnsi="Courier New" w:cs="Courier New"/>
                <w:b/>
              </w:rPr>
              <w:t xml:space="preserve">DISPÕE SOBRE A INSERÇÃO NAS PLACAS DE ATENDIMENTO PRIORITÁRIO, NOS ESTABELECIMENTOS PÚBLICOS E PRIVADOS DO MUNICÍPIO, O SÍMBOLO MUNDIAL DA CONSCIENTIZAÇÃO DO TRANSTORNO DO ESPECTRO AUTISTA E DÁ OUTRAS PROVIDÊNCIAS.                                                   </w:t>
            </w:r>
          </w:p>
        </w:tc>
      </w:tr>
    </w:tbl>
    <w:p w:rsidR="00754422" w:rsidRDefault="0075442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6275"/>
      </w:tblGrid>
      <w:tr w:rsidR="00754422">
        <w:tc>
          <w:tcPr>
            <w:tcW w:w="3081" w:type="dxa"/>
          </w:tcPr>
          <w:p w:rsidR="00754422" w:rsidRDefault="00754422" w:rsidP="00E40FE6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</w:tcPr>
          <w:p w:rsidR="00754422" w:rsidRDefault="00754422" w:rsidP="00E40FE6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:rsidR="00754422" w:rsidRDefault="0023518E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seguinte:</w:t>
      </w:r>
    </w:p>
    <w:p w:rsidR="00754422" w:rsidRDefault="0023518E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:rsidR="00754422" w:rsidRDefault="0023518E" w:rsidP="00D24DE7">
      <w:pPr>
        <w:ind w:left="0" w:hanging="2"/>
        <w:jc w:val="right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</w:rPr>
        <w:t>LEI</w:t>
      </w:r>
    </w:p>
    <w:p w:rsidR="00754422" w:rsidRDefault="00754422" w:rsidP="00E40FE6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:rsidR="00754422" w:rsidRDefault="0023518E" w:rsidP="00E40FE6">
      <w:pPr>
        <w:spacing w:line="360" w:lineRule="auto"/>
        <w:ind w:leftChars="0" w:left="1440" w:firstLineChars="0" w:firstLine="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Art. 1º. Os estabelecimentos públicos e privados do Município devem inserir nas placas de atendimento prioritário o símbolo mundial da conscientização do transtorno do espectro autista, conforme anexo.</w:t>
      </w:r>
    </w:p>
    <w:p w:rsidR="00754422" w:rsidRPr="00D24DE7" w:rsidRDefault="00754422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8"/>
          <w:szCs w:val="18"/>
        </w:rPr>
      </w:pPr>
    </w:p>
    <w:p w:rsidR="00754422" w:rsidRDefault="0023518E" w:rsidP="00E40FE6">
      <w:pPr>
        <w:spacing w:line="360" w:lineRule="auto"/>
        <w:ind w:leftChars="0" w:left="720" w:firstLineChars="0" w:firstLine="72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Parágrafo único. Entende-se por estabelecimentos privados: </w:t>
      </w:r>
    </w:p>
    <w:p w:rsidR="00E40FE6" w:rsidRDefault="00E40FE6" w:rsidP="00E40FE6">
      <w:pPr>
        <w:pStyle w:val="PargrafodaLista"/>
        <w:spacing w:line="360" w:lineRule="auto"/>
        <w:ind w:leftChars="0" w:left="1442" w:firstLineChars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I – Supermercados;</w:t>
      </w:r>
    </w:p>
    <w:p w:rsidR="00E40FE6" w:rsidRDefault="00E40FE6" w:rsidP="00E40FE6">
      <w:pPr>
        <w:pStyle w:val="PargrafodaLista"/>
        <w:spacing w:line="360" w:lineRule="auto"/>
        <w:ind w:leftChars="0" w:left="1442" w:firstLineChars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II – Bancos;</w:t>
      </w:r>
    </w:p>
    <w:p w:rsidR="00E40FE6" w:rsidRDefault="00E40FE6" w:rsidP="00E40FE6">
      <w:pPr>
        <w:pStyle w:val="PargrafodaLista"/>
        <w:spacing w:line="360" w:lineRule="auto"/>
        <w:ind w:leftChars="0" w:left="1442" w:firstLineChars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III – Farmácias;</w:t>
      </w:r>
    </w:p>
    <w:p w:rsidR="00E40FE6" w:rsidRDefault="00E40FE6" w:rsidP="00E40FE6">
      <w:pPr>
        <w:pStyle w:val="PargrafodaLista"/>
        <w:spacing w:line="360" w:lineRule="auto"/>
        <w:ind w:leftChars="0" w:left="1442" w:firstLineChars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IV – Restaurantes, bares e lanchonetes;</w:t>
      </w:r>
    </w:p>
    <w:p w:rsidR="00E40FE6" w:rsidRDefault="00E40FE6" w:rsidP="00E40FE6">
      <w:pPr>
        <w:pStyle w:val="PargrafodaLista"/>
        <w:spacing w:line="360" w:lineRule="auto"/>
        <w:ind w:leftChars="0" w:left="1442" w:firstLineChars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V – Casas de espetáculos;</w:t>
      </w:r>
    </w:p>
    <w:p w:rsidR="00E40FE6" w:rsidRDefault="00E40FE6" w:rsidP="00E40FE6">
      <w:pPr>
        <w:pStyle w:val="PargrafodaLista"/>
        <w:spacing w:line="360" w:lineRule="auto"/>
        <w:ind w:leftChars="0" w:left="1442" w:firstLineChars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VI – Lojas e Comércios em geral;</w:t>
      </w:r>
    </w:p>
    <w:p w:rsidR="00E40FE6" w:rsidRPr="00E40FE6" w:rsidRDefault="00E40FE6" w:rsidP="00E40FE6">
      <w:pPr>
        <w:pStyle w:val="PargrafodaLista"/>
        <w:spacing w:line="360" w:lineRule="auto"/>
        <w:ind w:leftChars="0" w:left="1442" w:firstLineChars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VII – Estabelecimentos similares;</w:t>
      </w:r>
    </w:p>
    <w:p w:rsidR="00754422" w:rsidRPr="00D24DE7" w:rsidRDefault="00754422" w:rsidP="00E40FE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8"/>
          <w:szCs w:val="18"/>
        </w:rPr>
      </w:pPr>
    </w:p>
    <w:p w:rsidR="00754422" w:rsidRDefault="0023518E" w:rsidP="00E40FE6">
      <w:pPr>
        <w:spacing w:line="360" w:lineRule="auto"/>
        <w:ind w:leftChars="0" w:left="1440" w:firstLineChars="0" w:firstLine="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Art. 2º. As despesas com a execução da presente Lei correrão por conta de verbas orçamentárias próprias consignadas no orçamento. </w:t>
      </w:r>
    </w:p>
    <w:p w:rsidR="00754422" w:rsidRPr="00D24DE7" w:rsidRDefault="00754422" w:rsidP="00E40FE6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8"/>
          <w:szCs w:val="18"/>
        </w:rPr>
      </w:pPr>
    </w:p>
    <w:p w:rsidR="00754422" w:rsidRDefault="0023518E" w:rsidP="00E40FE6">
      <w:pPr>
        <w:spacing w:line="360" w:lineRule="auto"/>
        <w:ind w:leftChars="0" w:left="1440" w:firstLineChars="0" w:firstLine="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Art. 3º. Os estabelecimentos terão o prazo de 180 (cento e oitenta) dias para se adequarem à presente lei.</w:t>
      </w:r>
    </w:p>
    <w:p w:rsidR="00E40FE6" w:rsidRPr="00D24DE7" w:rsidRDefault="00E40FE6" w:rsidP="00E40FE6">
      <w:pPr>
        <w:spacing w:line="360" w:lineRule="auto"/>
        <w:ind w:leftChars="0" w:left="720" w:firstLineChars="0"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:rsidR="00754422" w:rsidRDefault="0023518E" w:rsidP="00E40FE6">
      <w:pPr>
        <w:spacing w:line="360" w:lineRule="auto"/>
        <w:ind w:leftChars="0" w:left="720" w:firstLineChars="0" w:firstLine="72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Art. 4º. Esta Lei entra em vigor na data de sua publicação.</w:t>
      </w:r>
    </w:p>
    <w:p w:rsidR="00754422" w:rsidRDefault="00754422">
      <w:pPr>
        <w:ind w:left="0" w:hanging="2"/>
        <w:rPr>
          <w:rFonts w:ascii="Courier New" w:eastAsia="Courier New" w:hAnsi="Courier New" w:cs="Courier New"/>
        </w:rPr>
      </w:pPr>
    </w:p>
    <w:p w:rsidR="00754422" w:rsidRDefault="00754422">
      <w:pPr>
        <w:ind w:left="0" w:hanging="2"/>
        <w:jc w:val="center"/>
        <w:rPr>
          <w:rFonts w:ascii="Courier New" w:eastAsia="Courier New" w:hAnsi="Courier New" w:cs="Courier New"/>
        </w:rPr>
      </w:pPr>
    </w:p>
    <w:p w:rsidR="00754422" w:rsidRDefault="0023518E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E40FE6">
        <w:rPr>
          <w:rFonts w:ascii="Courier New" w:eastAsia="Courier New" w:hAnsi="Courier New" w:cs="Courier New"/>
        </w:rPr>
        <w:t>0</w:t>
      </w:r>
      <w:r w:rsidR="00D24DE7">
        <w:rPr>
          <w:rFonts w:ascii="Courier New" w:eastAsia="Courier New" w:hAnsi="Courier New" w:cs="Courier New"/>
        </w:rPr>
        <w:t>4</w:t>
      </w:r>
      <w:r>
        <w:rPr>
          <w:rFonts w:ascii="Courier New" w:eastAsia="Courier New" w:hAnsi="Courier New" w:cs="Courier New"/>
        </w:rPr>
        <w:t xml:space="preserve"> de </w:t>
      </w:r>
      <w:r w:rsidR="00E40FE6">
        <w:rPr>
          <w:rFonts w:ascii="Courier New" w:eastAsia="Courier New" w:hAnsi="Courier New" w:cs="Courier New"/>
        </w:rPr>
        <w:t xml:space="preserve">Abril </w:t>
      </w:r>
      <w:r>
        <w:rPr>
          <w:rFonts w:ascii="Courier New" w:eastAsia="Courier New" w:hAnsi="Courier New" w:cs="Courier New"/>
        </w:rPr>
        <w:t>2023</w:t>
      </w:r>
      <w:r>
        <w:rPr>
          <w:rFonts w:ascii="Courier New" w:eastAsia="Courier New" w:hAnsi="Courier New" w:cs="Courier New"/>
          <w:color w:val="000000"/>
        </w:rPr>
        <w:t>.</w:t>
      </w:r>
    </w:p>
    <w:p w:rsidR="00754422" w:rsidRDefault="00754422">
      <w:pPr>
        <w:ind w:left="0" w:hanging="2"/>
        <w:rPr>
          <w:rFonts w:ascii="Courier New" w:eastAsia="Courier New" w:hAnsi="Courier New" w:cs="Courier New"/>
        </w:rPr>
      </w:pPr>
    </w:p>
    <w:p w:rsidR="00754422" w:rsidRDefault="00754422">
      <w:pPr>
        <w:ind w:left="0" w:hanging="2"/>
        <w:rPr>
          <w:rFonts w:ascii="Courier New" w:eastAsia="Courier New" w:hAnsi="Courier New" w:cs="Courier New"/>
        </w:rPr>
      </w:pPr>
    </w:p>
    <w:p w:rsidR="00D24DE7" w:rsidRDefault="00D24DE7">
      <w:pPr>
        <w:ind w:left="0" w:hanging="2"/>
        <w:rPr>
          <w:rFonts w:ascii="Courier New" w:eastAsia="Courier New" w:hAnsi="Courier New" w:cs="Courier New"/>
        </w:rPr>
      </w:pPr>
    </w:p>
    <w:p w:rsidR="00D24DE7" w:rsidRDefault="00D24DE7">
      <w:pPr>
        <w:ind w:left="0" w:hanging="2"/>
        <w:rPr>
          <w:rFonts w:ascii="Courier New" w:eastAsia="Courier New" w:hAnsi="Courier New" w:cs="Courier New"/>
        </w:rPr>
      </w:pPr>
    </w:p>
    <w:p w:rsidR="00754422" w:rsidRDefault="00641260" w:rsidP="00E40FE6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>
        <w:rPr>
          <w:rFonts w:ascii="Courier New" w:eastAsia="Courier New" w:hAnsi="Courier New" w:cs="Courier New"/>
          <w:b/>
          <w:sz w:val="18"/>
          <w:szCs w:val="18"/>
        </w:rPr>
        <w:t>Paty do Aferes, 15 de maio de 2024</w:t>
      </w:r>
    </w:p>
    <w:p w:rsidR="00754422" w:rsidRDefault="00754422" w:rsidP="00E40FE6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:rsidR="00641260" w:rsidRDefault="00641260" w:rsidP="00E40FE6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:rsidR="00754422" w:rsidRDefault="00754422" w:rsidP="00E40FE6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:rsidR="00D24DE7" w:rsidRPr="00641260" w:rsidRDefault="00641260" w:rsidP="00D24DE7">
      <w:pPr>
        <w:ind w:left="1" w:hanging="3"/>
        <w:jc w:val="center"/>
        <w:rPr>
          <w:rFonts w:ascii="Courier New" w:eastAsia="Courier New" w:hAnsi="Courier New" w:cs="Courier New"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EURICO PINHEIRO BERNARDES NETO </w:t>
      </w: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br/>
      </w:r>
      <w:r>
        <w:rPr>
          <w:rFonts w:ascii="Courier New" w:eastAsia="Courier New" w:hAnsi="Courier New" w:cs="Courier New"/>
          <w:color w:val="000000"/>
          <w:sz w:val="28"/>
          <w:szCs w:val="28"/>
        </w:rPr>
        <w:t>Prefeito Municipal</w:t>
      </w:r>
    </w:p>
    <w:p w:rsidR="00E40FE6" w:rsidRDefault="00E40FE6" w:rsidP="00E40FE6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b/>
          <w:color w:val="000000"/>
        </w:rPr>
      </w:pPr>
    </w:p>
    <w:p w:rsidR="00D24DE7" w:rsidRDefault="00D24DE7" w:rsidP="00E40FE6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sectPr w:rsidR="00D24DE7" w:rsidSect="006253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2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499" w:rsidRDefault="006B7499" w:rsidP="00E40FE6">
      <w:pPr>
        <w:spacing w:line="240" w:lineRule="auto"/>
        <w:ind w:left="0" w:hanging="2"/>
      </w:pPr>
      <w:r>
        <w:separator/>
      </w:r>
    </w:p>
  </w:endnote>
  <w:endnote w:type="continuationSeparator" w:id="0">
    <w:p w:rsidR="006B7499" w:rsidRDefault="006B7499" w:rsidP="00E40F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422" w:rsidRDefault="007544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1455027"/>
      <w:docPartObj>
        <w:docPartGallery w:val="Page Numbers (Bottom of Page)"/>
        <w:docPartUnique/>
      </w:docPartObj>
    </w:sdtPr>
    <w:sdtEndPr/>
    <w:sdtContent>
      <w:p w:rsidR="00625358" w:rsidRDefault="00625358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DE7">
          <w:rPr>
            <w:noProof/>
          </w:rPr>
          <w:t>2</w:t>
        </w:r>
        <w:r>
          <w:fldChar w:fldCharType="end"/>
        </w:r>
      </w:p>
    </w:sdtContent>
  </w:sdt>
  <w:p w:rsidR="00754422" w:rsidRDefault="00754422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422" w:rsidRDefault="007544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499" w:rsidRDefault="006B7499" w:rsidP="00E40FE6">
      <w:pPr>
        <w:spacing w:line="240" w:lineRule="auto"/>
        <w:ind w:left="0" w:hanging="2"/>
      </w:pPr>
      <w:r>
        <w:separator/>
      </w:r>
    </w:p>
  </w:footnote>
  <w:footnote w:type="continuationSeparator" w:id="0">
    <w:p w:rsidR="006B7499" w:rsidRDefault="006B7499" w:rsidP="00E40F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422" w:rsidRDefault="0075442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422" w:rsidRPr="00D24DE7" w:rsidRDefault="00754422" w:rsidP="00641260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Chars="0" w:left="0" w:firstLineChars="0" w:firstLine="0"/>
      <w:rPr>
        <w:rFonts w:ascii="Courier New" w:eastAsia="Courier New" w:hAnsi="Courier New" w:cs="Courier New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422" w:rsidRDefault="0075442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94D49"/>
    <w:multiLevelType w:val="multilevel"/>
    <w:tmpl w:val="642A2336"/>
    <w:lvl w:ilvl="0">
      <w:start w:val="1"/>
      <w:numFmt w:val="upperRoman"/>
      <w:lvlText w:val="%1."/>
      <w:lvlJc w:val="right"/>
      <w:pPr>
        <w:ind w:left="180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52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24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396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468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40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12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684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56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422"/>
    <w:rsid w:val="0023518E"/>
    <w:rsid w:val="005678C7"/>
    <w:rsid w:val="00625358"/>
    <w:rsid w:val="00641260"/>
    <w:rsid w:val="006B7499"/>
    <w:rsid w:val="0073190E"/>
    <w:rsid w:val="00745239"/>
    <w:rsid w:val="00754422"/>
    <w:rsid w:val="008E14E1"/>
    <w:rsid w:val="00CE43DA"/>
    <w:rsid w:val="00CE479F"/>
    <w:rsid w:val="00D24DE7"/>
    <w:rsid w:val="00E4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6E2546"/>
  <w15:docId w15:val="{BD0E52C6-7683-4E97-8CC8-29FE74C4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D24DE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40F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AMUW2mVw2riIu9ZjRBs71fh9+71L4EORJw/ZhR0hrCclFE+wUYYP4v6P8azyyDMkSqDKaJcySBRAeqqVX0ylyMEmog/Y3Eim7TihQAhE+NvI5MTVM0jlzl8=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User</cp:lastModifiedBy>
  <cp:revision>9</cp:revision>
  <dcterms:created xsi:type="dcterms:W3CDTF">2023-04-05T15:02:00Z</dcterms:created>
  <dcterms:modified xsi:type="dcterms:W3CDTF">2025-07-03T19:20:00Z</dcterms:modified>
</cp:coreProperties>
</file>