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52" w:rsidRPr="00BC5855" w:rsidRDefault="00E74B52" w:rsidP="00E74B52">
      <w:pPr>
        <w:spacing w:line="276" w:lineRule="auto"/>
        <w:ind w:left="3969"/>
        <w:jc w:val="both"/>
        <w:rPr>
          <w:b/>
        </w:rPr>
      </w:pPr>
      <w:r w:rsidRPr="00BC5855">
        <w:rPr>
          <w:b/>
        </w:rPr>
        <w:t>PROJETO DE LEI N.° 018/2026</w:t>
      </w:r>
    </w:p>
    <w:p w:rsidR="00E74B52" w:rsidRPr="00BC5855" w:rsidRDefault="00E74B52" w:rsidP="00E74B52">
      <w:pPr>
        <w:spacing w:line="276" w:lineRule="auto"/>
        <w:ind w:left="3969"/>
        <w:jc w:val="both"/>
        <w:rPr>
          <w:b/>
        </w:rPr>
      </w:pPr>
      <w:r w:rsidRPr="00BC5855">
        <w:rPr>
          <w:b/>
        </w:rPr>
        <w:t>DATA: 17 DE MARÇO DE 2026.</w:t>
      </w:r>
    </w:p>
    <w:p w:rsidR="00E74B52" w:rsidRPr="00BC5855" w:rsidRDefault="00E74B52" w:rsidP="00E74B52">
      <w:pPr>
        <w:spacing w:line="276" w:lineRule="auto"/>
        <w:ind w:left="3969"/>
        <w:jc w:val="both"/>
        <w:rPr>
          <w:b/>
        </w:rPr>
      </w:pPr>
      <w:r w:rsidRPr="00BC5855">
        <w:rPr>
          <w:b/>
        </w:rPr>
        <w:t xml:space="preserve">SÚMULA: DISPÕE SOBRE A REVISÃO GERAL ANUAL (RGA) DOS VENCIMENTOS DOS SERVIDORES PÚBLICOS E DOS SUBSÍDIOS DOS AGENTES POLÍTICOS, BEM COMO SOBRE A CONCESSÃO DE REAJUSTE (AUMENTO REAL) AOS SERVIDORES DO PODER EXECUTIVO MUNICIPAL, E DÁ OUTRAS PROVIDÊNCIAS. </w:t>
      </w:r>
    </w:p>
    <w:p w:rsidR="00E74B52" w:rsidRPr="00BC5855" w:rsidRDefault="00E74B52" w:rsidP="00E74B52">
      <w:pPr>
        <w:spacing w:line="276" w:lineRule="auto"/>
        <w:ind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firstLine="1701"/>
        <w:jc w:val="both"/>
        <w:rPr>
          <w:b/>
        </w:rPr>
      </w:pPr>
      <w:r w:rsidRPr="00BC5855">
        <w:rPr>
          <w:b/>
        </w:rPr>
        <w:t>O SENHOR YAGO PEZARICO GIACOMELLI, PREFEITO MUNICIPAL DE VERA, ESTADO DE MATO GROSSO, NO USO DAS ATRIBUIÇÕES QUE LHE SÃO CONFERIDAS EM LEI, ENCAMINHA PARA A CÂMARA MUNICIPAL O SEGUINTE PROJETO DE LEI:</w:t>
      </w: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b/>
          <w:snapToGrid w:val="0"/>
        </w:rPr>
      </w:pP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  <w:r w:rsidRPr="00BC5855">
        <w:rPr>
          <w:b/>
          <w:snapToGrid w:val="0"/>
        </w:rPr>
        <w:t>Art. 1º</w:t>
      </w:r>
      <w:r w:rsidRPr="00BC5855">
        <w:rPr>
          <w:snapToGrid w:val="0"/>
        </w:rPr>
        <w:t xml:space="preserve"> Fica concedida a Revisão Geral Anual (RGA), prevista no art. 37, inciso X, da Constituição da República, incidindo sobre os vencimentos dos servidores públicos ativos, inativos e pensionistas do Poder Executivo e Legislativo, bem como, sobre </w:t>
      </w:r>
      <w:r>
        <w:rPr>
          <w:snapToGrid w:val="0"/>
        </w:rPr>
        <w:t>o subsídio</w:t>
      </w:r>
      <w:r w:rsidRPr="00BC5855">
        <w:rPr>
          <w:snapToGrid w:val="0"/>
        </w:rPr>
        <w:t xml:space="preserve"> dos Secretários Municipais, excetuando-se os Agentes Comunitários de Saúde (ACS) e Agentes de Combates às Endemias (ACE).</w:t>
      </w: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  <w:r w:rsidRPr="00BC5855">
        <w:rPr>
          <w:b/>
          <w:bCs/>
          <w:snapToGrid w:val="0"/>
        </w:rPr>
        <w:t xml:space="preserve">Art. 2º </w:t>
      </w:r>
      <w:r w:rsidRPr="00BC5855">
        <w:rPr>
          <w:snapToGrid w:val="0"/>
        </w:rPr>
        <w:t xml:space="preserve">O índice de revisão de que trata o artigo anterior é de 3,35% (três inteiros e trinta e cinco centésimos por cento), correspondente à variação integral do INPC/BGE apurado no período compreendido entre março de 2025 a fevereiro de 2026. </w:t>
      </w: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</w:p>
    <w:p w:rsidR="00E74B52" w:rsidRPr="00A41E8F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  <w:r w:rsidRPr="00BC5855">
        <w:rPr>
          <w:b/>
          <w:bCs/>
          <w:snapToGrid w:val="0"/>
        </w:rPr>
        <w:t xml:space="preserve">Art. 3º </w:t>
      </w:r>
      <w:r w:rsidRPr="00BC5855">
        <w:rPr>
          <w:snapToGrid w:val="0"/>
        </w:rPr>
        <w:t>Fica concedido, adicionalmente ao índice de revisão previsto no art. 2º, reajuste (aumento real) de 1,15% (um inteiro quinze centésimos por cento) incidente exclusivamente</w:t>
      </w:r>
      <w:r>
        <w:rPr>
          <w:snapToGrid w:val="0"/>
        </w:rPr>
        <w:t xml:space="preserve"> sobre o vencimento</w:t>
      </w:r>
      <w:r w:rsidRPr="00BC5855">
        <w:rPr>
          <w:snapToGrid w:val="0"/>
        </w:rPr>
        <w:t xml:space="preserve"> dos servidores públicos municipais do Poder Executivo</w:t>
      </w:r>
      <w:r>
        <w:rPr>
          <w:snapToGrid w:val="0"/>
        </w:rPr>
        <w:t>.</w:t>
      </w: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b/>
          <w:bCs/>
          <w:snapToGrid w:val="0"/>
        </w:rPr>
      </w:pP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  <w:r w:rsidRPr="00BC5855">
        <w:rPr>
          <w:b/>
          <w:bCs/>
          <w:snapToGrid w:val="0"/>
        </w:rPr>
        <w:t xml:space="preserve">Art. 4º </w:t>
      </w:r>
      <w:r w:rsidRPr="00BC5855">
        <w:rPr>
          <w:snapToGrid w:val="0"/>
        </w:rPr>
        <w:t>O reajuste (aumento real) previsto no art</w:t>
      </w:r>
      <w:r>
        <w:rPr>
          <w:snapToGrid w:val="0"/>
        </w:rPr>
        <w:t>. 3º desta Lei não se aplica ao subsídio</w:t>
      </w:r>
      <w:r w:rsidRPr="00BC5855">
        <w:rPr>
          <w:snapToGrid w:val="0"/>
        </w:rPr>
        <w:t xml:space="preserve"> </w:t>
      </w:r>
      <w:r>
        <w:rPr>
          <w:snapToGrid w:val="0"/>
        </w:rPr>
        <w:t xml:space="preserve">dos </w:t>
      </w:r>
      <w:r w:rsidRPr="00BC5855">
        <w:rPr>
          <w:snapToGrid w:val="0"/>
        </w:rPr>
        <w:t>Secretários Municipais, os quais farão jus exclusivamente à Revisão Geral Anual (RGA) prevista nos artigos 1º e 2º.</w:t>
      </w: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  <w:r w:rsidRPr="00BC5855">
        <w:rPr>
          <w:b/>
          <w:bCs/>
          <w:snapToGrid w:val="0"/>
        </w:rPr>
        <w:t xml:space="preserve">Art. 5º </w:t>
      </w:r>
      <w:r w:rsidRPr="00BC5855">
        <w:rPr>
          <w:snapToGrid w:val="0"/>
        </w:rPr>
        <w:t>A revisão concedida pelo art. 1º possui natureza estritamente recompositiva do valor aquisitivo da moeda, enquanto o percentual previsto no art. 3º caracteriza-se como aumento real por produtividade e valorização funcional.</w:t>
      </w: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  <w:r w:rsidRPr="00BC5855">
        <w:rPr>
          <w:b/>
          <w:bCs/>
          <w:snapToGrid w:val="0"/>
        </w:rPr>
        <w:t xml:space="preserve">Art. 6º </w:t>
      </w:r>
      <w:r w:rsidRPr="00BC5855">
        <w:rPr>
          <w:snapToGrid w:val="0"/>
        </w:rPr>
        <w:t>As despesas decorrentes da execução desta Lei correrão por conta de dotações orçamentárias próprias, ficando o Chefe do Poder Executivo autorizado a realizar as</w:t>
      </w:r>
      <w:r w:rsidRPr="00BC5855">
        <w:rPr>
          <w:snapToGrid w:val="0"/>
        </w:rPr>
        <w:br/>
      </w:r>
      <w:r w:rsidRPr="00BC5855">
        <w:rPr>
          <w:snapToGrid w:val="0"/>
        </w:rPr>
        <w:br/>
      </w:r>
      <w:r w:rsidRPr="00BC5855">
        <w:rPr>
          <w:snapToGrid w:val="0"/>
        </w:rPr>
        <w:lastRenderedPageBreak/>
        <w:t>suplementações necessárias, respeitados os limites da Lei Complementar n.º 101/2000 (Lei de Responsabilidade Fiscal).</w:t>
      </w: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</w:p>
    <w:p w:rsidR="00E74B52" w:rsidRPr="00BC5855" w:rsidRDefault="00E74B52" w:rsidP="00E74B52">
      <w:pPr>
        <w:spacing w:line="276" w:lineRule="auto"/>
        <w:ind w:right="-1" w:firstLine="1701"/>
        <w:jc w:val="both"/>
        <w:rPr>
          <w:snapToGrid w:val="0"/>
        </w:rPr>
      </w:pPr>
      <w:r w:rsidRPr="00BC5855">
        <w:rPr>
          <w:b/>
          <w:bCs/>
          <w:snapToGrid w:val="0"/>
        </w:rPr>
        <w:t xml:space="preserve">Art. 7º </w:t>
      </w:r>
      <w:r w:rsidRPr="00BC5855">
        <w:rPr>
          <w:snapToGrid w:val="0"/>
        </w:rPr>
        <w:t xml:space="preserve">Esta Lei entra em vigor da data de sua publicação, com efeitos financeiros retroativos a 1º de março de 2026. </w:t>
      </w: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ind w:right="-1" w:firstLine="1701"/>
        <w:jc w:val="both"/>
        <w:rPr>
          <w:b/>
        </w:rPr>
      </w:pPr>
      <w:r w:rsidRPr="00BC5855">
        <w:rPr>
          <w:b/>
        </w:rPr>
        <w:t>GABINETE DO SENHOR PREFEITO MUNICIPAL, CENTRO ADMINISTRATIVO DE VERA, ESTADO DE MATO GROSSO, AOS DEZESETE DIAS DO MÊS DE MARÇO DE DOIS MIL E VINTE E SEIS.</w:t>
      </w:r>
    </w:p>
    <w:p w:rsidR="00E74B52" w:rsidRPr="00BC5855" w:rsidRDefault="00E74B52" w:rsidP="00E74B52">
      <w:pPr>
        <w:ind w:right="-1" w:firstLine="1701"/>
        <w:jc w:val="both"/>
        <w:rPr>
          <w:b/>
        </w:rPr>
      </w:pPr>
    </w:p>
    <w:p w:rsidR="00E74B52" w:rsidRPr="00BC5855" w:rsidRDefault="00E74B52" w:rsidP="00E74B52">
      <w:pPr>
        <w:ind w:right="-1" w:firstLine="1701"/>
        <w:jc w:val="both"/>
        <w:rPr>
          <w:b/>
        </w:rPr>
      </w:pPr>
    </w:p>
    <w:p w:rsidR="00E74B52" w:rsidRPr="00BC5855" w:rsidRDefault="00E74B52" w:rsidP="00E74B52">
      <w:pPr>
        <w:ind w:right="-1" w:firstLine="1701"/>
        <w:jc w:val="both"/>
        <w:rPr>
          <w:b/>
        </w:rPr>
      </w:pPr>
    </w:p>
    <w:p w:rsidR="00E74B52" w:rsidRPr="00BC5855" w:rsidRDefault="00E74B52" w:rsidP="00E74B52">
      <w:pPr>
        <w:ind w:right="-1" w:firstLine="1701"/>
        <w:jc w:val="both"/>
        <w:rPr>
          <w:b/>
        </w:rPr>
      </w:pPr>
    </w:p>
    <w:p w:rsidR="00E74B52" w:rsidRPr="00BC5855" w:rsidRDefault="00E74B52" w:rsidP="00E74B52">
      <w:pPr>
        <w:ind w:right="-1"/>
        <w:jc w:val="center"/>
        <w:rPr>
          <w:b/>
        </w:rPr>
      </w:pPr>
      <w:r w:rsidRPr="00BC5855">
        <w:rPr>
          <w:b/>
        </w:rPr>
        <w:t>YAGO PEZARICO GIACOMELLI</w:t>
      </w:r>
    </w:p>
    <w:p w:rsidR="00E74B52" w:rsidRPr="00BC5855" w:rsidRDefault="00E74B52" w:rsidP="00E74B52">
      <w:pPr>
        <w:ind w:right="-1"/>
        <w:jc w:val="center"/>
        <w:rPr>
          <w:b/>
        </w:rPr>
      </w:pPr>
      <w:r w:rsidRPr="00BC5855">
        <w:rPr>
          <w:b/>
        </w:rPr>
        <w:t>PREFEITO MUNICIPAL</w:t>
      </w:r>
    </w:p>
    <w:p w:rsidR="00E74B52" w:rsidRPr="00BC5855" w:rsidRDefault="00E74B52" w:rsidP="00E74B52">
      <w:pPr>
        <w:ind w:right="-1"/>
        <w:jc w:val="center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>
      <w:pPr>
        <w:spacing w:line="276" w:lineRule="auto"/>
        <w:ind w:right="-1" w:firstLine="2268"/>
        <w:jc w:val="both"/>
        <w:rPr>
          <w:b/>
        </w:rPr>
      </w:pPr>
    </w:p>
    <w:p w:rsidR="00E74B52" w:rsidRPr="00BC5855" w:rsidRDefault="00E74B52" w:rsidP="00E74B52"/>
    <w:p w:rsidR="00E74B52" w:rsidRPr="00BC5855" w:rsidRDefault="00E74B52" w:rsidP="00E74B52">
      <w:pPr>
        <w:spacing w:after="160" w:line="259" w:lineRule="auto"/>
        <w:rPr>
          <w:b/>
        </w:rPr>
      </w:pPr>
      <w:bookmarkStart w:id="0" w:name="_Hlk180146216"/>
      <w:r w:rsidRPr="00BC5855">
        <w:rPr>
          <w:b/>
        </w:rPr>
        <w:br w:type="page"/>
      </w: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center"/>
        <w:rPr>
          <w:b/>
        </w:rPr>
      </w:pPr>
      <w:r w:rsidRPr="00BC5855">
        <w:rPr>
          <w:b/>
        </w:rPr>
        <w:lastRenderedPageBreak/>
        <w:t>MENSAGEM DO PROJETO LEI N.º 018/2026</w:t>
      </w: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center"/>
        <w:rPr>
          <w:b/>
        </w:rPr>
      </w:pP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center"/>
      </w:pP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both"/>
      </w:pP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both"/>
        <w:rPr>
          <w:b/>
        </w:rPr>
      </w:pPr>
      <w:r w:rsidRPr="00BC5855">
        <w:rPr>
          <w:b/>
        </w:rPr>
        <w:t>Exmo Sr. Jader Paulo Izidório</w:t>
      </w: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both"/>
        <w:rPr>
          <w:b/>
        </w:rPr>
      </w:pPr>
      <w:r w:rsidRPr="00BC5855">
        <w:rPr>
          <w:b/>
        </w:rPr>
        <w:t xml:space="preserve">Vereador Presidente da Câmara de Vereadores de Vera-MT. </w:t>
      </w: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both"/>
        <w:rPr>
          <w:b/>
        </w:rPr>
      </w:pPr>
    </w:p>
    <w:p w:rsidR="00E74B52" w:rsidRPr="00BC5855" w:rsidRDefault="00E74B52" w:rsidP="00E74B52">
      <w:pPr>
        <w:tabs>
          <w:tab w:val="left" w:pos="1134"/>
          <w:tab w:val="left" w:pos="2268"/>
        </w:tabs>
        <w:spacing w:line="276" w:lineRule="auto"/>
        <w:jc w:val="both"/>
        <w:rPr>
          <w:b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jc w:val="both"/>
        <w:rPr>
          <w:b/>
        </w:rPr>
      </w:pPr>
      <w:r w:rsidRPr="00BC5855">
        <w:rPr>
          <w:b/>
        </w:rPr>
        <w:t>Excelentíssimo Sr. Presidente e Senhores Vereadores.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>O presente Projeto de Lei visa dar cumprimento ao mandamento imperativo contido no artigo 37, inciso X, da Constituição da República, que assegura a revisão geral anual da remuneração dos servidores públicos e dos subsídios dos agentes políticos, sempre na mesma data e sem distinção de índices. Trata-se de uma garantia constitucional fundamental destinada a preservar o valor real das retribuições pecuniárias pagas pelo erário, protegendo-as da erosão inflacionária que naturalmente desgasta o poder de compra ao longo do tempo.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>Diferentemente do reajuste salarial, que implica em aumento real e ganho de patrimônio, a Revisão Geral Anual (RGA) possui natureza jurídica de recomposição. Ela não altera o valor intrínseco do vencimento ou subsídio, mas apenas atualiza a expressão monetária da remuneração para que esta mantenha a mesma equivalência econômica pactuada originalmente. Por tal razão, a doutrina e a jurisprudência pátria consolidaram o entendimento de que a RGA é um direito aplicável a todos os agentes públicos.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>No que tange à inclusão dos Secretários Municipais, a fundamentação encontra amparo direto no artigo 39, § 4º, da Carta Magna. Este dispositivo, embora estabeleça que os agentes políticos devam ser remunerados por subsídio fixado em parcela única, ressalva expressamente a aplicação do já mencionado artigo 37, inciso X. Portanto, a própria Constituição da República autoriza e impõe que o subsídio d</w:t>
      </w:r>
      <w:r w:rsidR="00FA42F1">
        <w:rPr>
          <w:bCs/>
        </w:rPr>
        <w:t xml:space="preserve">os Secretários Municipais </w:t>
      </w:r>
      <w:r w:rsidRPr="00BC5855">
        <w:rPr>
          <w:bCs/>
        </w:rPr>
        <w:t>também seja objeto da revisão anual.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 xml:space="preserve">Com relação aos demais servidores, mantendo-se a política de valorização dos servidores públicos municipais, este projeto propõe também a concessão de um aumento real de 1,15% (um inteiro e quinze centésimos por cento) voltado especificamente ao quadro de servidores públicos municipais do </w:t>
      </w:r>
      <w:r>
        <w:rPr>
          <w:bCs/>
        </w:rPr>
        <w:t xml:space="preserve">Poder Executivo. </w:t>
      </w:r>
      <w:r w:rsidRPr="00BC5855">
        <w:rPr>
          <w:bCs/>
        </w:rPr>
        <w:t>Esta medida fundamenta-se na política de valorização do funcionalismo público, buscando não apenas recompor as perdas inflacionárias, mas conferir um ganho efetivo que estimule a produtividade e a excelência na prestação dos serviços públicos. É um reconhecimento necessário ao esforço dos servidores que movem a engrenagem administrativa municipal.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 xml:space="preserve">Quanto à escolha do índice INPC/IBGE pauta-se pela transparência e pela fidedignidade na medição da inflação oficial do país. Ao adotar um índice oficial e amplamente reconhecido, a Administração Pública Municipal demonstra o respeito aos </w:t>
      </w:r>
      <w:r w:rsidRPr="00BC5855">
        <w:rPr>
          <w:bCs/>
        </w:rPr>
        <w:lastRenderedPageBreak/>
        <w:t xml:space="preserve">princípios da moralidade e da impessoalidade, garantindo que o percentual de revisão não seja fruto de arbítrio político, mas sim de uma constatação técnica da desvalorização da moeda no período de doze meses que antecedem a data-base, ou seja, de março de 2025 a fevereiro de 2026. 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>Sob o prisma da responsabilidade fiscal, o presente projeto foi precedido de análise de impacto orçamentário-financeiro, conforme exigido pelos artigos 15 e 16 da Lei Complementar n.º 101/2000. A Administração Municipal assegura que a implementação da RGA e do aumento real não comprometem as metas de resultados fiscais nem ultrapassam os limites prudenciais de gastos com pessoal. Pelo contrário, a manutenção da saúde financeira do Município passa também pela justa valorização de seu corpo funcional, evitando a desmotivação e a perda de talentos técnicos.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 xml:space="preserve">Por fim, a aprovação desta medida pelo colendo Poder Legislativo reforça o compromisso desta gestão com a legalidade e com a justiça social. Ao estender a revisão a todos os servidores e secretários municipais na mesma data e índice, o Município cumpre o princípio da isonomia e evita distorções remuneratórias que poderiam gerar passivos judiciais futuros. 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Cs/>
        </w:rPr>
      </w:pPr>
      <w:r w:rsidRPr="00BC5855">
        <w:rPr>
          <w:bCs/>
        </w:rPr>
        <w:t>Diante do exposto, submeto este Projeto de Lei à apreciação dos nobres Vereadores, certo de que compreenderão a relevância e a necessidade constitucional da matéria.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ind w:firstLine="1418"/>
        <w:jc w:val="both"/>
        <w:rPr>
          <w:b/>
        </w:rPr>
      </w:pPr>
    </w:p>
    <w:p w:rsidR="00E74B52" w:rsidRPr="00BC5855" w:rsidRDefault="00E74B52" w:rsidP="00E74B52">
      <w:pPr>
        <w:tabs>
          <w:tab w:val="left" w:pos="1418"/>
        </w:tabs>
        <w:spacing w:line="276" w:lineRule="auto"/>
        <w:jc w:val="both"/>
      </w:pPr>
      <w:r w:rsidRPr="00BC5855">
        <w:tab/>
        <w:t>Pelas razões acima esposadas, solicitamos à aprovação do presente projeto após avaliação por esta Emérita Casa de Leis.</w:t>
      </w:r>
    </w:p>
    <w:p w:rsidR="00E74B52" w:rsidRPr="00BC5855" w:rsidRDefault="00E74B52" w:rsidP="00E74B52">
      <w:pPr>
        <w:tabs>
          <w:tab w:val="left" w:pos="1418"/>
        </w:tabs>
        <w:spacing w:line="276" w:lineRule="auto"/>
        <w:jc w:val="both"/>
      </w:pPr>
    </w:p>
    <w:p w:rsidR="00E74B52" w:rsidRPr="00BC5855" w:rsidRDefault="00E74B52" w:rsidP="00E74B52">
      <w:pPr>
        <w:pStyle w:val="Cabealho"/>
        <w:spacing w:line="276" w:lineRule="auto"/>
        <w:ind w:firstLine="1418"/>
        <w:jc w:val="both"/>
      </w:pPr>
      <w:r w:rsidRPr="00BC5855">
        <w:t>Cordialmente.</w:t>
      </w:r>
    </w:p>
    <w:p w:rsidR="00E74B52" w:rsidRPr="00BC5855" w:rsidRDefault="00E74B52" w:rsidP="00E74B52">
      <w:pPr>
        <w:pStyle w:val="Cabealho"/>
        <w:spacing w:line="276" w:lineRule="auto"/>
        <w:jc w:val="both"/>
        <w:rPr>
          <w:b/>
        </w:rPr>
      </w:pPr>
    </w:p>
    <w:bookmarkEnd w:id="0"/>
    <w:p w:rsidR="00E74B52" w:rsidRPr="00BC5855" w:rsidRDefault="00E74B52" w:rsidP="00E74B52">
      <w:pPr>
        <w:spacing w:line="276" w:lineRule="auto"/>
        <w:ind w:firstLine="2835"/>
        <w:jc w:val="both"/>
        <w:rPr>
          <w:b/>
          <w:highlight w:val="yellow"/>
        </w:rPr>
      </w:pPr>
    </w:p>
    <w:p w:rsidR="00E74B52" w:rsidRPr="00BC5855" w:rsidRDefault="00E74B52" w:rsidP="00E74B52">
      <w:pPr>
        <w:pStyle w:val="SemEspaamento"/>
        <w:spacing w:line="276" w:lineRule="auto"/>
        <w:jc w:val="center"/>
        <w:rPr>
          <w:b/>
        </w:rPr>
      </w:pPr>
      <w:r w:rsidRPr="00BC5855">
        <w:rPr>
          <w:b/>
        </w:rPr>
        <w:t>YAGO PEZARICO GIACOMELLI</w:t>
      </w:r>
    </w:p>
    <w:p w:rsidR="00E74B52" w:rsidRPr="00BC5855" w:rsidRDefault="00E74B52" w:rsidP="00E74B52">
      <w:pPr>
        <w:pStyle w:val="SemEspaamento"/>
        <w:spacing w:line="276" w:lineRule="auto"/>
        <w:jc w:val="center"/>
        <w:rPr>
          <w:b/>
        </w:rPr>
      </w:pPr>
      <w:r w:rsidRPr="00BC5855">
        <w:rPr>
          <w:b/>
        </w:rPr>
        <w:t>PREFEITO MUNICIPAL</w:t>
      </w:r>
    </w:p>
    <w:p w:rsidR="00E74B52" w:rsidRPr="00BC5855" w:rsidRDefault="00E74B52" w:rsidP="00E74B52">
      <w:pPr>
        <w:pStyle w:val="Cabealho"/>
        <w:spacing w:line="276" w:lineRule="auto"/>
        <w:jc w:val="both"/>
        <w:rPr>
          <w:b/>
        </w:rPr>
      </w:pPr>
    </w:p>
    <w:p w:rsidR="00E74B52" w:rsidRPr="00BC5855" w:rsidRDefault="00E74B52" w:rsidP="00E74B52">
      <w:pPr>
        <w:pStyle w:val="Cabealho"/>
        <w:spacing w:line="276" w:lineRule="auto"/>
        <w:jc w:val="both"/>
        <w:rPr>
          <w:b/>
        </w:rPr>
      </w:pPr>
    </w:p>
    <w:p w:rsidR="00456A9C" w:rsidRPr="005528F1" w:rsidRDefault="00456A9C" w:rsidP="005528F1">
      <w:pPr>
        <w:rPr>
          <w:bdr w:val="none" w:sz="0" w:space="0" w:color="auto" w:frame="1"/>
          <w:shd w:val="clear" w:color="auto" w:fill="FFFFFF"/>
        </w:rPr>
      </w:pPr>
    </w:p>
    <w:sectPr w:rsidR="00456A9C" w:rsidRPr="005528F1" w:rsidSect="006E52E4">
      <w:headerReference w:type="default" r:id="rId8"/>
      <w:pgSz w:w="11906" w:h="16838" w:code="9"/>
      <w:pgMar w:top="198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0EA" w:rsidRDefault="003920EA" w:rsidP="00AE634E">
      <w:r>
        <w:separator/>
      </w:r>
    </w:p>
  </w:endnote>
  <w:endnote w:type="continuationSeparator" w:id="1">
    <w:p w:rsidR="003920EA" w:rsidRDefault="003920EA" w:rsidP="00AE6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0EA" w:rsidRDefault="003920EA" w:rsidP="00AE634E">
      <w:r>
        <w:separator/>
      </w:r>
    </w:p>
  </w:footnote>
  <w:footnote w:type="continuationSeparator" w:id="1">
    <w:p w:rsidR="003920EA" w:rsidRDefault="003920EA" w:rsidP="00AE6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89" w:rsidRPr="00B7601A" w:rsidRDefault="00F95989" w:rsidP="00F95989">
    <w:pPr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-118110</wp:posOffset>
          </wp:positionH>
          <wp:positionV relativeFrom="paragraph">
            <wp:posOffset>-173990</wp:posOffset>
          </wp:positionV>
          <wp:extent cx="767715" cy="912495"/>
          <wp:effectExtent l="19050" t="0" r="0" b="0"/>
          <wp:wrapNone/>
          <wp:docPr id="5" name="Imagem 2" descr="VERA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VERA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912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7601A">
      <w:rPr>
        <w:b/>
      </w:rPr>
      <w:t xml:space="preserve">              ESTADO DE MATO GROSSO</w:t>
    </w:r>
  </w:p>
  <w:p w:rsidR="00F95989" w:rsidRPr="00B7601A" w:rsidRDefault="00F95989" w:rsidP="00F95989">
    <w:pPr>
      <w:jc w:val="center"/>
      <w:rPr>
        <w:b/>
        <w:sz w:val="28"/>
        <w:szCs w:val="28"/>
      </w:rPr>
    </w:pPr>
    <w:r w:rsidRPr="00B7601A">
      <w:rPr>
        <w:b/>
      </w:rPr>
      <w:t xml:space="preserve">               PREFEITURA MUNICIPAL DE VERA - MT</w:t>
    </w:r>
  </w:p>
  <w:p w:rsidR="00F95989" w:rsidRPr="00B7601A" w:rsidRDefault="00F95989" w:rsidP="00F95989">
    <w:pPr>
      <w:jc w:val="center"/>
      <w:rPr>
        <w:b/>
        <w:sz w:val="20"/>
        <w:szCs w:val="20"/>
      </w:rPr>
    </w:pPr>
    <w:r w:rsidRPr="00B7601A">
      <w:rPr>
        <w:b/>
        <w:sz w:val="20"/>
        <w:szCs w:val="20"/>
      </w:rPr>
      <w:t xml:space="preserve">                     Av. Otawa n° 1651 – Centro - CEP: 78.880-000 - Vera/MT</w:t>
    </w:r>
  </w:p>
  <w:p w:rsidR="00F95989" w:rsidRPr="00B7601A" w:rsidRDefault="00F95989" w:rsidP="00F95989">
    <w:pPr>
      <w:jc w:val="center"/>
      <w:rPr>
        <w:b/>
        <w:sz w:val="20"/>
        <w:szCs w:val="20"/>
      </w:rPr>
    </w:pPr>
    <w:r w:rsidRPr="00B7601A">
      <w:rPr>
        <w:b/>
        <w:sz w:val="20"/>
        <w:szCs w:val="20"/>
      </w:rPr>
      <w:t xml:space="preserve">            Fone: (66) 3583-3100 - www.vera.mt.gov.br</w:t>
    </w:r>
  </w:p>
  <w:p w:rsidR="00F95989" w:rsidRDefault="00FE5E6D" w:rsidP="00F95989">
    <w:pPr>
      <w:jc w:val="center"/>
      <w:rPr>
        <w:b/>
      </w:rPr>
    </w:pPr>
    <w:r w:rsidRPr="00FE5E6D">
      <w:pict>
        <v:rect id="_x0000_s2049" style="position:absolute;left:0;text-align:left;margin-left:68.25pt;margin-top:4pt;width:414.75pt;height:3.55pt;flip:y;z-index:251660288" fillcolor="#666" strokecolor="#666" strokeweight="1pt">
          <v:fill color2="#ccc" angle="-45" focus="-50%" type="gradient"/>
          <v:shadow on="t" type="perspective" color="#7f7f7f" opacity=".5" offset="1pt" offset2="-3pt"/>
        </v:rect>
      </w:pict>
    </w:r>
  </w:p>
  <w:p w:rsidR="00F95989" w:rsidRDefault="00F95989" w:rsidP="00F95989">
    <w:pPr>
      <w:jc w:val="center"/>
      <w:rPr>
        <w:b/>
      </w:rPr>
    </w:pPr>
    <w:r>
      <w:rPr>
        <w:b/>
        <w:noProof/>
        <w:sz w:val="30"/>
        <w:szCs w:val="30"/>
        <w:lang w:eastAsia="pt-BR"/>
      </w:rPr>
      <w:drawing>
        <wp:inline distT="0" distB="0" distL="0" distR="0">
          <wp:extent cx="4410075" cy="4600575"/>
          <wp:effectExtent l="19050" t="0" r="9525" b="0"/>
          <wp:docPr id="6" name="Imagem 1" descr="Logomarca MOAC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MOAC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0075" cy="460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5989" w:rsidRDefault="00F95989" w:rsidP="00F95989">
    <w:pPr>
      <w:jc w:val="center"/>
      <w:rPr>
        <w:b/>
        <w:sz w:val="30"/>
        <w:szCs w:val="30"/>
      </w:rPr>
    </w:pPr>
    <w:r>
      <w:rPr>
        <w:b/>
        <w:sz w:val="30"/>
        <w:szCs w:val="30"/>
      </w:rPr>
      <w:t>VERAVERA</w:t>
    </w:r>
    <w:r>
      <w:rPr>
        <w:b/>
        <w:noProof/>
        <w:sz w:val="30"/>
        <w:szCs w:val="30"/>
        <w:lang w:eastAsia="pt-BR"/>
      </w:rPr>
      <w:drawing>
        <wp:inline distT="0" distB="0" distL="0" distR="0">
          <wp:extent cx="4410075" cy="4600575"/>
          <wp:effectExtent l="19050" t="0" r="9525" b="0"/>
          <wp:docPr id="7" name="Imagem 2" descr="Logomarca MOAC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MOAC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0075" cy="460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5989" w:rsidRDefault="00F95989" w:rsidP="00F95989">
    <w:pPr>
      <w:jc w:val="center"/>
      <w:rPr>
        <w:b/>
        <w:sz w:val="33"/>
        <w:szCs w:val="25"/>
      </w:rPr>
    </w:pPr>
    <w:r>
      <w:rPr>
        <w:b/>
        <w:sz w:val="22"/>
        <w:szCs w:val="14"/>
      </w:rPr>
      <w:t>Av. Otawa – 1.651  – CEP 78.880-000</w:t>
    </w:r>
  </w:p>
  <w:p w:rsidR="00F95989" w:rsidRDefault="00F95989" w:rsidP="00F95989">
    <w:pPr>
      <w:jc w:val="center"/>
      <w:rPr>
        <w:b/>
        <w:sz w:val="22"/>
        <w:szCs w:val="14"/>
      </w:rPr>
    </w:pPr>
    <w:r>
      <w:rPr>
        <w:b/>
        <w:sz w:val="22"/>
        <w:szCs w:val="14"/>
      </w:rPr>
      <w:t>Fone (066) 3583-31003100</w:t>
    </w:r>
    <w:r>
      <w:rPr>
        <w:b/>
        <w:noProof/>
        <w:sz w:val="22"/>
        <w:szCs w:val="14"/>
        <w:lang w:eastAsia="pt-BR"/>
      </w:rPr>
      <w:drawing>
        <wp:inline distT="0" distB="0" distL="0" distR="0">
          <wp:extent cx="5210175" cy="6181725"/>
          <wp:effectExtent l="19050" t="0" r="9525" b="0"/>
          <wp:docPr id="8" name="Imagem 3" descr="VERA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VERA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0175" cy="6181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5989" w:rsidRDefault="00FE5E6D" w:rsidP="00F95989">
    <w:pPr>
      <w:pStyle w:val="Cabealho"/>
      <w:pBdr>
        <w:bottom w:val="single" w:sz="8" w:space="0" w:color="000000"/>
      </w:pBdr>
      <w:jc w:val="center"/>
      <w:rPr>
        <w:b/>
      </w:rPr>
    </w:pPr>
    <w:hyperlink r:id="rId3" w:history="1">
      <w:r w:rsidR="00F95989">
        <w:rPr>
          <w:rStyle w:val="Hyperlink"/>
        </w:rPr>
        <w:t>licitacaovera@gmail.com</w:t>
      </w:r>
    </w:hyperlink>
  </w:p>
  <w:p w:rsidR="00F95989" w:rsidRDefault="00F95989" w:rsidP="00F95989">
    <w:pPr>
      <w:pStyle w:val="Cabealho"/>
      <w:pBdr>
        <w:bottom w:val="single" w:sz="8" w:space="0" w:color="000000"/>
      </w:pBdr>
      <w:jc w:val="center"/>
      <w:rPr>
        <w:b/>
      </w:rPr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Pr="004C72E5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Default="00F95989" w:rsidP="00F95989">
    <w:pPr>
      <w:pStyle w:val="Cabealho"/>
    </w:pPr>
  </w:p>
  <w:p w:rsidR="00F95989" w:rsidRPr="0074304F" w:rsidRDefault="00F95989" w:rsidP="00F95989">
    <w:pPr>
      <w:jc w:val="center"/>
      <w:rPr>
        <w:b/>
        <w:sz w:val="30"/>
        <w:szCs w:val="30"/>
      </w:rPr>
    </w:pPr>
  </w:p>
  <w:p w:rsidR="00F95989" w:rsidRDefault="00F95989" w:rsidP="00F95989">
    <w:pPr>
      <w:pStyle w:val="Cabealho"/>
    </w:pPr>
  </w:p>
  <w:p w:rsidR="00F95989" w:rsidRDefault="00F959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E2BC2"/>
    <w:multiLevelType w:val="hybridMultilevel"/>
    <w:tmpl w:val="CC4CFB90"/>
    <w:lvl w:ilvl="0" w:tplc="6B947FE4">
      <w:start w:val="1"/>
      <w:numFmt w:val="lowerLetter"/>
      <w:lvlText w:val="%1)"/>
      <w:lvlJc w:val="left"/>
      <w:pPr>
        <w:ind w:left="120" w:hanging="2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56AA366">
      <w:numFmt w:val="bullet"/>
      <w:lvlText w:val="•"/>
      <w:lvlJc w:val="left"/>
      <w:pPr>
        <w:ind w:left="1106" w:hanging="262"/>
      </w:pPr>
      <w:rPr>
        <w:rFonts w:hint="default"/>
        <w:lang w:val="pt-PT" w:eastAsia="en-US" w:bidi="ar-SA"/>
      </w:rPr>
    </w:lvl>
    <w:lvl w:ilvl="2" w:tplc="EF902068">
      <w:numFmt w:val="bullet"/>
      <w:lvlText w:val="•"/>
      <w:lvlJc w:val="left"/>
      <w:pPr>
        <w:ind w:left="2092" w:hanging="262"/>
      </w:pPr>
      <w:rPr>
        <w:rFonts w:hint="default"/>
        <w:lang w:val="pt-PT" w:eastAsia="en-US" w:bidi="ar-SA"/>
      </w:rPr>
    </w:lvl>
    <w:lvl w:ilvl="3" w:tplc="A972F0E8">
      <w:numFmt w:val="bullet"/>
      <w:lvlText w:val="•"/>
      <w:lvlJc w:val="left"/>
      <w:pPr>
        <w:ind w:left="3078" w:hanging="262"/>
      </w:pPr>
      <w:rPr>
        <w:rFonts w:hint="default"/>
        <w:lang w:val="pt-PT" w:eastAsia="en-US" w:bidi="ar-SA"/>
      </w:rPr>
    </w:lvl>
    <w:lvl w:ilvl="4" w:tplc="B618350E">
      <w:numFmt w:val="bullet"/>
      <w:lvlText w:val="•"/>
      <w:lvlJc w:val="left"/>
      <w:pPr>
        <w:ind w:left="4064" w:hanging="262"/>
      </w:pPr>
      <w:rPr>
        <w:rFonts w:hint="default"/>
        <w:lang w:val="pt-PT" w:eastAsia="en-US" w:bidi="ar-SA"/>
      </w:rPr>
    </w:lvl>
    <w:lvl w:ilvl="5" w:tplc="A46EADFC">
      <w:numFmt w:val="bullet"/>
      <w:lvlText w:val="•"/>
      <w:lvlJc w:val="left"/>
      <w:pPr>
        <w:ind w:left="5050" w:hanging="262"/>
      </w:pPr>
      <w:rPr>
        <w:rFonts w:hint="default"/>
        <w:lang w:val="pt-PT" w:eastAsia="en-US" w:bidi="ar-SA"/>
      </w:rPr>
    </w:lvl>
    <w:lvl w:ilvl="6" w:tplc="4D18217A">
      <w:numFmt w:val="bullet"/>
      <w:lvlText w:val="•"/>
      <w:lvlJc w:val="left"/>
      <w:pPr>
        <w:ind w:left="6036" w:hanging="262"/>
      </w:pPr>
      <w:rPr>
        <w:rFonts w:hint="default"/>
        <w:lang w:val="pt-PT" w:eastAsia="en-US" w:bidi="ar-SA"/>
      </w:rPr>
    </w:lvl>
    <w:lvl w:ilvl="7" w:tplc="8A7C39FE">
      <w:numFmt w:val="bullet"/>
      <w:lvlText w:val="•"/>
      <w:lvlJc w:val="left"/>
      <w:pPr>
        <w:ind w:left="7022" w:hanging="262"/>
      </w:pPr>
      <w:rPr>
        <w:rFonts w:hint="default"/>
        <w:lang w:val="pt-PT" w:eastAsia="en-US" w:bidi="ar-SA"/>
      </w:rPr>
    </w:lvl>
    <w:lvl w:ilvl="8" w:tplc="4B2C5442">
      <w:numFmt w:val="bullet"/>
      <w:lvlText w:val="•"/>
      <w:lvlJc w:val="left"/>
      <w:pPr>
        <w:ind w:left="8008" w:hanging="262"/>
      </w:pPr>
      <w:rPr>
        <w:rFonts w:hint="default"/>
        <w:lang w:val="pt-PT" w:eastAsia="en-US" w:bidi="ar-SA"/>
      </w:rPr>
    </w:lvl>
  </w:abstractNum>
  <w:abstractNum w:abstractNumId="1">
    <w:nsid w:val="415B145E"/>
    <w:multiLevelType w:val="hybridMultilevel"/>
    <w:tmpl w:val="0D56D724"/>
    <w:lvl w:ilvl="0" w:tplc="F7AE5146">
      <w:start w:val="1"/>
      <w:numFmt w:val="lowerLetter"/>
      <w:lvlText w:val="(%1)"/>
      <w:lvlJc w:val="left"/>
      <w:pPr>
        <w:ind w:left="120" w:hanging="406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64962EF8">
      <w:numFmt w:val="bullet"/>
      <w:lvlText w:val="•"/>
      <w:lvlJc w:val="left"/>
      <w:pPr>
        <w:ind w:left="1106" w:hanging="406"/>
      </w:pPr>
      <w:rPr>
        <w:rFonts w:hint="default"/>
        <w:lang w:val="pt-PT" w:eastAsia="en-US" w:bidi="ar-SA"/>
      </w:rPr>
    </w:lvl>
    <w:lvl w:ilvl="2" w:tplc="2A7AF8A6">
      <w:numFmt w:val="bullet"/>
      <w:lvlText w:val="•"/>
      <w:lvlJc w:val="left"/>
      <w:pPr>
        <w:ind w:left="2092" w:hanging="406"/>
      </w:pPr>
      <w:rPr>
        <w:rFonts w:hint="default"/>
        <w:lang w:val="pt-PT" w:eastAsia="en-US" w:bidi="ar-SA"/>
      </w:rPr>
    </w:lvl>
    <w:lvl w:ilvl="3" w:tplc="87B6C006">
      <w:numFmt w:val="bullet"/>
      <w:lvlText w:val="•"/>
      <w:lvlJc w:val="left"/>
      <w:pPr>
        <w:ind w:left="3078" w:hanging="406"/>
      </w:pPr>
      <w:rPr>
        <w:rFonts w:hint="default"/>
        <w:lang w:val="pt-PT" w:eastAsia="en-US" w:bidi="ar-SA"/>
      </w:rPr>
    </w:lvl>
    <w:lvl w:ilvl="4" w:tplc="6136BD64">
      <w:numFmt w:val="bullet"/>
      <w:lvlText w:val="•"/>
      <w:lvlJc w:val="left"/>
      <w:pPr>
        <w:ind w:left="4064" w:hanging="406"/>
      </w:pPr>
      <w:rPr>
        <w:rFonts w:hint="default"/>
        <w:lang w:val="pt-PT" w:eastAsia="en-US" w:bidi="ar-SA"/>
      </w:rPr>
    </w:lvl>
    <w:lvl w:ilvl="5" w:tplc="2B082FA2">
      <w:numFmt w:val="bullet"/>
      <w:lvlText w:val="•"/>
      <w:lvlJc w:val="left"/>
      <w:pPr>
        <w:ind w:left="5050" w:hanging="406"/>
      </w:pPr>
      <w:rPr>
        <w:rFonts w:hint="default"/>
        <w:lang w:val="pt-PT" w:eastAsia="en-US" w:bidi="ar-SA"/>
      </w:rPr>
    </w:lvl>
    <w:lvl w:ilvl="6" w:tplc="C420A444">
      <w:numFmt w:val="bullet"/>
      <w:lvlText w:val="•"/>
      <w:lvlJc w:val="left"/>
      <w:pPr>
        <w:ind w:left="6036" w:hanging="406"/>
      </w:pPr>
      <w:rPr>
        <w:rFonts w:hint="default"/>
        <w:lang w:val="pt-PT" w:eastAsia="en-US" w:bidi="ar-SA"/>
      </w:rPr>
    </w:lvl>
    <w:lvl w:ilvl="7" w:tplc="3884ABBC">
      <w:numFmt w:val="bullet"/>
      <w:lvlText w:val="•"/>
      <w:lvlJc w:val="left"/>
      <w:pPr>
        <w:ind w:left="7022" w:hanging="406"/>
      </w:pPr>
      <w:rPr>
        <w:rFonts w:hint="default"/>
        <w:lang w:val="pt-PT" w:eastAsia="en-US" w:bidi="ar-SA"/>
      </w:rPr>
    </w:lvl>
    <w:lvl w:ilvl="8" w:tplc="B50E6D06">
      <w:numFmt w:val="bullet"/>
      <w:lvlText w:val="•"/>
      <w:lvlJc w:val="left"/>
      <w:pPr>
        <w:ind w:left="8008" w:hanging="406"/>
      </w:pPr>
      <w:rPr>
        <w:rFonts w:hint="default"/>
        <w:lang w:val="pt-PT" w:eastAsia="en-US" w:bidi="ar-SA"/>
      </w:rPr>
    </w:lvl>
  </w:abstractNum>
  <w:abstractNum w:abstractNumId="2">
    <w:nsid w:val="4B985423"/>
    <w:multiLevelType w:val="multilevel"/>
    <w:tmpl w:val="E19844B4"/>
    <w:lvl w:ilvl="0">
      <w:start w:val="1"/>
      <w:numFmt w:val="upperRoman"/>
      <w:lvlText w:val="%1."/>
      <w:lvlJc w:val="left"/>
      <w:pPr>
        <w:ind w:left="231" w:hanging="23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279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442" w:hanging="44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78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4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2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8" w:hanging="442"/>
      </w:pPr>
      <w:rPr>
        <w:rFonts w:hint="default"/>
        <w:lang w:val="pt-PT" w:eastAsia="en-US" w:bidi="ar-SA"/>
      </w:rPr>
    </w:lvl>
  </w:abstractNum>
  <w:abstractNum w:abstractNumId="3">
    <w:nsid w:val="73584480"/>
    <w:multiLevelType w:val="hybridMultilevel"/>
    <w:tmpl w:val="350C5856"/>
    <w:lvl w:ilvl="0" w:tplc="59245116">
      <w:start w:val="1"/>
      <w:numFmt w:val="lowerLetter"/>
      <w:lvlText w:val="%1)"/>
      <w:lvlJc w:val="left"/>
      <w:pPr>
        <w:ind w:left="119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2B62C8A4">
      <w:numFmt w:val="bullet"/>
      <w:lvlText w:val="•"/>
      <w:lvlJc w:val="left"/>
      <w:pPr>
        <w:ind w:left="1106" w:hanging="260"/>
      </w:pPr>
      <w:rPr>
        <w:rFonts w:hint="default"/>
        <w:lang w:val="pt-PT" w:eastAsia="en-US" w:bidi="ar-SA"/>
      </w:rPr>
    </w:lvl>
    <w:lvl w:ilvl="2" w:tplc="EAC89148">
      <w:numFmt w:val="bullet"/>
      <w:lvlText w:val="•"/>
      <w:lvlJc w:val="left"/>
      <w:pPr>
        <w:ind w:left="2092" w:hanging="260"/>
      </w:pPr>
      <w:rPr>
        <w:rFonts w:hint="default"/>
        <w:lang w:val="pt-PT" w:eastAsia="en-US" w:bidi="ar-SA"/>
      </w:rPr>
    </w:lvl>
    <w:lvl w:ilvl="3" w:tplc="2340B716">
      <w:numFmt w:val="bullet"/>
      <w:lvlText w:val="•"/>
      <w:lvlJc w:val="left"/>
      <w:pPr>
        <w:ind w:left="3078" w:hanging="260"/>
      </w:pPr>
      <w:rPr>
        <w:rFonts w:hint="default"/>
        <w:lang w:val="pt-PT" w:eastAsia="en-US" w:bidi="ar-SA"/>
      </w:rPr>
    </w:lvl>
    <w:lvl w:ilvl="4" w:tplc="5E14A3AC">
      <w:numFmt w:val="bullet"/>
      <w:lvlText w:val="•"/>
      <w:lvlJc w:val="left"/>
      <w:pPr>
        <w:ind w:left="4064" w:hanging="260"/>
      </w:pPr>
      <w:rPr>
        <w:rFonts w:hint="default"/>
        <w:lang w:val="pt-PT" w:eastAsia="en-US" w:bidi="ar-SA"/>
      </w:rPr>
    </w:lvl>
    <w:lvl w:ilvl="5" w:tplc="6B9E1A02">
      <w:numFmt w:val="bullet"/>
      <w:lvlText w:val="•"/>
      <w:lvlJc w:val="left"/>
      <w:pPr>
        <w:ind w:left="5050" w:hanging="260"/>
      </w:pPr>
      <w:rPr>
        <w:rFonts w:hint="default"/>
        <w:lang w:val="pt-PT" w:eastAsia="en-US" w:bidi="ar-SA"/>
      </w:rPr>
    </w:lvl>
    <w:lvl w:ilvl="6" w:tplc="32A68B18">
      <w:numFmt w:val="bullet"/>
      <w:lvlText w:val="•"/>
      <w:lvlJc w:val="left"/>
      <w:pPr>
        <w:ind w:left="6036" w:hanging="260"/>
      </w:pPr>
      <w:rPr>
        <w:rFonts w:hint="default"/>
        <w:lang w:val="pt-PT" w:eastAsia="en-US" w:bidi="ar-SA"/>
      </w:rPr>
    </w:lvl>
    <w:lvl w:ilvl="7" w:tplc="9176DAEA">
      <w:numFmt w:val="bullet"/>
      <w:lvlText w:val="•"/>
      <w:lvlJc w:val="left"/>
      <w:pPr>
        <w:ind w:left="7022" w:hanging="260"/>
      </w:pPr>
      <w:rPr>
        <w:rFonts w:hint="default"/>
        <w:lang w:val="pt-PT" w:eastAsia="en-US" w:bidi="ar-SA"/>
      </w:rPr>
    </w:lvl>
    <w:lvl w:ilvl="8" w:tplc="0388FBA6">
      <w:numFmt w:val="bullet"/>
      <w:lvlText w:val="•"/>
      <w:lvlJc w:val="left"/>
      <w:pPr>
        <w:ind w:left="8008" w:hanging="260"/>
      </w:pPr>
      <w:rPr>
        <w:rFonts w:hint="default"/>
        <w:lang w:val="pt-PT" w:eastAsia="en-US" w:bidi="ar-SA"/>
      </w:rPr>
    </w:lvl>
  </w:abstractNum>
  <w:abstractNum w:abstractNumId="4">
    <w:nsid w:val="756E5EBE"/>
    <w:multiLevelType w:val="multilevel"/>
    <w:tmpl w:val="E19844B4"/>
    <w:lvl w:ilvl="0">
      <w:start w:val="1"/>
      <w:numFmt w:val="upperRoman"/>
      <w:lvlText w:val="%1."/>
      <w:lvlJc w:val="left"/>
      <w:pPr>
        <w:ind w:left="231" w:hanging="23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279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442" w:hanging="44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78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4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2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8" w:hanging="442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A7FEC"/>
    <w:rsid w:val="00002B90"/>
    <w:rsid w:val="00061092"/>
    <w:rsid w:val="000828F6"/>
    <w:rsid w:val="00097C40"/>
    <w:rsid w:val="000E10EF"/>
    <w:rsid w:val="001E1053"/>
    <w:rsid w:val="001E52DE"/>
    <w:rsid w:val="002205D3"/>
    <w:rsid w:val="00225436"/>
    <w:rsid w:val="002406A5"/>
    <w:rsid w:val="00364668"/>
    <w:rsid w:val="003920EA"/>
    <w:rsid w:val="003E409D"/>
    <w:rsid w:val="003F1FA9"/>
    <w:rsid w:val="00456A9C"/>
    <w:rsid w:val="00467570"/>
    <w:rsid w:val="0049084A"/>
    <w:rsid w:val="0049275E"/>
    <w:rsid w:val="005416FA"/>
    <w:rsid w:val="005528F1"/>
    <w:rsid w:val="005B19FA"/>
    <w:rsid w:val="006164A6"/>
    <w:rsid w:val="00652CE7"/>
    <w:rsid w:val="00676E40"/>
    <w:rsid w:val="006823FE"/>
    <w:rsid w:val="00687AAF"/>
    <w:rsid w:val="006950BC"/>
    <w:rsid w:val="006E52E4"/>
    <w:rsid w:val="00761FD9"/>
    <w:rsid w:val="00782E10"/>
    <w:rsid w:val="007C72A1"/>
    <w:rsid w:val="007D1484"/>
    <w:rsid w:val="007E0851"/>
    <w:rsid w:val="00804636"/>
    <w:rsid w:val="00805954"/>
    <w:rsid w:val="008B5033"/>
    <w:rsid w:val="008E6B92"/>
    <w:rsid w:val="00905ABA"/>
    <w:rsid w:val="009E58BB"/>
    <w:rsid w:val="00A2191F"/>
    <w:rsid w:val="00A469B6"/>
    <w:rsid w:val="00AB3449"/>
    <w:rsid w:val="00AD4126"/>
    <w:rsid w:val="00AE634E"/>
    <w:rsid w:val="00B53D83"/>
    <w:rsid w:val="00B67D5C"/>
    <w:rsid w:val="00BA7FEC"/>
    <w:rsid w:val="00BC075F"/>
    <w:rsid w:val="00BF5451"/>
    <w:rsid w:val="00CD3650"/>
    <w:rsid w:val="00D13C42"/>
    <w:rsid w:val="00D4545E"/>
    <w:rsid w:val="00D848B5"/>
    <w:rsid w:val="00DB5E62"/>
    <w:rsid w:val="00DC3EC8"/>
    <w:rsid w:val="00E17B40"/>
    <w:rsid w:val="00E615F3"/>
    <w:rsid w:val="00E74B52"/>
    <w:rsid w:val="00E85937"/>
    <w:rsid w:val="00E9582D"/>
    <w:rsid w:val="00EA502C"/>
    <w:rsid w:val="00EB6AE4"/>
    <w:rsid w:val="00ED7DCB"/>
    <w:rsid w:val="00EF4B25"/>
    <w:rsid w:val="00F331F1"/>
    <w:rsid w:val="00F95989"/>
    <w:rsid w:val="00FA42F1"/>
    <w:rsid w:val="00FC68CD"/>
    <w:rsid w:val="00FE5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E4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49275E"/>
    <w:pPr>
      <w:widowControl w:val="0"/>
      <w:suppressAutoHyphens w:val="0"/>
      <w:autoSpaceDE w:val="0"/>
      <w:autoSpaceDN w:val="0"/>
      <w:ind w:left="112"/>
      <w:outlineLvl w:val="0"/>
    </w:pPr>
    <w:rPr>
      <w:b/>
      <w:bCs/>
      <w:u w:val="single" w:color="00000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6E40"/>
    <w:pPr>
      <w:suppressAutoHyphens w:val="0"/>
      <w:spacing w:before="100" w:beforeAutospacing="1" w:after="100" w:afterAutospacing="1"/>
    </w:pPr>
    <w:rPr>
      <w:lang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AE63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1"/>
    <w:basedOn w:val="Fontepargpadro"/>
    <w:link w:val="Cabealho"/>
    <w:uiPriority w:val="99"/>
    <w:rsid w:val="00AE634E"/>
    <w:rPr>
      <w:rFonts w:ascii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AE63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634E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lusula">
    <w:name w:val="Cláusula"/>
    <w:rsid w:val="00EA502C"/>
    <w:pPr>
      <w:spacing w:before="120" w:after="60"/>
      <w:jc w:val="both"/>
    </w:pPr>
    <w:rPr>
      <w:rFonts w:ascii="Arial" w:eastAsia="Times New Roman" w:hAnsi="Arial"/>
    </w:rPr>
  </w:style>
  <w:style w:type="character" w:customStyle="1" w:styleId="CabealhoChar1">
    <w:name w:val="Cabeçalho Char1"/>
    <w:aliases w:val="encabezado Char"/>
    <w:uiPriority w:val="99"/>
    <w:rsid w:val="00F959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rsid w:val="00F95989"/>
    <w:rPr>
      <w:color w:val="0000FF"/>
      <w:u w:val="single"/>
    </w:rPr>
  </w:style>
  <w:style w:type="character" w:customStyle="1" w:styleId="label">
    <w:name w:val="label"/>
    <w:basedOn w:val="Fontepargpadro"/>
    <w:rsid w:val="000E10EF"/>
  </w:style>
  <w:style w:type="paragraph" w:styleId="PargrafodaLista">
    <w:name w:val="List Paragraph"/>
    <w:basedOn w:val="Normal"/>
    <w:uiPriority w:val="1"/>
    <w:qFormat/>
    <w:rsid w:val="002205D3"/>
    <w:pPr>
      <w:suppressAutoHyphens w:val="0"/>
      <w:ind w:left="720"/>
      <w:contextualSpacing/>
    </w:pPr>
    <w:rPr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C72A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72A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styleId="Forte">
    <w:name w:val="Strong"/>
    <w:basedOn w:val="Fontepargpadro"/>
    <w:uiPriority w:val="22"/>
    <w:qFormat/>
    <w:rsid w:val="007C72A1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AB344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AB344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ar-SA"/>
    </w:rPr>
  </w:style>
  <w:style w:type="paragraph" w:styleId="SemEspaamento">
    <w:name w:val="No Spacing"/>
    <w:link w:val="SemEspaamentoChar"/>
    <w:uiPriority w:val="1"/>
    <w:qFormat/>
    <w:rsid w:val="006950BC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nfase">
    <w:name w:val="Emphasis"/>
    <w:basedOn w:val="Fontepargpadro"/>
    <w:uiPriority w:val="20"/>
    <w:qFormat/>
    <w:rsid w:val="006950BC"/>
    <w:rPr>
      <w:i/>
      <w:iCs/>
    </w:rPr>
  </w:style>
  <w:style w:type="character" w:styleId="TtulodoLivro">
    <w:name w:val="Book Title"/>
    <w:basedOn w:val="Fontepargpadro"/>
    <w:uiPriority w:val="33"/>
    <w:qFormat/>
    <w:rsid w:val="000828F6"/>
    <w:rPr>
      <w:b/>
      <w:bCs/>
      <w:i/>
      <w:iCs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27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275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49275E"/>
    <w:rPr>
      <w:rFonts w:ascii="Times New Roman" w:eastAsia="Times New Roman" w:hAnsi="Times New Roman"/>
      <w:b/>
      <w:bCs/>
      <w:sz w:val="24"/>
      <w:szCs w:val="24"/>
      <w:u w:val="single" w:color="000000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49275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9275E"/>
    <w:pPr>
      <w:widowControl w:val="0"/>
      <w:suppressAutoHyphens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9275E"/>
    <w:rPr>
      <w:rFonts w:ascii="Times New Roman" w:eastAsia="Times New Roman" w:hAnsi="Times New Roman"/>
      <w:sz w:val="24"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49275E"/>
    <w:pPr>
      <w:widowControl w:val="0"/>
      <w:suppressAutoHyphens w:val="0"/>
      <w:autoSpaceDE w:val="0"/>
      <w:autoSpaceDN w:val="0"/>
    </w:pPr>
    <w:rPr>
      <w:sz w:val="22"/>
      <w:szCs w:val="22"/>
      <w:lang w:val="pt-PT" w:eastAsia="en-US"/>
    </w:rPr>
  </w:style>
  <w:style w:type="paragraph" w:styleId="Reviso">
    <w:name w:val="Revision"/>
    <w:hidden/>
    <w:uiPriority w:val="99"/>
    <w:semiHidden/>
    <w:rsid w:val="0049275E"/>
    <w:rPr>
      <w:rFonts w:ascii="Times New Roman" w:eastAsia="Times New Roman" w:hAnsi="Times New Roman"/>
      <w:sz w:val="22"/>
      <w:szCs w:val="22"/>
      <w:lang w:val="pt-PT" w:eastAsia="en-US"/>
    </w:rPr>
  </w:style>
  <w:style w:type="paragraph" w:customStyle="1" w:styleId="xmsonormal">
    <w:name w:val="x_msonormal"/>
    <w:basedOn w:val="Normal"/>
    <w:rsid w:val="0049275E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9275E"/>
    <w:pPr>
      <w:widowControl w:val="0"/>
      <w:suppressAutoHyphens w:val="0"/>
      <w:autoSpaceDE w:val="0"/>
      <w:autoSpaceDN w:val="0"/>
      <w:spacing w:after="120"/>
      <w:ind w:left="283"/>
    </w:pPr>
    <w:rPr>
      <w:sz w:val="22"/>
      <w:szCs w:val="22"/>
      <w:lang w:val="pt-PT"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9275E"/>
    <w:rPr>
      <w:rFonts w:ascii="Times New Roman" w:eastAsia="Times New Roman" w:hAnsi="Times New Roman"/>
      <w:sz w:val="22"/>
      <w:szCs w:val="22"/>
      <w:lang w:val="pt-PT" w:eastAsia="en-US"/>
    </w:rPr>
  </w:style>
  <w:style w:type="character" w:customStyle="1" w:styleId="SemEspaamentoChar">
    <w:name w:val="Sem Espaçamento Char"/>
    <w:link w:val="SemEspaamento"/>
    <w:uiPriority w:val="1"/>
    <w:locked/>
    <w:rsid w:val="00E74B52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vera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158A2-CB31-4029-A709-72F74E7D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1033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2026-03-20T20:08:00Z</cp:lastPrinted>
  <dcterms:created xsi:type="dcterms:W3CDTF">2024-07-15T14:35:00Z</dcterms:created>
  <dcterms:modified xsi:type="dcterms:W3CDTF">2026-03-20T20:31:00Z</dcterms:modified>
</cp:coreProperties>
</file>