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BD575" w14:textId="77777777" w:rsidR="004119E5" w:rsidRP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</w:p>
    <w:p w14:paraId="5C0AEB7E" w14:textId="77777777" w:rsid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</w:p>
    <w:p w14:paraId="54174F5D" w14:textId="0C6BC709" w:rsidR="004119E5" w:rsidRPr="004119E5" w:rsidRDefault="004119E5" w:rsidP="004119E5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  <w:r w:rsidRPr="004119E5">
        <w:rPr>
          <w:rFonts w:ascii="Tahoma" w:hAnsi="Tahoma" w:cs="Tahoma"/>
          <w:b/>
          <w:bCs/>
          <w:color w:val="000000" w:themeColor="text1"/>
        </w:rPr>
        <w:t>INDICAÇÃO Nº 9</w:t>
      </w:r>
      <w:r w:rsidR="005C67FF">
        <w:rPr>
          <w:rFonts w:ascii="Tahoma" w:hAnsi="Tahoma" w:cs="Tahoma"/>
          <w:b/>
          <w:bCs/>
          <w:color w:val="000000" w:themeColor="text1"/>
        </w:rPr>
        <w:t>6</w:t>
      </w:r>
      <w:r w:rsidRPr="004119E5">
        <w:rPr>
          <w:rFonts w:ascii="Tahoma" w:hAnsi="Tahoma" w:cs="Tahoma"/>
          <w:b/>
          <w:bCs/>
          <w:color w:val="000000" w:themeColor="text1"/>
        </w:rPr>
        <w:t>/2025</w:t>
      </w:r>
    </w:p>
    <w:p w14:paraId="4550237B" w14:textId="1D4C7715" w:rsidR="004119E5" w:rsidRDefault="004119E5" w:rsidP="004119E5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Proponente: Vereador Vilson Lima dos Santos Junior – PSD</w:t>
      </w:r>
    </w:p>
    <w:p w14:paraId="39633674" w14:textId="77777777" w:rsidR="004119E5" w:rsidRDefault="004119E5" w:rsidP="004119E5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</w:p>
    <w:p w14:paraId="085493A3" w14:textId="77777777" w:rsidR="004119E5" w:rsidRDefault="004119E5" w:rsidP="004119E5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</w:p>
    <w:p w14:paraId="22DC5CC4" w14:textId="77777777" w:rsidR="004119E5" w:rsidRPr="004119E5" w:rsidRDefault="004119E5" w:rsidP="004119E5">
      <w:pPr>
        <w:spacing w:after="0" w:line="240" w:lineRule="auto"/>
        <w:jc w:val="both"/>
        <w:rPr>
          <w:rFonts w:ascii="Tahoma" w:hAnsi="Tahoma" w:cs="Tahoma"/>
          <w:color w:val="000000" w:themeColor="text1"/>
        </w:rPr>
      </w:pPr>
    </w:p>
    <w:p w14:paraId="2E6DF4CF" w14:textId="1DBF695B" w:rsidR="004119E5" w:rsidRDefault="004119E5" w:rsidP="005C67FF">
      <w:pPr>
        <w:ind w:left="4536"/>
        <w:jc w:val="both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Indica o alargamento da ponte de acesso à comunidade da Linha Km 5.</w:t>
      </w:r>
    </w:p>
    <w:p w14:paraId="6FD433CA" w14:textId="77777777" w:rsidR="004119E5" w:rsidRPr="004119E5" w:rsidRDefault="004119E5" w:rsidP="004119E5">
      <w:pPr>
        <w:ind w:left="4253"/>
        <w:jc w:val="both"/>
        <w:rPr>
          <w:rFonts w:ascii="Tahoma" w:hAnsi="Tahoma" w:cs="Tahoma"/>
          <w:color w:val="000000" w:themeColor="text1"/>
        </w:rPr>
      </w:pPr>
    </w:p>
    <w:p w14:paraId="4B557BD8" w14:textId="70DA79AB" w:rsidR="004119E5" w:rsidRP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O Vereador que subscreve, no uso de suas atribuições legais e regimentais, indica ao Poder Executivo Municipal que seja realizado o alargamento da ponte localizada na entrada da comunidade da Linha Km 5, ampliando sua largura de modo a garantir condições adequadas de tráfego para veículos e maquinários agrícolas.</w:t>
      </w:r>
    </w:p>
    <w:p w14:paraId="39C51C39" w14:textId="6433B035" w:rsidR="004119E5" w:rsidRPr="004119E5" w:rsidRDefault="004119E5" w:rsidP="004119E5">
      <w:pPr>
        <w:jc w:val="center"/>
        <w:rPr>
          <w:rFonts w:ascii="Tahoma" w:hAnsi="Tahoma" w:cs="Tahoma"/>
          <w:b/>
          <w:bCs/>
          <w:color w:val="000000" w:themeColor="text1"/>
        </w:rPr>
      </w:pPr>
      <w:r w:rsidRPr="004119E5">
        <w:rPr>
          <w:rFonts w:ascii="Tahoma" w:hAnsi="Tahoma" w:cs="Tahoma"/>
          <w:b/>
          <w:bCs/>
          <w:color w:val="000000" w:themeColor="text1"/>
        </w:rPr>
        <w:t>JUSTIFICATIVA</w:t>
      </w:r>
    </w:p>
    <w:p w14:paraId="73354878" w14:textId="3B789BCB" w:rsidR="00363F92" w:rsidRPr="00363F92" w:rsidRDefault="00363F92" w:rsidP="00363F92">
      <w:pPr>
        <w:jc w:val="both"/>
        <w:rPr>
          <w:rFonts w:ascii="Tahoma" w:hAnsi="Tahoma" w:cs="Tahoma"/>
          <w:color w:val="000000" w:themeColor="text1"/>
        </w:rPr>
      </w:pPr>
      <w:r w:rsidRPr="00363F92">
        <w:rPr>
          <w:rFonts w:ascii="Tahoma" w:hAnsi="Tahoma" w:cs="Tahoma"/>
          <w:color w:val="000000" w:themeColor="text1"/>
        </w:rPr>
        <w:t xml:space="preserve">A ponte em questão possui largura total superior, porém o espaço útil destinado ao fluxo de veículos é de aproximadamente 3,60 metros, em razão da existência de estruturas laterais conhecidas como </w:t>
      </w:r>
      <w:r w:rsidRPr="00363F92">
        <w:rPr>
          <w:rFonts w:ascii="Tahoma" w:hAnsi="Tahoma" w:cs="Tahoma"/>
          <w:i/>
          <w:iCs/>
          <w:color w:val="000000" w:themeColor="text1"/>
        </w:rPr>
        <w:t>parapeito</w:t>
      </w:r>
      <w:r w:rsidRPr="00363F92">
        <w:rPr>
          <w:rFonts w:ascii="Tahoma" w:hAnsi="Tahoma" w:cs="Tahoma"/>
          <w:color w:val="000000" w:themeColor="text1"/>
        </w:rPr>
        <w:t>. Além disso, a ponte está situada em um trecho que apresenta curva acentuada antes de sua entrada, o que compromete ainda mais a trafegabilidade.</w:t>
      </w:r>
    </w:p>
    <w:p w14:paraId="5E2A231F" w14:textId="77777777" w:rsidR="00363F92" w:rsidRPr="00363F92" w:rsidRDefault="00363F92" w:rsidP="00363F92">
      <w:pPr>
        <w:jc w:val="both"/>
        <w:rPr>
          <w:rFonts w:ascii="Tahoma" w:hAnsi="Tahoma" w:cs="Tahoma"/>
          <w:color w:val="000000" w:themeColor="text1"/>
        </w:rPr>
      </w:pPr>
      <w:r w:rsidRPr="00363F92">
        <w:rPr>
          <w:rFonts w:ascii="Tahoma" w:hAnsi="Tahoma" w:cs="Tahoma"/>
          <w:color w:val="000000" w:themeColor="text1"/>
        </w:rPr>
        <w:t>Conforme se observa na fotografia anexa, a estrutura atual não comporta adequadamente o trânsito de veículos e maquinários agrícolas de maior porte, utilizados pelos produtores da região.</w:t>
      </w:r>
    </w:p>
    <w:p w14:paraId="11923C19" w14:textId="77777777" w:rsidR="00363F92" w:rsidRPr="00363F92" w:rsidRDefault="00363F92" w:rsidP="00363F92">
      <w:pPr>
        <w:jc w:val="both"/>
        <w:rPr>
          <w:rFonts w:ascii="Tahoma" w:hAnsi="Tahoma" w:cs="Tahoma"/>
          <w:color w:val="000000" w:themeColor="text1"/>
        </w:rPr>
      </w:pPr>
      <w:r w:rsidRPr="00363F92">
        <w:rPr>
          <w:rFonts w:ascii="Tahoma" w:hAnsi="Tahoma" w:cs="Tahoma"/>
          <w:color w:val="000000" w:themeColor="text1"/>
        </w:rPr>
        <w:t>Dessa forma, a ampliação para pelo menos 5 metros de espaço útil de passagem se faz necessária para assegurar maior segurança, facilitar o trânsito e contribuir para o adequado escoamento da produção agrícola.</w:t>
      </w:r>
    </w:p>
    <w:p w14:paraId="4F6E6288" w14:textId="77777777" w:rsid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</w:p>
    <w:p w14:paraId="4F401A31" w14:textId="77777777" w:rsidR="004119E5" w:rsidRPr="00930AAE" w:rsidRDefault="004119E5" w:rsidP="004119E5">
      <w:pPr>
        <w:spacing w:after="0" w:line="240" w:lineRule="auto"/>
        <w:ind w:left="1440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Nestes termos,</w:t>
      </w:r>
      <w:r w:rsidRPr="00930AAE">
        <w:rPr>
          <w:rFonts w:ascii="Tahoma" w:hAnsi="Tahoma" w:cs="Tahoma"/>
          <w:color w:val="000000" w:themeColor="text1"/>
        </w:rPr>
        <w:br/>
        <w:t>Pede deferimento.</w:t>
      </w:r>
    </w:p>
    <w:p w14:paraId="6939B971" w14:textId="77777777" w:rsidR="004119E5" w:rsidRDefault="004119E5" w:rsidP="004119E5">
      <w:pPr>
        <w:spacing w:after="0" w:line="240" w:lineRule="auto"/>
        <w:rPr>
          <w:rFonts w:ascii="Tahoma" w:hAnsi="Tahoma" w:cs="Tahoma"/>
          <w:color w:val="000000" w:themeColor="text1"/>
        </w:rPr>
      </w:pPr>
    </w:p>
    <w:p w14:paraId="668C169D" w14:textId="77777777" w:rsidR="004119E5" w:rsidRPr="00930AAE" w:rsidRDefault="004119E5" w:rsidP="004119E5">
      <w:pPr>
        <w:spacing w:after="0" w:line="240" w:lineRule="auto"/>
        <w:ind w:left="720" w:firstLine="720"/>
        <w:rPr>
          <w:rFonts w:ascii="Tahoma" w:hAnsi="Tahoma" w:cs="Tahoma"/>
          <w:color w:val="000000" w:themeColor="text1"/>
        </w:rPr>
      </w:pPr>
      <w:r w:rsidRPr="00930AAE">
        <w:rPr>
          <w:rFonts w:ascii="Tahoma" w:hAnsi="Tahoma" w:cs="Tahoma"/>
          <w:color w:val="000000" w:themeColor="text1"/>
        </w:rPr>
        <w:t>Plenário Laurindo Flávio Scopel, 12 de agosto de 2025.</w:t>
      </w:r>
    </w:p>
    <w:p w14:paraId="623CBD89" w14:textId="77777777" w:rsid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</w:p>
    <w:p w14:paraId="09CE6359" w14:textId="77777777" w:rsidR="004119E5" w:rsidRPr="004119E5" w:rsidRDefault="004119E5" w:rsidP="004119E5">
      <w:pPr>
        <w:jc w:val="both"/>
        <w:rPr>
          <w:rFonts w:ascii="Tahoma" w:hAnsi="Tahoma" w:cs="Tahoma"/>
          <w:color w:val="000000" w:themeColor="text1"/>
        </w:rPr>
      </w:pPr>
    </w:p>
    <w:p w14:paraId="43A19AB0" w14:textId="26ED94ED" w:rsidR="004119E5" w:rsidRDefault="004119E5" w:rsidP="004119E5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Vilson Lima dos Santos Junior</w:t>
      </w:r>
    </w:p>
    <w:p w14:paraId="7A5EE18F" w14:textId="74421A08" w:rsidR="00E51833" w:rsidRDefault="004119E5" w:rsidP="004119E5">
      <w:pPr>
        <w:jc w:val="center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Vereador</w:t>
      </w:r>
      <w:r>
        <w:rPr>
          <w:rFonts w:ascii="Tahoma" w:hAnsi="Tahoma" w:cs="Tahoma"/>
          <w:color w:val="000000" w:themeColor="text1"/>
        </w:rPr>
        <w:t xml:space="preserve"> </w:t>
      </w:r>
      <w:r w:rsidRPr="004119E5">
        <w:rPr>
          <w:rFonts w:ascii="Tahoma" w:hAnsi="Tahoma" w:cs="Tahoma"/>
          <w:color w:val="000000" w:themeColor="text1"/>
        </w:rPr>
        <w:t>– PSD</w:t>
      </w:r>
    </w:p>
    <w:p w14:paraId="69E853D8" w14:textId="77777777" w:rsidR="005C67FF" w:rsidRDefault="005C67FF" w:rsidP="004119E5">
      <w:pPr>
        <w:jc w:val="center"/>
        <w:rPr>
          <w:rFonts w:ascii="Tahoma" w:hAnsi="Tahoma" w:cs="Tahoma"/>
          <w:color w:val="000000" w:themeColor="text1"/>
        </w:rPr>
      </w:pPr>
    </w:p>
    <w:p w14:paraId="0820A048" w14:textId="52A21E42" w:rsidR="005C67FF" w:rsidRDefault="005C67FF" w:rsidP="005C67FF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  <w:r>
        <w:rPr>
          <w:rFonts w:ascii="Tahoma" w:hAnsi="Tahoma" w:cs="Tahoma"/>
          <w:b/>
          <w:bCs/>
          <w:color w:val="000000" w:themeColor="text1"/>
        </w:rPr>
        <w:lastRenderedPageBreak/>
        <w:t>ANEXO</w:t>
      </w:r>
    </w:p>
    <w:p w14:paraId="0FC76064" w14:textId="32BC9804" w:rsidR="005C67FF" w:rsidRPr="004119E5" w:rsidRDefault="005C67FF" w:rsidP="005C67FF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</w:rPr>
      </w:pPr>
      <w:r>
        <w:rPr>
          <w:rFonts w:ascii="Tahoma" w:hAnsi="Tahoma" w:cs="Tahoma"/>
          <w:b/>
          <w:bCs/>
          <w:color w:val="000000" w:themeColor="text1"/>
        </w:rPr>
        <w:t xml:space="preserve"> </w:t>
      </w:r>
      <w:r w:rsidRPr="004119E5">
        <w:rPr>
          <w:rFonts w:ascii="Tahoma" w:hAnsi="Tahoma" w:cs="Tahoma"/>
          <w:b/>
          <w:bCs/>
          <w:color w:val="000000" w:themeColor="text1"/>
        </w:rPr>
        <w:t>INDICAÇÃO Nº 9</w:t>
      </w:r>
      <w:r>
        <w:rPr>
          <w:rFonts w:ascii="Tahoma" w:hAnsi="Tahoma" w:cs="Tahoma"/>
          <w:b/>
          <w:bCs/>
          <w:color w:val="000000" w:themeColor="text1"/>
        </w:rPr>
        <w:t>6</w:t>
      </w:r>
      <w:r w:rsidRPr="004119E5">
        <w:rPr>
          <w:rFonts w:ascii="Tahoma" w:hAnsi="Tahoma" w:cs="Tahoma"/>
          <w:b/>
          <w:bCs/>
          <w:color w:val="000000" w:themeColor="text1"/>
        </w:rPr>
        <w:t>/2025</w:t>
      </w:r>
    </w:p>
    <w:p w14:paraId="6EC9957F" w14:textId="77777777" w:rsidR="005C67FF" w:rsidRDefault="005C67FF" w:rsidP="005C67FF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 w:rsidRPr="004119E5">
        <w:rPr>
          <w:rFonts w:ascii="Tahoma" w:hAnsi="Tahoma" w:cs="Tahoma"/>
          <w:color w:val="000000" w:themeColor="text1"/>
        </w:rPr>
        <w:t>Proponente: Vereador Vilson Lima dos Santos Junior – PSD</w:t>
      </w:r>
    </w:p>
    <w:p w14:paraId="23DFA504" w14:textId="77777777" w:rsidR="005C67FF" w:rsidRDefault="005C67FF" w:rsidP="005C67FF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</w:p>
    <w:p w14:paraId="65514605" w14:textId="77777777" w:rsidR="005C67FF" w:rsidRDefault="005C67FF" w:rsidP="005C67FF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</w:p>
    <w:p w14:paraId="40176274" w14:textId="1826DA60" w:rsidR="005C67FF" w:rsidRDefault="005C67FF" w:rsidP="005C67FF">
      <w:pPr>
        <w:spacing w:after="0" w:line="240" w:lineRule="auto"/>
        <w:jc w:val="center"/>
        <w:rPr>
          <w:rFonts w:ascii="Tahoma" w:hAnsi="Tahoma" w:cs="Tahoma"/>
          <w:color w:val="000000" w:themeColor="text1"/>
        </w:rPr>
      </w:pPr>
      <w:r>
        <w:rPr>
          <w:noProof/>
        </w:rPr>
        <w:drawing>
          <wp:inline distT="0" distB="0" distL="0" distR="0" wp14:anchorId="5B24F533" wp14:editId="3EC3B96F">
            <wp:extent cx="5638251" cy="5996940"/>
            <wp:effectExtent l="0" t="0" r="635" b="3810"/>
            <wp:docPr id="9922547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182" cy="599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4BCAF" w14:textId="437F7851" w:rsidR="005C67FF" w:rsidRPr="004119E5" w:rsidRDefault="005C67FF" w:rsidP="005C67FF">
      <w:r>
        <w:t>Foto da ponte objeto da indicação</w:t>
      </w:r>
    </w:p>
    <w:sectPr w:rsidR="005C67FF" w:rsidRPr="004119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DB"/>
    <w:rsid w:val="002A10AE"/>
    <w:rsid w:val="00314FB4"/>
    <w:rsid w:val="00363F92"/>
    <w:rsid w:val="004119E5"/>
    <w:rsid w:val="005C67FF"/>
    <w:rsid w:val="00666CDB"/>
    <w:rsid w:val="00E51833"/>
    <w:rsid w:val="00F9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55603"/>
  <w15:chartTrackingRefBased/>
  <w15:docId w15:val="{F3209609-57A8-4496-B731-96DDA87C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66C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6C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6C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6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6C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6C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6C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6C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6C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6C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6C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6C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6C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6C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6C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6C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6C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6C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6C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6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6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6C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6C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6C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6C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6C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6C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6C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6C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dc:description/>
  <cp:lastModifiedBy>PAULINHO BANDEIRA</cp:lastModifiedBy>
  <cp:revision>1</cp:revision>
  <dcterms:created xsi:type="dcterms:W3CDTF">2025-08-14T12:22:00Z</dcterms:created>
  <dcterms:modified xsi:type="dcterms:W3CDTF">2025-08-18T12:36:00Z</dcterms:modified>
</cp:coreProperties>
</file>