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862BC4">
        <w:rPr>
          <w:rFonts w:cstheme="minorHAnsi"/>
          <w:b/>
          <w:bCs/>
          <w:color w:val="000000"/>
          <w:sz w:val="24"/>
          <w:szCs w:val="24"/>
        </w:rPr>
        <w:t>PROJETO DE LEI Nº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XX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>/2024</w:t>
      </w:r>
    </w:p>
    <w:p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DISPÕE SOBRE A DENOMINAÇÃO DE LOGRADOURO PÚBLICO.</w:t>
      </w: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02, localizada no Bairro Jardim Botânico, passará a denominar-se:</w:t>
      </w: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RUA ANTÔNIO MARIA NETO</w:t>
      </w: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 em 21 de fevereiro de 2024.</w:t>
      </w: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56D6F" w:rsidTr="005D3A27">
        <w:tc>
          <w:tcPr>
            <w:tcW w:w="9071" w:type="dxa"/>
            <w:hideMark/>
          </w:tcPr>
          <w:p w:rsidR="00756D6F" w:rsidRDefault="00756D6F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APOLIANO DE JESUS RIOS “</w:t>
            </w: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Apoliano</w:t>
            </w:r>
            <w:proofErr w:type="spellEnd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Projeto DOM”</w:t>
            </w:r>
          </w:p>
        </w:tc>
      </w:tr>
      <w:tr w:rsidR="00756D6F" w:rsidTr="005D3A27">
        <w:trPr>
          <w:trHeight w:val="80"/>
        </w:trPr>
        <w:tc>
          <w:tcPr>
            <w:tcW w:w="9071" w:type="dxa"/>
            <w:hideMark/>
          </w:tcPr>
          <w:p w:rsidR="00756D6F" w:rsidRDefault="00756D6F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:rsidR="00756D6F" w:rsidRDefault="00756D6F" w:rsidP="00756D6F"/>
    <w:p w:rsidR="00756D6F" w:rsidRDefault="00756D6F" w:rsidP="00756D6F"/>
    <w:p w:rsidR="00756D6F" w:rsidRDefault="00756D6F" w:rsidP="00756D6F"/>
    <w:p w:rsidR="00756D6F" w:rsidRDefault="00756D6F" w:rsidP="00756D6F"/>
    <w:p w:rsidR="00756D6F" w:rsidRDefault="00756D6F" w:rsidP="00756D6F"/>
    <w:p w:rsidR="00756D6F" w:rsidRDefault="00756D6F" w:rsidP="00756D6F"/>
    <w:p w:rsidR="00756D6F" w:rsidRDefault="00756D6F" w:rsidP="00756D6F"/>
    <w:p w:rsidR="00756D6F" w:rsidRDefault="00756D6F" w:rsidP="00756D6F"/>
    <w:p w:rsidR="00756D6F" w:rsidRDefault="00756D6F" w:rsidP="00756D6F">
      <w:bookmarkStart w:id="0" w:name="_GoBack"/>
      <w:bookmarkEnd w:id="0"/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JUSTIFICATIVA</w:t>
      </w:r>
    </w:p>
    <w:p w:rsidR="00756D6F" w:rsidRDefault="00756D6F" w:rsidP="00756D6F">
      <w:pPr>
        <w:ind w:firstLine="708"/>
        <w:jc w:val="both"/>
        <w:rPr>
          <w:rFonts w:ascii="Verdana" w:hAnsi="Verdana"/>
          <w:sz w:val="20"/>
          <w:szCs w:val="20"/>
        </w:rPr>
      </w:pPr>
      <w:proofErr w:type="spellStart"/>
      <w:r w:rsidRPr="005F6E47">
        <w:rPr>
          <w:rFonts w:ascii="Verdana" w:hAnsi="Verdana"/>
          <w:sz w:val="20"/>
          <w:szCs w:val="20"/>
        </w:rPr>
        <w:t>Antonio</w:t>
      </w:r>
      <w:proofErr w:type="spellEnd"/>
      <w:r w:rsidRPr="005F6E47">
        <w:rPr>
          <w:rFonts w:ascii="Verdana" w:hAnsi="Verdana"/>
          <w:sz w:val="20"/>
          <w:szCs w:val="20"/>
        </w:rPr>
        <w:t xml:space="preserve"> Maria Neto</w:t>
      </w:r>
      <w:r>
        <w:rPr>
          <w:rFonts w:ascii="Verdana" w:hAnsi="Verdana"/>
          <w:sz w:val="20"/>
          <w:szCs w:val="20"/>
        </w:rPr>
        <w:t xml:space="preserve">, filho de Emiliano Gonçalves Rodrigues e </w:t>
      </w:r>
      <w:proofErr w:type="spellStart"/>
      <w:r>
        <w:rPr>
          <w:rFonts w:ascii="Verdana" w:hAnsi="Verdana"/>
          <w:sz w:val="20"/>
          <w:szCs w:val="20"/>
        </w:rPr>
        <w:t>Alvarina</w:t>
      </w:r>
      <w:proofErr w:type="spellEnd"/>
      <w:r>
        <w:rPr>
          <w:rFonts w:ascii="Verdana" w:hAnsi="Verdana"/>
          <w:sz w:val="20"/>
          <w:szCs w:val="20"/>
        </w:rPr>
        <w:t xml:space="preserve"> Cândida de Jesus, nasceu no dia 02 de abril de 1937, na cidade de Elói Mendes/MG. Foi casado com Catarina Candido por 63 anos. Pai de 11 (onze) filhos, avô de 20 netos e 10 bisnetos, juntamente com sua esposa, ensinou o valor da honra, do trabalho, da honestidade e do temor </w:t>
      </w:r>
      <w:proofErr w:type="gramStart"/>
      <w:r>
        <w:rPr>
          <w:rFonts w:ascii="Verdana" w:hAnsi="Verdana"/>
          <w:sz w:val="20"/>
          <w:szCs w:val="20"/>
        </w:rPr>
        <w:t>à</w:t>
      </w:r>
      <w:proofErr w:type="gramEnd"/>
      <w:r>
        <w:rPr>
          <w:rFonts w:ascii="Verdana" w:hAnsi="Verdana"/>
          <w:sz w:val="20"/>
          <w:szCs w:val="20"/>
        </w:rPr>
        <w:t xml:space="preserve"> Deus. </w:t>
      </w:r>
    </w:p>
    <w:p w:rsidR="00756D6F" w:rsidRDefault="00756D6F" w:rsidP="00756D6F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Mudou-se para Varginha com sua família no ano de 1971. Foi funcionário público da Rede Ferroviária Federal, onde trabalhou até sua aposentadoria. Já aposentado, trabalhou na CENEC (Comunidade </w:t>
      </w:r>
      <w:proofErr w:type="spellStart"/>
      <w:r>
        <w:rPr>
          <w:rFonts w:ascii="Verdana" w:hAnsi="Verdana"/>
          <w:sz w:val="20"/>
          <w:szCs w:val="20"/>
        </w:rPr>
        <w:t>Cenecista</w:t>
      </w:r>
      <w:proofErr w:type="spellEnd"/>
      <w:r>
        <w:rPr>
          <w:rFonts w:ascii="Verdana" w:hAnsi="Verdana"/>
          <w:sz w:val="20"/>
          <w:szCs w:val="20"/>
        </w:rPr>
        <w:t xml:space="preserve"> Catanduvas) por 11 anos. Na Igreja, serviu na Paróquia Nossa Senhora do Rosário como ministro extraordinário da Sagrada Comunhão, ainda no tempo do Padre Tarcísio e Padre Leo, como catequista e coordenou a Pastoral da Caridade na comunidade Santa Edwiges (Jardim </w:t>
      </w:r>
      <w:proofErr w:type="spellStart"/>
      <w:r>
        <w:rPr>
          <w:rFonts w:ascii="Verdana" w:hAnsi="Verdana"/>
          <w:sz w:val="20"/>
          <w:szCs w:val="20"/>
        </w:rPr>
        <w:t>Corcetti</w:t>
      </w:r>
      <w:proofErr w:type="spellEnd"/>
      <w:r>
        <w:rPr>
          <w:rFonts w:ascii="Verdana" w:hAnsi="Verdana"/>
          <w:sz w:val="20"/>
          <w:szCs w:val="20"/>
        </w:rPr>
        <w:t xml:space="preserve">). </w:t>
      </w:r>
    </w:p>
    <w:p w:rsidR="00756D6F" w:rsidRDefault="00756D6F" w:rsidP="00756D6F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Também foi membro ativo da Renovação Carismática Católica – RCC. Foi o primeiro presidente do Conselho Comunitário dos bairros Jardim </w:t>
      </w:r>
      <w:proofErr w:type="spellStart"/>
      <w:r>
        <w:rPr>
          <w:rFonts w:ascii="Verdana" w:hAnsi="Verdana"/>
          <w:sz w:val="20"/>
          <w:szCs w:val="20"/>
        </w:rPr>
        <w:t>Corcetti</w:t>
      </w:r>
      <w:proofErr w:type="spellEnd"/>
      <w:r>
        <w:rPr>
          <w:rFonts w:ascii="Verdana" w:hAnsi="Verdana"/>
          <w:sz w:val="20"/>
          <w:szCs w:val="20"/>
        </w:rPr>
        <w:t xml:space="preserve">/Monte </w:t>
      </w:r>
      <w:proofErr w:type="spellStart"/>
      <w:r>
        <w:rPr>
          <w:rFonts w:ascii="Verdana" w:hAnsi="Verdana"/>
          <w:sz w:val="20"/>
          <w:szCs w:val="20"/>
        </w:rPr>
        <w:t>Serrat</w:t>
      </w:r>
      <w:proofErr w:type="spellEnd"/>
      <w:r>
        <w:rPr>
          <w:rFonts w:ascii="Verdana" w:hAnsi="Verdana"/>
          <w:sz w:val="20"/>
          <w:szCs w:val="20"/>
        </w:rPr>
        <w:t xml:space="preserve">, defendendo os interesses, especialmente daquelas comunidades, apresentando vários pedidos junto à Prefeitura Municipal, dentre os quais a construção de quadras poliesportivas, praças, melhorias no transporte coletivo urbano incluindo a extensão da linha que atendia ao bairro Pinheiros até o bairro Jardim </w:t>
      </w:r>
      <w:proofErr w:type="spellStart"/>
      <w:r>
        <w:rPr>
          <w:rFonts w:ascii="Verdana" w:hAnsi="Verdana"/>
          <w:sz w:val="20"/>
          <w:szCs w:val="20"/>
        </w:rPr>
        <w:t>Corcetti</w:t>
      </w:r>
      <w:proofErr w:type="spellEnd"/>
      <w:r>
        <w:rPr>
          <w:rFonts w:ascii="Verdana" w:hAnsi="Verdana"/>
          <w:sz w:val="20"/>
          <w:szCs w:val="20"/>
        </w:rPr>
        <w:t xml:space="preserve"> e, posteriormente, nova linha atendendo aos bairros Jardim </w:t>
      </w:r>
      <w:proofErr w:type="spellStart"/>
      <w:r>
        <w:rPr>
          <w:rFonts w:ascii="Verdana" w:hAnsi="Verdana"/>
          <w:sz w:val="20"/>
          <w:szCs w:val="20"/>
        </w:rPr>
        <w:t>Corcetti</w:t>
      </w:r>
      <w:proofErr w:type="spellEnd"/>
      <w:r>
        <w:rPr>
          <w:rFonts w:ascii="Verdana" w:hAnsi="Verdana"/>
          <w:sz w:val="20"/>
          <w:szCs w:val="20"/>
        </w:rPr>
        <w:t xml:space="preserve"> /Monte </w:t>
      </w:r>
      <w:proofErr w:type="spellStart"/>
      <w:r>
        <w:rPr>
          <w:rFonts w:ascii="Verdana" w:hAnsi="Verdana"/>
          <w:sz w:val="20"/>
          <w:szCs w:val="20"/>
        </w:rPr>
        <w:t>Serrat</w:t>
      </w:r>
      <w:proofErr w:type="spellEnd"/>
      <w:r>
        <w:rPr>
          <w:rFonts w:ascii="Verdana" w:hAnsi="Verdana"/>
          <w:sz w:val="20"/>
          <w:szCs w:val="20"/>
        </w:rPr>
        <w:t xml:space="preserve">, a qual hoje atende não somente àqueles bairros, mas também aos bairros Jardim Estrela I e II e Jardim </w:t>
      </w:r>
      <w:proofErr w:type="gramStart"/>
      <w:r>
        <w:rPr>
          <w:rFonts w:ascii="Verdana" w:hAnsi="Verdana"/>
          <w:sz w:val="20"/>
          <w:szCs w:val="20"/>
        </w:rPr>
        <w:t>Oriente</w:t>
      </w:r>
      <w:proofErr w:type="gramEnd"/>
      <w:r>
        <w:rPr>
          <w:rFonts w:ascii="Verdana" w:hAnsi="Verdana"/>
          <w:sz w:val="20"/>
          <w:szCs w:val="20"/>
        </w:rPr>
        <w:t xml:space="preserve">. Também atuou na comissão de “Pais e Mestres/Escola de Pais e Mestres” na E. E. </w:t>
      </w:r>
      <w:proofErr w:type="gramStart"/>
      <w:r>
        <w:rPr>
          <w:rFonts w:ascii="Verdana" w:hAnsi="Verdana"/>
          <w:sz w:val="20"/>
          <w:szCs w:val="20"/>
        </w:rPr>
        <w:t>Prof.</w:t>
      </w:r>
      <w:proofErr w:type="gramEnd"/>
      <w:r>
        <w:rPr>
          <w:rFonts w:ascii="Verdana" w:hAnsi="Verdana"/>
          <w:sz w:val="20"/>
          <w:szCs w:val="20"/>
        </w:rPr>
        <w:t xml:space="preserve"> </w:t>
      </w:r>
    </w:p>
    <w:p w:rsidR="00756D6F" w:rsidRDefault="00756D6F" w:rsidP="00756D6F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Antônio Correa de Carvalho. Exerceu ainda trabalho voluntário, por longos anos, junto </w:t>
      </w:r>
      <w:proofErr w:type="gramStart"/>
      <w:r>
        <w:rPr>
          <w:rFonts w:ascii="Verdana" w:hAnsi="Verdana"/>
          <w:sz w:val="20"/>
          <w:szCs w:val="20"/>
        </w:rPr>
        <w:t>ao Vida</w:t>
      </w:r>
      <w:proofErr w:type="gramEnd"/>
      <w:r>
        <w:rPr>
          <w:rFonts w:ascii="Verdana" w:hAnsi="Verdana"/>
          <w:sz w:val="20"/>
          <w:szCs w:val="20"/>
        </w:rPr>
        <w:t xml:space="preserve"> Viva, contribuindo com a arrecadação de alimentos para os pacientes da oncologia. Também muito contribuiu com a cultura religiosa de nossa cidade. Devoto dos Santos Reis, ele percorreu os bairros da cidade por, aproximadamente, 49 anos levando a Bandeira dos Santos Reis juntamente com as companhias de reis, especialmente a Companhia Cardoso e Amigos, da qual participou por </w:t>
      </w:r>
      <w:proofErr w:type="gramStart"/>
      <w:r>
        <w:rPr>
          <w:rFonts w:ascii="Verdana" w:hAnsi="Verdana"/>
          <w:sz w:val="20"/>
          <w:szCs w:val="20"/>
        </w:rPr>
        <w:t>cerca de 45</w:t>
      </w:r>
      <w:proofErr w:type="gramEnd"/>
      <w:r>
        <w:rPr>
          <w:rFonts w:ascii="Verdana" w:hAnsi="Verdana"/>
          <w:sz w:val="20"/>
          <w:szCs w:val="20"/>
        </w:rPr>
        <w:t xml:space="preserve"> anos, sendo inclusive seu comandante por aproximadamente 10 anos.</w:t>
      </w:r>
    </w:p>
    <w:p w:rsidR="00756D6F" w:rsidRPr="005F6E47" w:rsidRDefault="00756D6F" w:rsidP="00756D6F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Faleceu no dia 05 de julho de 2020, aos 83 anos, na cidade de Varginha. Foi sepultado no cemitério municipal, às 13 horas e 30 minutos, sob os olhares da esposa, filhos, netos e amigos que lhe prestaram as </w:t>
      </w:r>
      <w:proofErr w:type="gramStart"/>
      <w:r>
        <w:rPr>
          <w:rFonts w:ascii="Verdana" w:hAnsi="Verdana"/>
          <w:sz w:val="20"/>
          <w:szCs w:val="20"/>
        </w:rPr>
        <w:t>ultimas</w:t>
      </w:r>
      <w:proofErr w:type="gramEnd"/>
      <w:r>
        <w:rPr>
          <w:rFonts w:ascii="Verdana" w:hAnsi="Verdana"/>
          <w:sz w:val="20"/>
          <w:szCs w:val="20"/>
        </w:rPr>
        <w:t xml:space="preserve"> homenagens.</w:t>
      </w: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 em 21 de fevereiro de 2024.</w:t>
      </w: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56D6F" w:rsidTr="005D3A27">
        <w:tc>
          <w:tcPr>
            <w:tcW w:w="9071" w:type="dxa"/>
            <w:hideMark/>
          </w:tcPr>
          <w:p w:rsidR="00756D6F" w:rsidRDefault="00756D6F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APOLIANO DE JESUS RIOS “</w:t>
            </w: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Apoliano</w:t>
            </w:r>
            <w:proofErr w:type="spellEnd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do Projeto DOM”</w:t>
            </w:r>
          </w:p>
        </w:tc>
      </w:tr>
      <w:tr w:rsidR="00756D6F" w:rsidTr="005D3A27">
        <w:trPr>
          <w:trHeight w:val="80"/>
        </w:trPr>
        <w:tc>
          <w:tcPr>
            <w:tcW w:w="9071" w:type="dxa"/>
            <w:hideMark/>
          </w:tcPr>
          <w:p w:rsidR="00756D6F" w:rsidRDefault="00756D6F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:rsidR="008331D8" w:rsidRDefault="008331D8"/>
    <w:sectPr w:rsidR="008331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6F"/>
    <w:rsid w:val="00756D6F"/>
    <w:rsid w:val="0083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D6F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D6F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2024-02-21T16:09:00Z</dcterms:created>
  <dcterms:modified xsi:type="dcterms:W3CDTF">2024-02-21T16:11:00Z</dcterms:modified>
</cp:coreProperties>
</file>