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FA926" w14:textId="77777777" w:rsidR="0069202B" w:rsidRDefault="0069202B" w:rsidP="0069202B">
      <w:pPr>
        <w:jc w:val="both"/>
        <w:rPr>
          <w:b/>
          <w:bCs/>
        </w:rPr>
      </w:pPr>
      <w:r w:rsidRPr="0069202B">
        <w:rPr>
          <w:b/>
          <w:bCs/>
        </w:rPr>
        <w:t>PARECER DA COMISSÃO DE JUSTIÇA E REDAÇÃO</w:t>
      </w:r>
    </w:p>
    <w:p w14:paraId="4064C577" w14:textId="0988D2AD" w:rsidR="0069202B" w:rsidRDefault="0069202B" w:rsidP="0069202B">
      <w:pPr>
        <w:jc w:val="both"/>
        <w:rPr>
          <w:b/>
          <w:bCs/>
        </w:rPr>
      </w:pPr>
      <w:r w:rsidRPr="0069202B">
        <w:rPr>
          <w:b/>
          <w:bCs/>
        </w:rPr>
        <w:t>PROJETO DE LEI Nº 075/2025</w:t>
      </w:r>
    </w:p>
    <w:p w14:paraId="6218DB28" w14:textId="462F6497" w:rsidR="0069202B" w:rsidRPr="0069202B" w:rsidRDefault="0069202B" w:rsidP="0069202B">
      <w:pPr>
        <w:jc w:val="both"/>
      </w:pPr>
      <w:r>
        <w:rPr>
          <w:b/>
          <w:bCs/>
        </w:rPr>
        <w:t>Parecer 86.2025</w:t>
      </w:r>
    </w:p>
    <w:p w14:paraId="74F8435D" w14:textId="77777777" w:rsidR="0069202B" w:rsidRPr="0069202B" w:rsidRDefault="0069202B" w:rsidP="0069202B">
      <w:pPr>
        <w:ind w:left="2124"/>
        <w:jc w:val="both"/>
      </w:pPr>
      <w:r w:rsidRPr="0069202B">
        <w:rPr>
          <w:b/>
          <w:bCs/>
        </w:rPr>
        <w:t>Ementa:</w:t>
      </w:r>
      <w:r w:rsidRPr="0069202B">
        <w:t xml:space="preserve"> Dispõe sobre a delimitação do perímetro urbano do Município de Santo Antônio do Sudoeste/PR, e dá outras providências.</w:t>
      </w:r>
    </w:p>
    <w:p w14:paraId="733D3E85" w14:textId="77777777" w:rsidR="0069202B" w:rsidRDefault="0069202B" w:rsidP="0069202B">
      <w:pPr>
        <w:jc w:val="both"/>
      </w:pPr>
      <w:r w:rsidRPr="0069202B">
        <w:t>A Comissão de Justiça e Redação, no exercício de sua competência regimental, procede à análise do Projeto de Lei nº 075/2025, manifestando-se nos seguintes termos:</w:t>
      </w:r>
    </w:p>
    <w:p w14:paraId="5351CA78" w14:textId="77777777" w:rsidR="0069202B" w:rsidRPr="0069202B" w:rsidRDefault="0069202B" w:rsidP="0069202B">
      <w:pPr>
        <w:jc w:val="both"/>
      </w:pPr>
    </w:p>
    <w:p w14:paraId="0F945859" w14:textId="77777777" w:rsidR="0069202B" w:rsidRDefault="0069202B" w:rsidP="0069202B">
      <w:pPr>
        <w:jc w:val="both"/>
        <w:rPr>
          <w:b/>
          <w:bCs/>
        </w:rPr>
      </w:pPr>
      <w:r w:rsidRPr="0069202B">
        <w:rPr>
          <w:b/>
          <w:bCs/>
        </w:rPr>
        <w:t>I – Da Competência e Iniciativa</w:t>
      </w:r>
    </w:p>
    <w:p w14:paraId="0CD268CB" w14:textId="77777777" w:rsidR="0069202B" w:rsidRPr="0069202B" w:rsidRDefault="0069202B" w:rsidP="0069202B">
      <w:pPr>
        <w:jc w:val="both"/>
        <w:rPr>
          <w:b/>
          <w:bCs/>
        </w:rPr>
      </w:pPr>
    </w:p>
    <w:p w14:paraId="490E14B1" w14:textId="77777777" w:rsidR="0069202B" w:rsidRDefault="0069202B" w:rsidP="0069202B">
      <w:pPr>
        <w:jc w:val="both"/>
      </w:pPr>
      <w:r w:rsidRPr="0069202B">
        <w:t>O projeto é de iniciativa do Poder Executivo Municipal, o que se coaduna com a competência atribuída pelo art. 30, incisos I e VIII, da Constituição Federal, e pela Lei Orgânica do Município, tratando-se de matéria relativa ao ordenamento territorial municipal, planejamento urbano e estruturação do espaço físico do Município.</w:t>
      </w:r>
    </w:p>
    <w:p w14:paraId="5F5E1280" w14:textId="77777777" w:rsidR="0069202B" w:rsidRPr="0069202B" w:rsidRDefault="0069202B" w:rsidP="0069202B">
      <w:pPr>
        <w:jc w:val="both"/>
      </w:pPr>
    </w:p>
    <w:p w14:paraId="3C3C9348" w14:textId="77777777" w:rsidR="0069202B" w:rsidRDefault="0069202B" w:rsidP="0069202B">
      <w:pPr>
        <w:jc w:val="both"/>
        <w:rPr>
          <w:b/>
          <w:bCs/>
        </w:rPr>
      </w:pPr>
      <w:r w:rsidRPr="0069202B">
        <w:rPr>
          <w:b/>
          <w:bCs/>
        </w:rPr>
        <w:t>II – Da Legalidade e Constitucionalidade</w:t>
      </w:r>
    </w:p>
    <w:p w14:paraId="7A605646" w14:textId="77777777" w:rsidR="0069202B" w:rsidRPr="0069202B" w:rsidRDefault="0069202B" w:rsidP="0069202B">
      <w:pPr>
        <w:jc w:val="both"/>
        <w:rPr>
          <w:b/>
          <w:bCs/>
        </w:rPr>
      </w:pPr>
    </w:p>
    <w:p w14:paraId="7AEB07D8" w14:textId="77777777" w:rsidR="0069202B" w:rsidRDefault="0069202B" w:rsidP="0069202B">
      <w:pPr>
        <w:jc w:val="both"/>
      </w:pPr>
      <w:r w:rsidRPr="0069202B">
        <w:t>A proposta legislativa observa os ditames constitucionais e infraconstitucionais aplicáveis, especialmente a Lei Federal nº 10.257/2001 (Estatuto da Cidade), que prevê o ordenamento do solo urbano como um dos instrumentos fundamentais da política urbana. Não há vícios de inconstitucionalidade formal ou material.</w:t>
      </w:r>
    </w:p>
    <w:p w14:paraId="4BA566E5" w14:textId="77777777" w:rsidR="0069202B" w:rsidRPr="0069202B" w:rsidRDefault="0069202B" w:rsidP="0069202B">
      <w:pPr>
        <w:jc w:val="both"/>
      </w:pPr>
    </w:p>
    <w:p w14:paraId="2598EFBE" w14:textId="77777777" w:rsidR="0069202B" w:rsidRDefault="0069202B" w:rsidP="0069202B">
      <w:pPr>
        <w:jc w:val="both"/>
        <w:rPr>
          <w:b/>
          <w:bCs/>
        </w:rPr>
      </w:pPr>
      <w:r w:rsidRPr="0069202B">
        <w:rPr>
          <w:b/>
          <w:bCs/>
        </w:rPr>
        <w:t>III – Da Técnica Legislativa</w:t>
      </w:r>
    </w:p>
    <w:p w14:paraId="17B20E97" w14:textId="77777777" w:rsidR="0069202B" w:rsidRPr="0069202B" w:rsidRDefault="0069202B" w:rsidP="0069202B">
      <w:pPr>
        <w:jc w:val="both"/>
        <w:rPr>
          <w:b/>
          <w:bCs/>
        </w:rPr>
      </w:pPr>
    </w:p>
    <w:p w14:paraId="773212AE" w14:textId="77777777" w:rsidR="0069202B" w:rsidRDefault="0069202B" w:rsidP="0069202B">
      <w:pPr>
        <w:jc w:val="both"/>
      </w:pPr>
      <w:r w:rsidRPr="0069202B">
        <w:t xml:space="preserve">A redação do projeto apresenta-se adequada sob o aspecto da técnica legislativa, com clareza, objetividade e articulação correta dos dispositivos. A proposta anexa </w:t>
      </w:r>
      <w:r w:rsidRPr="0069202B">
        <w:lastRenderedPageBreak/>
        <w:t>mapa com delimitação precisa e coordenadas georreferenciadas, o que atende ao requisito de publicidade e segurança jurídica.</w:t>
      </w:r>
    </w:p>
    <w:p w14:paraId="35B839FE" w14:textId="77777777" w:rsidR="0069202B" w:rsidRPr="0069202B" w:rsidRDefault="0069202B" w:rsidP="0069202B">
      <w:pPr>
        <w:jc w:val="both"/>
      </w:pPr>
    </w:p>
    <w:p w14:paraId="57038210" w14:textId="77777777" w:rsidR="0069202B" w:rsidRDefault="0069202B" w:rsidP="0069202B">
      <w:pPr>
        <w:jc w:val="both"/>
        <w:rPr>
          <w:b/>
          <w:bCs/>
        </w:rPr>
      </w:pPr>
      <w:r w:rsidRPr="0069202B">
        <w:rPr>
          <w:b/>
          <w:bCs/>
        </w:rPr>
        <w:t>IV – Conclusão</w:t>
      </w:r>
    </w:p>
    <w:p w14:paraId="410BD875" w14:textId="77777777" w:rsidR="0069202B" w:rsidRPr="0069202B" w:rsidRDefault="0069202B" w:rsidP="0069202B">
      <w:pPr>
        <w:jc w:val="both"/>
        <w:rPr>
          <w:b/>
          <w:bCs/>
        </w:rPr>
      </w:pPr>
    </w:p>
    <w:p w14:paraId="3CA18C89" w14:textId="77777777" w:rsidR="0069202B" w:rsidRPr="0069202B" w:rsidRDefault="0069202B" w:rsidP="0069202B">
      <w:pPr>
        <w:jc w:val="both"/>
      </w:pPr>
      <w:r w:rsidRPr="0069202B">
        <w:t xml:space="preserve">Ante o exposto, esta Comissão opina pela </w:t>
      </w:r>
      <w:r w:rsidRPr="0069202B">
        <w:rPr>
          <w:b/>
          <w:bCs/>
        </w:rPr>
        <w:t>legalidade, constitucionalidade e boa técnica legislativa</w:t>
      </w:r>
      <w:r w:rsidRPr="0069202B">
        <w:t xml:space="preserve"> do Projeto de Lei nº 075/2025, razão pela qual emite </w:t>
      </w:r>
      <w:r w:rsidRPr="0069202B">
        <w:rPr>
          <w:b/>
          <w:bCs/>
        </w:rPr>
        <w:t>parecer favorável à sua tramitação</w:t>
      </w:r>
      <w:r w:rsidRPr="0069202B">
        <w:t>, recomendando sua apreciação pelas demais comissões pertinentes e posterior deliberação em plenário.</w:t>
      </w:r>
    </w:p>
    <w:p w14:paraId="1C992CC1" w14:textId="6CF7DC23" w:rsidR="0069202B" w:rsidRPr="0069202B" w:rsidRDefault="0069202B" w:rsidP="0069202B">
      <w:pPr>
        <w:jc w:val="both"/>
      </w:pPr>
      <w:r w:rsidRPr="0069202B">
        <w:rPr>
          <w:b/>
          <w:bCs/>
        </w:rPr>
        <w:t>Sala das Comissões</w:t>
      </w:r>
      <w:r w:rsidRPr="0069202B">
        <w:t xml:space="preserve">, </w:t>
      </w:r>
      <w:r>
        <w:t xml:space="preserve">16 </w:t>
      </w:r>
      <w:r w:rsidRPr="0069202B">
        <w:t>de junho de 2025.</w:t>
      </w:r>
    </w:p>
    <w:p w14:paraId="3C6FCA95" w14:textId="77777777" w:rsidR="0069202B" w:rsidRDefault="0069202B" w:rsidP="0069202B">
      <w:pPr>
        <w:jc w:val="both"/>
      </w:pPr>
    </w:p>
    <w:p w14:paraId="61E4D55C" w14:textId="77777777" w:rsidR="0069202B" w:rsidRPr="00DC5EEE" w:rsidRDefault="0069202B" w:rsidP="0069202B">
      <w:pPr>
        <w:jc w:val="both"/>
        <w:rPr>
          <w:b/>
          <w:bCs/>
        </w:rPr>
      </w:pPr>
      <w:r w:rsidRPr="00DC5EEE">
        <w:rPr>
          <w:b/>
          <w:bCs/>
        </w:rPr>
        <w:t>CLAUDIO ALAIN GUTERRES DO CARMO</w:t>
      </w:r>
    </w:p>
    <w:p w14:paraId="22DA04CA" w14:textId="77777777" w:rsidR="0069202B" w:rsidRDefault="0069202B" w:rsidP="0069202B">
      <w:pPr>
        <w:jc w:val="both"/>
      </w:pPr>
      <w:r w:rsidRPr="00DC5EEE">
        <w:t>Presidente</w:t>
      </w:r>
    </w:p>
    <w:p w14:paraId="20F66F1C" w14:textId="77777777" w:rsidR="0069202B" w:rsidRDefault="0069202B" w:rsidP="0069202B">
      <w:pPr>
        <w:jc w:val="both"/>
      </w:pPr>
    </w:p>
    <w:p w14:paraId="291141B7" w14:textId="77777777" w:rsidR="0069202B" w:rsidRPr="00DC5EEE" w:rsidRDefault="0069202B" w:rsidP="0069202B">
      <w:pPr>
        <w:jc w:val="both"/>
        <w:rPr>
          <w:b/>
          <w:bCs/>
        </w:rPr>
      </w:pPr>
      <w:r w:rsidRPr="00DC5EEE">
        <w:rPr>
          <w:b/>
          <w:bCs/>
        </w:rPr>
        <w:t>CLAIRTON ANTONIO CAUDURO</w:t>
      </w:r>
    </w:p>
    <w:p w14:paraId="1612DA55" w14:textId="77777777" w:rsidR="0069202B" w:rsidRPr="00DC5EEE" w:rsidRDefault="0069202B" w:rsidP="0069202B">
      <w:pPr>
        <w:jc w:val="both"/>
      </w:pPr>
      <w:r w:rsidRPr="00DC5EEE">
        <w:t>Relator(a)</w:t>
      </w:r>
    </w:p>
    <w:p w14:paraId="6C4EA1FA" w14:textId="77777777" w:rsidR="0069202B" w:rsidRDefault="0069202B" w:rsidP="0069202B">
      <w:pPr>
        <w:ind w:left="720"/>
        <w:jc w:val="both"/>
      </w:pPr>
    </w:p>
    <w:p w14:paraId="1FA8EF61" w14:textId="77777777" w:rsidR="0069202B" w:rsidRPr="00DC5EEE" w:rsidRDefault="0069202B" w:rsidP="0069202B">
      <w:pPr>
        <w:jc w:val="both"/>
        <w:rPr>
          <w:b/>
          <w:bCs/>
        </w:rPr>
      </w:pPr>
      <w:r>
        <w:rPr>
          <w:b/>
          <w:bCs/>
        </w:rPr>
        <w:t>MICHELI ALVES DE LIMA</w:t>
      </w:r>
    </w:p>
    <w:p w14:paraId="2EF423F2" w14:textId="77777777" w:rsidR="0069202B" w:rsidRPr="00DC5EEE" w:rsidRDefault="0069202B" w:rsidP="0069202B">
      <w:pPr>
        <w:jc w:val="both"/>
      </w:pPr>
      <w:r w:rsidRPr="00DC5EEE">
        <w:t>Membro</w:t>
      </w:r>
    </w:p>
    <w:p w14:paraId="5EE88D49" w14:textId="5EBBB392" w:rsidR="0069202B" w:rsidRPr="0069202B" w:rsidRDefault="0069202B" w:rsidP="0069202B">
      <w:pPr>
        <w:jc w:val="both"/>
      </w:pPr>
    </w:p>
    <w:sectPr w:rsidR="0069202B" w:rsidRPr="0069202B" w:rsidSect="008569C0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8E1266"/>
    <w:multiLevelType w:val="multilevel"/>
    <w:tmpl w:val="FDFC3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167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02B"/>
    <w:rsid w:val="0069202B"/>
    <w:rsid w:val="008569C0"/>
    <w:rsid w:val="00D9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DA08F"/>
  <w15:chartTrackingRefBased/>
  <w15:docId w15:val="{67066410-F0A4-4F6F-A3A6-AAD9A623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20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20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20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20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20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20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20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20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20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20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20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20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20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202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20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202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20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20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20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20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20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20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20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202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202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202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20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202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20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1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292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2025-06-12T13:59:00Z</cp:lastPrinted>
  <dcterms:created xsi:type="dcterms:W3CDTF">2025-06-12T13:15:00Z</dcterms:created>
  <dcterms:modified xsi:type="dcterms:W3CDTF">2025-06-12T14:00:00Z</dcterms:modified>
</cp:coreProperties>
</file>