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2.846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Extraordinária do Legislativo Municipal de Campo do Tenente. No dia onze de dezembro do ano de dois mil e vinte e cinco, às 17h30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Extraordinária de nº 2.846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verificando o quórum legal,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constatou-se a presença dos vereadores Cleiton Nunes Costa, Gilmar da Aparecida Barbosa, Gustavo Brun Ribas Pinto Vizentin, Josemar Veiga e Marcos Wesley Lazarino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contínuo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o presidente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Josemar Veiga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Em seguida, convidou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2.845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Ordinária realizada em nove de dezembro de dois mil e vinte e cinco, a qual, após submetida à apreciação plenária, foi aprovada por unanimidade dos vereadores presentes.  Ato contínuo, o presidente solicitou a leitura das correspondências e deixou à palavra livre a quem desejasse comentar. </w:t>
      </w:r>
      <w:r>
        <w:rPr>
          <w:rStyle w:val="CabealhoChar"/>
          <w:rFonts w:cs="Arial" w:ascii="Arial" w:hAnsi="Arial"/>
        </w:rPr>
        <w:t xml:space="preserve">Na sequência o presidente deu início a </w:t>
      </w:r>
      <w:r>
        <w:rPr>
          <w:rStyle w:val="CabealhoChar"/>
          <w:rFonts w:cs="Arial" w:ascii="Arial" w:hAnsi="Arial"/>
          <w:b/>
          <w:bCs/>
          <w:color w:themeColor="text1" w:val="00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Ordem do Dia</w:t>
      </w:r>
      <w:r>
        <w:rPr>
          <w:rStyle w:val="CabealhoChar"/>
          <w:rFonts w:cs="Arial" w:ascii="Arial" w:hAnsi="Arial"/>
        </w:rPr>
        <w:t xml:space="preserve">, solicitando ao primeiro secretário </w:t>
      </w:r>
      <w:r>
        <w:rPr>
          <w:rStyle w:val="CabealhoChar"/>
          <w:rFonts w:cs="Arial" w:ascii="Arial" w:hAnsi="Arial"/>
          <w:b/>
        </w:rPr>
        <w:t xml:space="preserve">a </w:t>
      </w:r>
      <w:r>
        <w:rPr>
          <w:rStyle w:val="CabealhoChar"/>
          <w:rFonts w:cs="Arial" w:ascii="Arial" w:hAnsi="Arial"/>
          <w:b/>
        </w:rPr>
        <w:t>l</w:t>
      </w:r>
      <w:r>
        <w:rPr>
          <w:rStyle w:val="CabealhoChar"/>
          <w:rFonts w:cs="Arial" w:ascii="Arial" w:hAnsi="Arial"/>
          <w:b/>
        </w:rPr>
        <w:t xml:space="preserve">eitura do </w:t>
      </w:r>
      <w:r>
        <w:rPr>
          <w:rStyle w:val="Strong"/>
          <w:rFonts w:cs="Arial" w:ascii="Arial" w:hAnsi="Arial"/>
        </w:rPr>
        <w:t xml:space="preserve">Projeto de Lei nº 021/2025 </w:t>
      </w:r>
      <w:r>
        <w:rPr>
          <w:rStyle w:val="Strong"/>
          <w:rFonts w:cs="Arial" w:ascii="Arial" w:hAnsi="Arial"/>
          <w:b w:val="false"/>
          <w:bCs w:val="false"/>
        </w:rPr>
        <w:t>que</w:t>
      </w:r>
      <w:r>
        <w:rPr>
          <w:rStyle w:val="Strong"/>
          <w:rFonts w:cs="Arial" w:ascii="Arial" w:hAnsi="Arial"/>
        </w:rPr>
        <w:t xml:space="preserve"> “Dispõe sobre o parcelamento e reparcelamento de débitos do Município de Campo do Tenente, com o Regime Próprio da Previdência Social – RPPS, em conformidade com a portaria MTP n° 3.803, de 16/11/2022”.</w:t>
      </w:r>
      <w:r>
        <w:rPr>
          <w:rStyle w:val="Strong"/>
          <w:rFonts w:cs="Arial" w:ascii="Arial" w:hAnsi="Arial"/>
          <w:b w:val="false"/>
          <w:bCs w:val="false"/>
        </w:rPr>
        <w:t xml:space="preserve"> Na sequência, o Presidente colocou o projeto em segunda discussão e, em seguida, submeteu-o à segunda votação nominal, sendo aprovado com 6 votos favoráveis. Ato contínuo o presidente solicitou a leitura da súmula do </w:t>
      </w:r>
      <w:r>
        <w:rPr>
          <w:rStyle w:val="Strong"/>
          <w:rFonts w:cs="Arial" w:ascii="Arial" w:hAnsi="Arial"/>
        </w:rPr>
        <w:t xml:space="preserve">Projeto de Lei nº 023/2025 </w:t>
      </w:r>
      <w:r>
        <w:rPr>
          <w:rStyle w:val="Strong"/>
          <w:rFonts w:cs="Arial" w:ascii="Arial" w:hAnsi="Arial"/>
          <w:b w:val="false"/>
          <w:bCs w:val="false"/>
        </w:rPr>
        <w:t xml:space="preserve">que </w:t>
      </w:r>
      <w:r>
        <w:rPr>
          <w:rStyle w:val="Strong"/>
          <w:rFonts w:cs="Arial" w:ascii="Arial" w:hAnsi="Arial"/>
        </w:rPr>
        <w:t xml:space="preserve">“Dispõe sobre o Sistema Municipal de Cultura do Município de Campo do Tenente/PR e dá outras providências”. </w:t>
      </w:r>
      <w:r>
        <w:rPr>
          <w:rStyle w:val="Strong"/>
          <w:rFonts w:cs="Arial" w:ascii="Arial" w:hAnsi="Arial"/>
          <w:b w:val="false"/>
          <w:bCs w:val="false"/>
        </w:rPr>
        <w:t xml:space="preserve">Ato contínuo, o Presidente colocou o projeto em segunda discussão e, em seguida, submeteu-o à segunda votação, sendo aprovado com 6 votos favoráveis. Na sequência o presidente solicitou a leitura da súmula do </w:t>
      </w:r>
      <w:r>
        <w:rPr>
          <w:rStyle w:val="Strong"/>
          <w:rFonts w:cs="Arial" w:ascii="Arial" w:hAnsi="Arial"/>
        </w:rPr>
        <w:t xml:space="preserve">Projeto de Lei nº 026/2025 </w:t>
      </w:r>
      <w:r>
        <w:rPr>
          <w:rStyle w:val="Strong"/>
          <w:rFonts w:cs="Arial" w:ascii="Arial" w:hAnsi="Arial"/>
          <w:b w:val="false"/>
          <w:bCs w:val="false"/>
        </w:rPr>
        <w:t xml:space="preserve">que </w:t>
      </w:r>
      <w:r>
        <w:rPr>
          <w:rStyle w:val="Strong"/>
          <w:rFonts w:cs="Arial" w:ascii="Arial" w:hAnsi="Arial"/>
        </w:rPr>
        <w:t xml:space="preserve">“Aprova o Plano Municipal de Cultura de Município de Campo do Tenente”. </w:t>
      </w:r>
      <w:r>
        <w:rPr>
          <w:rStyle w:val="Strong"/>
          <w:rFonts w:cs="Arial" w:ascii="Arial" w:hAnsi="Arial"/>
          <w:b w:val="false"/>
          <w:bCs w:val="false"/>
        </w:rPr>
        <w:t xml:space="preserve">Ato contínuo, o Presidente colocou o projeto em segunda discussão e, em seguida, submeteu-o à segunda votação, sendo aprovado com 6 votos favoráveis. </w:t>
      </w:r>
      <w:r>
        <w:rPr>
          <w:rStyle w:val="Strong"/>
          <w:rFonts w:cs="Arial" w:ascii="Arial" w:hAnsi="Arial"/>
          <w:b w:val="false"/>
          <w:bCs w:val="false"/>
        </w:rPr>
        <w:t>Todos os projetos foram encaminhados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Poder Executivo para fins de sanção. Ato contínuo, o Presidente solicitou a leitura das súmulas dos Projetos de Lei que retornarão à apreciação no próximo ano, sendo eles os Projetos de Lei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nº 015/2025, nº 016/2025 e nº 017/2025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bem como os Projetos de Lei Complementar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nº 001/2025, nº 002/2025, nº 003/2025, nº 004/2025, nº 005/2025, nº 006/2025, nº 007/2025, nº 008/2025 e nº 009/2025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todos de autoria do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Poder Executivo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. Constam ainda os Projetos de Lei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nº 006/2025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>e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 xml:space="preserve"> nº 016/2025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de autoria do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Poder Legislativo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. </w:t>
      </w:r>
      <w:r>
        <w:rPr>
          <w:rStyle w:val="Strong"/>
          <w:rFonts w:cs="Arial" w:ascii="Arial" w:hAnsi="Arial"/>
          <w:b w:val="false"/>
          <w:bCs w:val="false"/>
        </w:rPr>
        <w:t>N</w:t>
      </w:r>
      <w:r>
        <w:rPr>
          <w:rFonts w:eastAsia="Arial" w:cs="Arial" w:ascii="Arial" w:hAnsi="Arial"/>
          <w:color w:val="000000"/>
          <w:shd w:fill="FFFFFF" w:val="clear"/>
        </w:rPr>
        <w:t>ão havendo mais nada ser</w:t>
      </w:r>
      <w:r>
        <w:rPr>
          <w:rFonts w:eastAsia="Arial" w:cs="Arial" w:ascii="Arial" w:hAnsi="Arial"/>
          <w:b/>
          <w:color w:val="000000"/>
          <w:shd w:fill="FFFFFF" w:val="clear"/>
        </w:rPr>
        <w:t xml:space="preserve"> </w:t>
      </w:r>
      <w:r>
        <w:rPr>
          <w:rFonts w:eastAsia="Arial" w:cs="Arial" w:ascii="Arial" w:hAnsi="Arial"/>
          <w:color w:val="000000"/>
          <w:shd w:fill="FFFFFF" w:val="clear"/>
        </w:rPr>
        <w:t xml:space="preserve">tratado na </w:t>
      </w:r>
      <w:r>
        <w:rPr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o presidente encerrou a sessão, agradeceu a presença e a colaboração de todos, desejando boas festas e um próspero ano novo. </w:t>
      </w:r>
      <w:r>
        <w:rPr>
          <w:rFonts w:eastAsia="Arial" w:cs="Arial" w:ascii="Arial" w:hAnsi="Arial"/>
          <w:color w:val="000000"/>
          <w:shd w:fill="FFFFFF" w:val="clear"/>
        </w:rPr>
        <w:t xml:space="preserve">Lida e achada conforme, vai a presente ata assinado por mim, </w:t>
      </w:r>
      <w:r>
        <w:rPr>
          <w:rFonts w:eastAsia="Arial" w:cs="Arial" w:ascii="Arial" w:hAnsi="Arial"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color w:val="000000"/>
          <w:shd w:fill="FFFFFF" w:val="clear"/>
        </w:rPr>
        <w:t xml:space="preserve"> que secretariei e pelo Presidente Rafael de Jesus Ventura. Está Ata encontra-se completa, disponível no canal do Youtube da Câmara Municipal.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1ª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fals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user" w:customStyle="1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Application>LibreOffice/25.8.3.2$Windows_X86_64 LibreOffice_project/8ca8d55c161d602844f5428fa4b58097424e324e</Application>
  <AppVersion>15.0000</AppVersion>
  <Pages>1</Pages>
  <Words>576</Words>
  <Characters>2991</Characters>
  <CharactersWithSpaces>3697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2026-02-03T14:00:47Z</cp:lastPrinted>
  <dcterms:modified xsi:type="dcterms:W3CDTF">2026-02-03T14:10:35Z</dcterms:modified>
  <cp:revision>50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