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826B1"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211657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="00825E3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211657" w:rsidRPr="00211657">
        <w:rPr>
          <w:sz w:val="24"/>
          <w:szCs w:val="24"/>
        </w:rPr>
        <w:t>que realize estudos de viabilidade técnica e financeira para a instalação de armários individuais (escaninhos) nas escolas da Rede Municipal de Ensino de Pedro Leopoldo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211657" w:rsidRPr="00211657" w:rsidRDefault="00211657" w:rsidP="0021165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11657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fundamenta-se na preocupação com a saúde física e o desenvolvimento postural dos estudantes do nosso município. Pesquisas indicam que o excesso de peso nas mochilas escolares, muitas vezes superior a 10% do peso corporal do aluno, é fator determinante para o surgimento de dores crônicas, escoliose e outras patologias ortopédicas precoces.</w:t>
      </w:r>
    </w:p>
    <w:p w:rsidR="00211657" w:rsidRPr="00211657" w:rsidRDefault="00211657" w:rsidP="0021165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11657">
        <w:rPr>
          <w:rFonts w:asciiTheme="minorHAnsi" w:eastAsia="Times New Roman" w:hAnsiTheme="minorHAnsi" w:cstheme="minorHAnsi"/>
          <w:sz w:val="24"/>
          <w:szCs w:val="24"/>
          <w:lang w:eastAsia="pt-BR"/>
        </w:rPr>
        <w:t>A instalação de escaninhos permitirá que os alunos armazenem livros pesados e materiais de uso contínuo na própria escola, transportando apenas o necessário para as tarefas de casa.</w:t>
      </w:r>
    </w:p>
    <w:p w:rsidR="00211657" w:rsidRPr="00211657" w:rsidRDefault="00211657" w:rsidP="0021165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11657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do benefício à saúde, a medida promove a organização escolar, a conservação do material didático e a segurança dos pertences pessoais dos discentes.</w:t>
      </w:r>
    </w:p>
    <w:p w:rsidR="001C2D93" w:rsidRPr="001B4DBD" w:rsidRDefault="00211657" w:rsidP="0021165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11657">
        <w:rPr>
          <w:rFonts w:asciiTheme="minorHAnsi" w:eastAsia="Times New Roman" w:hAnsiTheme="minorHAnsi" w:cstheme="minorHAnsi"/>
          <w:sz w:val="24"/>
          <w:szCs w:val="24"/>
          <w:lang w:eastAsia="pt-BR"/>
        </w:rPr>
        <w:t>Considerando que o projeto pode ser executado através de parcerias com a iniciativa privada ou convênios, sem onerar diretamente os cofres públicos, submeto esta proposta para a devida análise do Executivo</w:t>
      </w:r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211657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211657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bookmarkStart w:id="0" w:name="_GoBack"/>
      <w:bookmarkEnd w:id="0"/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11657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ecimalSymbol w:val=","/>
  <w:listSeparator w:val=";"/>
  <w14:docId w14:val="0CEAB84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6763C77-E7C0-4A21-A8D2-E8701E11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210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111</cp:revision>
  <cp:lastPrinted>2023-06-23T16:25:00Z</cp:lastPrinted>
  <dcterms:created xsi:type="dcterms:W3CDTF">2026-02-09T16:25:00Z</dcterms:created>
  <dcterms:modified xsi:type="dcterms:W3CDTF">2026-04-30T12:20:00Z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