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124" w14:textId="77777777" w:rsidR="00AA2BFB" w:rsidRPr="003346A3" w:rsidRDefault="00AA2BFB" w:rsidP="003346A3">
      <w:pPr>
        <w:spacing w:after="160" w:line="259" w:lineRule="auto"/>
        <w:jc w:val="center"/>
        <w:rPr>
          <w:rFonts w:ascii="Times New Roman" w:hAnsi="Times New Roman" w:cs="Times New Roman"/>
          <w:b/>
          <w:bCs/>
        </w:rPr>
      </w:pPr>
    </w:p>
    <w:p w14:paraId="1663A87E" w14:textId="7CFAB5D2" w:rsidR="00AA2BFB" w:rsidRPr="003346A3" w:rsidRDefault="00AA2BFB" w:rsidP="003346A3">
      <w:pPr>
        <w:spacing w:after="160" w:line="259" w:lineRule="auto"/>
        <w:jc w:val="center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  <w:b/>
          <w:bCs/>
        </w:rPr>
        <w:t xml:space="preserve">PROJETO DE LEI Nº </w:t>
      </w:r>
      <w:r w:rsidR="003346A3">
        <w:rPr>
          <w:rFonts w:ascii="Times New Roman" w:hAnsi="Times New Roman" w:cs="Times New Roman"/>
          <w:b/>
          <w:bCs/>
        </w:rPr>
        <w:t>290</w:t>
      </w:r>
      <w:r w:rsidRPr="003346A3">
        <w:rPr>
          <w:rFonts w:ascii="Times New Roman" w:hAnsi="Times New Roman" w:cs="Times New Roman"/>
          <w:b/>
          <w:bCs/>
        </w:rPr>
        <w:t>/2025</w:t>
      </w:r>
      <w:r w:rsidRPr="003346A3">
        <w:rPr>
          <w:rFonts w:ascii="Times New Roman" w:hAnsi="Times New Roman" w:cs="Times New Roman"/>
        </w:rPr>
        <w:br/>
      </w:r>
    </w:p>
    <w:p w14:paraId="75A1C67C" w14:textId="5FDD1C48" w:rsidR="00DF0AD8" w:rsidRPr="003346A3" w:rsidRDefault="003346A3" w:rsidP="003346A3">
      <w:pPr>
        <w:ind w:left="4395" w:hanging="142"/>
        <w:jc w:val="both"/>
        <w:rPr>
          <w:rFonts w:ascii="Times New Roman" w:hAnsi="Times New Roman" w:cs="Times New Roman"/>
          <w:b/>
          <w:bCs/>
        </w:rPr>
      </w:pPr>
      <w:bookmarkStart w:id="0" w:name="_Hlk205219082"/>
      <w:r>
        <w:rPr>
          <w:rFonts w:ascii="Times New Roman" w:hAnsi="Times New Roman" w:cs="Times New Roman"/>
          <w:b/>
          <w:bCs/>
        </w:rPr>
        <w:t xml:space="preserve">  </w:t>
      </w:r>
      <w:r w:rsidR="00016C68" w:rsidRPr="003346A3">
        <w:rPr>
          <w:rFonts w:ascii="Times New Roman" w:hAnsi="Times New Roman" w:cs="Times New Roman"/>
          <w:b/>
          <w:bCs/>
        </w:rPr>
        <w:t>Institui a Política Municipal de Promoção</w:t>
      </w:r>
      <w:r>
        <w:rPr>
          <w:rFonts w:ascii="Times New Roman" w:hAnsi="Times New Roman" w:cs="Times New Roman"/>
          <w:b/>
          <w:bCs/>
        </w:rPr>
        <w:t xml:space="preserve"> </w:t>
      </w:r>
      <w:r w:rsidR="00016C68" w:rsidRPr="003346A3">
        <w:rPr>
          <w:rFonts w:ascii="Times New Roman" w:hAnsi="Times New Roman" w:cs="Times New Roman"/>
          <w:b/>
          <w:bCs/>
        </w:rPr>
        <w:t>do Acesso Rápido a Consultas e Exames Especializados Prioritários no Sistema Único de Saúde – SUS, no âmbito do Município de Araxá.</w:t>
      </w:r>
    </w:p>
    <w:p w14:paraId="3C47915B" w14:textId="77777777" w:rsidR="00DF0AD8" w:rsidRPr="003346A3" w:rsidRDefault="00DF0AD8" w:rsidP="00BA24C8">
      <w:pPr>
        <w:jc w:val="right"/>
        <w:rPr>
          <w:rFonts w:ascii="Times New Roman" w:hAnsi="Times New Roman" w:cs="Times New Roman"/>
          <w:b/>
          <w:bCs/>
        </w:rPr>
      </w:pPr>
    </w:p>
    <w:p w14:paraId="3D40D2B8" w14:textId="5AF3279D" w:rsidR="00AA2BFB" w:rsidRPr="003346A3" w:rsidRDefault="00AA2BFB" w:rsidP="00DF0AD8">
      <w:pPr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  <w:b/>
          <w:bCs/>
        </w:rPr>
        <w:t>A CÂMARA MUNICIPAL DE ARAXÁ</w:t>
      </w:r>
      <w:r w:rsidRPr="003346A3">
        <w:rPr>
          <w:rFonts w:ascii="Times New Roman" w:hAnsi="Times New Roman" w:cs="Times New Roman"/>
        </w:rPr>
        <w:t xml:space="preserve">, por iniciativa do Vereador </w:t>
      </w:r>
      <w:proofErr w:type="spellStart"/>
      <w:r w:rsidRPr="003346A3">
        <w:rPr>
          <w:rFonts w:ascii="Times New Roman" w:hAnsi="Times New Roman" w:cs="Times New Roman"/>
          <w:b/>
          <w:bCs/>
        </w:rPr>
        <w:t>Marciony</w:t>
      </w:r>
      <w:proofErr w:type="spellEnd"/>
      <w:r w:rsidRPr="003346A3">
        <w:rPr>
          <w:rFonts w:ascii="Times New Roman" w:hAnsi="Times New Roman" w:cs="Times New Roman"/>
          <w:b/>
          <w:bCs/>
        </w:rPr>
        <w:t xml:space="preserve"> Sucesso</w:t>
      </w:r>
      <w:r w:rsidRPr="003346A3">
        <w:rPr>
          <w:rFonts w:ascii="Times New Roman" w:hAnsi="Times New Roman" w:cs="Times New Roman"/>
        </w:rPr>
        <w:t>, com a Graça de Deus aprova, e eu, Prefeito Municipal, sanciono a seguinte Lei:</w:t>
      </w:r>
    </w:p>
    <w:p w14:paraId="2C21F184" w14:textId="77777777" w:rsidR="00DF0AD8" w:rsidRPr="003346A3" w:rsidRDefault="00DF0AD8" w:rsidP="00DF0AD8">
      <w:pPr>
        <w:jc w:val="both"/>
        <w:rPr>
          <w:rFonts w:ascii="Times New Roman" w:hAnsi="Times New Roman" w:cs="Times New Roman"/>
        </w:rPr>
      </w:pPr>
    </w:p>
    <w:bookmarkEnd w:id="0"/>
    <w:p w14:paraId="1D7E8F27" w14:textId="77777777" w:rsidR="00AA2BFB" w:rsidRPr="003346A3" w:rsidRDefault="00AA2BFB" w:rsidP="00AA2BFB">
      <w:pPr>
        <w:spacing w:after="160" w:line="259" w:lineRule="auto"/>
        <w:jc w:val="both"/>
        <w:rPr>
          <w:rFonts w:ascii="Times New Roman" w:hAnsi="Times New Roman" w:cs="Times New Roman"/>
          <w:b/>
          <w:bCs/>
        </w:rPr>
      </w:pPr>
    </w:p>
    <w:p w14:paraId="62BF7BA3" w14:textId="77777777" w:rsidR="00016C68" w:rsidRPr="003346A3" w:rsidRDefault="00016C68" w:rsidP="00DF0AD8">
      <w:pPr>
        <w:spacing w:after="160" w:line="259" w:lineRule="auto"/>
        <w:jc w:val="both"/>
        <w:rPr>
          <w:rFonts w:ascii="Times New Roman" w:hAnsi="Times New Roman" w:cs="Times New Roman"/>
          <w:b/>
          <w:bCs/>
        </w:rPr>
      </w:pPr>
      <w:r w:rsidRPr="003346A3">
        <w:rPr>
          <w:rFonts w:ascii="Times New Roman" w:hAnsi="Times New Roman" w:cs="Times New Roman"/>
          <w:b/>
          <w:bCs/>
        </w:rPr>
        <w:t xml:space="preserve">Art. 1º - </w:t>
      </w:r>
      <w:r w:rsidRPr="003346A3">
        <w:rPr>
          <w:rFonts w:ascii="Times New Roman" w:hAnsi="Times New Roman" w:cs="Times New Roman"/>
        </w:rPr>
        <w:t>Fica instituída, no âmbito do Município de Araxá, a Política Municipal de Promoção do Acesso Rápido a Consultas e Exames Especializados Prioritários, com a finalidade de incentivar ações destinadas à redução do tempo de espera dos usuários do SUS, especialmente na atenção especializada.</w:t>
      </w:r>
    </w:p>
    <w:p w14:paraId="2343AADF" w14:textId="77777777" w:rsidR="00016C68" w:rsidRPr="003346A3" w:rsidRDefault="00016C68" w:rsidP="00016C68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  <w:b/>
          <w:bCs/>
        </w:rPr>
        <w:t xml:space="preserve">Art. 2º - </w:t>
      </w:r>
      <w:r w:rsidRPr="003346A3">
        <w:rPr>
          <w:rFonts w:ascii="Times New Roman" w:hAnsi="Times New Roman" w:cs="Times New Roman"/>
        </w:rPr>
        <w:t>Constituem objetivos da Política Municipal:</w:t>
      </w:r>
    </w:p>
    <w:p w14:paraId="75FEE8F4" w14:textId="77777777" w:rsidR="00016C68" w:rsidRPr="003346A3" w:rsidRDefault="00016C68" w:rsidP="00016C68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  <w:b/>
          <w:bCs/>
        </w:rPr>
        <w:t xml:space="preserve">I – </w:t>
      </w:r>
      <w:proofErr w:type="gramStart"/>
      <w:r w:rsidRPr="003346A3">
        <w:rPr>
          <w:rFonts w:ascii="Times New Roman" w:hAnsi="Times New Roman" w:cs="Times New Roman"/>
        </w:rPr>
        <w:t>estimular</w:t>
      </w:r>
      <w:proofErr w:type="gramEnd"/>
      <w:r w:rsidRPr="003346A3">
        <w:rPr>
          <w:rFonts w:ascii="Times New Roman" w:hAnsi="Times New Roman" w:cs="Times New Roman"/>
        </w:rPr>
        <w:t xml:space="preserve"> o uso de protocolos clínicos e de classificação de risco adotados pelo Sistema Único de Saúde;</w:t>
      </w:r>
    </w:p>
    <w:p w14:paraId="4F3BBE78" w14:textId="77777777" w:rsidR="00016C68" w:rsidRPr="003346A3" w:rsidRDefault="00016C68" w:rsidP="00016C68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  <w:b/>
          <w:bCs/>
        </w:rPr>
        <w:t xml:space="preserve">II – </w:t>
      </w:r>
      <w:proofErr w:type="gramStart"/>
      <w:r w:rsidRPr="003346A3">
        <w:rPr>
          <w:rFonts w:ascii="Times New Roman" w:hAnsi="Times New Roman" w:cs="Times New Roman"/>
        </w:rPr>
        <w:t>promover</w:t>
      </w:r>
      <w:proofErr w:type="gramEnd"/>
      <w:r w:rsidRPr="003346A3">
        <w:rPr>
          <w:rFonts w:ascii="Times New Roman" w:hAnsi="Times New Roman" w:cs="Times New Roman"/>
        </w:rPr>
        <w:t xml:space="preserve"> o acesso oportuno dos pacientes classificados com prioridade alta;</w:t>
      </w:r>
    </w:p>
    <w:p w14:paraId="4206D5BD" w14:textId="77777777" w:rsidR="00016C68" w:rsidRPr="003346A3" w:rsidRDefault="00016C68" w:rsidP="00016C68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  <w:b/>
          <w:bCs/>
        </w:rPr>
        <w:t xml:space="preserve">III – </w:t>
      </w:r>
      <w:r w:rsidRPr="003346A3">
        <w:rPr>
          <w:rFonts w:ascii="Times New Roman" w:hAnsi="Times New Roman" w:cs="Times New Roman"/>
        </w:rPr>
        <w:t>incentivar práticas que ampliem a eficiência e a humanização do atendimento;</w:t>
      </w:r>
    </w:p>
    <w:p w14:paraId="1B428CD4" w14:textId="77777777" w:rsidR="00016C68" w:rsidRPr="003346A3" w:rsidRDefault="00016C68" w:rsidP="00016C68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  <w:b/>
          <w:bCs/>
        </w:rPr>
        <w:t xml:space="preserve">IV – </w:t>
      </w:r>
      <w:proofErr w:type="gramStart"/>
      <w:r w:rsidRPr="003346A3">
        <w:rPr>
          <w:rFonts w:ascii="Times New Roman" w:hAnsi="Times New Roman" w:cs="Times New Roman"/>
        </w:rPr>
        <w:t>fomentar</w:t>
      </w:r>
      <w:proofErr w:type="gramEnd"/>
      <w:r w:rsidRPr="003346A3">
        <w:rPr>
          <w:rFonts w:ascii="Times New Roman" w:hAnsi="Times New Roman" w:cs="Times New Roman"/>
        </w:rPr>
        <w:t xml:space="preserve"> o monitoramento e a transparência no acompanhamento das filas de espera do SUS;</w:t>
      </w:r>
    </w:p>
    <w:p w14:paraId="5FD72D46" w14:textId="77777777" w:rsidR="00016C68" w:rsidRPr="003346A3" w:rsidRDefault="00016C68" w:rsidP="00016C68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  <w:b/>
          <w:bCs/>
        </w:rPr>
        <w:t xml:space="preserve">V – </w:t>
      </w:r>
      <w:proofErr w:type="gramStart"/>
      <w:r w:rsidRPr="003346A3">
        <w:rPr>
          <w:rFonts w:ascii="Times New Roman" w:hAnsi="Times New Roman" w:cs="Times New Roman"/>
        </w:rPr>
        <w:t>estimular</w:t>
      </w:r>
      <w:proofErr w:type="gramEnd"/>
      <w:r w:rsidRPr="003346A3">
        <w:rPr>
          <w:rFonts w:ascii="Times New Roman" w:hAnsi="Times New Roman" w:cs="Times New Roman"/>
        </w:rPr>
        <w:t xml:space="preserve"> a adoção de ferramentas tecnológicas, conforme regulamentação do Poder Executivo.</w:t>
      </w:r>
    </w:p>
    <w:p w14:paraId="0DB661C1" w14:textId="77777777" w:rsidR="00016C68" w:rsidRPr="003346A3" w:rsidRDefault="00016C68" w:rsidP="00016C68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  <w:b/>
          <w:bCs/>
        </w:rPr>
        <w:t xml:space="preserve">Art. 3º - </w:t>
      </w:r>
      <w:r w:rsidRPr="003346A3">
        <w:rPr>
          <w:rFonts w:ascii="Times New Roman" w:hAnsi="Times New Roman" w:cs="Times New Roman"/>
        </w:rPr>
        <w:t>Para fins de acompanhamento social e institucional, o Poder Executivo poderá disponibilizar periodicamente informações sobre:</w:t>
      </w:r>
    </w:p>
    <w:p w14:paraId="28D0F0F9" w14:textId="77777777" w:rsidR="00016C68" w:rsidRPr="003346A3" w:rsidRDefault="00016C68" w:rsidP="00016C68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  <w:b/>
          <w:bCs/>
        </w:rPr>
        <w:t xml:space="preserve">I – </w:t>
      </w:r>
      <w:proofErr w:type="gramStart"/>
      <w:r w:rsidRPr="003346A3">
        <w:rPr>
          <w:rFonts w:ascii="Times New Roman" w:hAnsi="Times New Roman" w:cs="Times New Roman"/>
        </w:rPr>
        <w:t>número</w:t>
      </w:r>
      <w:proofErr w:type="gramEnd"/>
      <w:r w:rsidRPr="003346A3">
        <w:rPr>
          <w:rFonts w:ascii="Times New Roman" w:hAnsi="Times New Roman" w:cs="Times New Roman"/>
        </w:rPr>
        <w:t xml:space="preserve"> total de pedidos de consultas e exames prioritários;</w:t>
      </w:r>
    </w:p>
    <w:p w14:paraId="72B93B59" w14:textId="77777777" w:rsidR="00016C68" w:rsidRPr="003346A3" w:rsidRDefault="00016C68" w:rsidP="00016C68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  <w:b/>
          <w:bCs/>
        </w:rPr>
        <w:t xml:space="preserve">II – </w:t>
      </w:r>
      <w:proofErr w:type="gramStart"/>
      <w:r w:rsidRPr="003346A3">
        <w:rPr>
          <w:rFonts w:ascii="Times New Roman" w:hAnsi="Times New Roman" w:cs="Times New Roman"/>
        </w:rPr>
        <w:t>tempo</w:t>
      </w:r>
      <w:proofErr w:type="gramEnd"/>
      <w:r w:rsidRPr="003346A3">
        <w:rPr>
          <w:rFonts w:ascii="Times New Roman" w:hAnsi="Times New Roman" w:cs="Times New Roman"/>
        </w:rPr>
        <w:t xml:space="preserve"> médio de atendimento por especialidade;</w:t>
      </w:r>
    </w:p>
    <w:p w14:paraId="4726BCB1" w14:textId="77777777" w:rsidR="00016C68" w:rsidRPr="003346A3" w:rsidRDefault="00016C68" w:rsidP="00016C68">
      <w:pPr>
        <w:spacing w:after="160" w:line="259" w:lineRule="auto"/>
        <w:jc w:val="both"/>
        <w:rPr>
          <w:rFonts w:ascii="Times New Roman" w:hAnsi="Times New Roman" w:cs="Times New Roman"/>
          <w:b/>
          <w:bCs/>
        </w:rPr>
      </w:pPr>
      <w:r w:rsidRPr="003346A3">
        <w:rPr>
          <w:rFonts w:ascii="Times New Roman" w:hAnsi="Times New Roman" w:cs="Times New Roman"/>
          <w:b/>
          <w:bCs/>
        </w:rPr>
        <w:t xml:space="preserve">III – </w:t>
      </w:r>
      <w:r w:rsidRPr="003346A3">
        <w:rPr>
          <w:rFonts w:ascii="Times New Roman" w:hAnsi="Times New Roman" w:cs="Times New Roman"/>
        </w:rPr>
        <w:t>indicadores de desempenho relacionados à oferta de serviços especializados.</w:t>
      </w:r>
    </w:p>
    <w:p w14:paraId="3421B9C7" w14:textId="77777777" w:rsidR="00016C68" w:rsidRPr="003346A3" w:rsidRDefault="00016C68" w:rsidP="00016C68">
      <w:pPr>
        <w:spacing w:after="160" w:line="259" w:lineRule="auto"/>
        <w:jc w:val="both"/>
        <w:rPr>
          <w:rFonts w:ascii="Times New Roman" w:hAnsi="Times New Roman" w:cs="Times New Roman"/>
          <w:b/>
          <w:bCs/>
        </w:rPr>
      </w:pPr>
    </w:p>
    <w:p w14:paraId="133EBD36" w14:textId="77777777" w:rsidR="00016C68" w:rsidRPr="003346A3" w:rsidRDefault="00016C68" w:rsidP="00016C68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  <w:b/>
          <w:bCs/>
        </w:rPr>
        <w:t xml:space="preserve">Parágrafo único. </w:t>
      </w:r>
      <w:r w:rsidRPr="003346A3">
        <w:rPr>
          <w:rFonts w:ascii="Times New Roman" w:hAnsi="Times New Roman" w:cs="Times New Roman"/>
        </w:rPr>
        <w:t>A forma, periodicidade e conteúdo das informações previstas neste artigo serão definidos exclusivamente pelo Poder Executivo.</w:t>
      </w:r>
    </w:p>
    <w:p w14:paraId="34492E1C" w14:textId="77777777" w:rsidR="00016C68" w:rsidRDefault="00016C68" w:rsidP="00DF0AD8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  <w:b/>
          <w:bCs/>
        </w:rPr>
        <w:t xml:space="preserve">Art. 4º - </w:t>
      </w:r>
      <w:r w:rsidRPr="003346A3">
        <w:rPr>
          <w:rFonts w:ascii="Times New Roman" w:hAnsi="Times New Roman" w:cs="Times New Roman"/>
        </w:rPr>
        <w:t>A Política instituída por esta Lei será implementada de acordo com a conveniência, a oportunidade e a disponibilidade orçamentária e administrativa do Poder Executivo, respeitada a autonomia da gestão municipal do SUS.</w:t>
      </w:r>
    </w:p>
    <w:p w14:paraId="513DB632" w14:textId="77777777" w:rsidR="003346A3" w:rsidRDefault="003346A3" w:rsidP="00DF0AD8">
      <w:pPr>
        <w:spacing w:after="160" w:line="259" w:lineRule="auto"/>
        <w:jc w:val="both"/>
        <w:rPr>
          <w:rFonts w:ascii="Times New Roman" w:hAnsi="Times New Roman" w:cs="Times New Roman"/>
        </w:rPr>
      </w:pPr>
    </w:p>
    <w:p w14:paraId="18BA7CE4" w14:textId="77777777" w:rsidR="003346A3" w:rsidRPr="003346A3" w:rsidRDefault="003346A3" w:rsidP="00DF0AD8">
      <w:pPr>
        <w:spacing w:after="160" w:line="259" w:lineRule="auto"/>
        <w:jc w:val="both"/>
        <w:rPr>
          <w:rFonts w:ascii="Times New Roman" w:hAnsi="Times New Roman" w:cs="Times New Roman"/>
        </w:rPr>
      </w:pPr>
    </w:p>
    <w:p w14:paraId="71EE7335" w14:textId="77777777" w:rsidR="00016C68" w:rsidRPr="003346A3" w:rsidRDefault="00016C68" w:rsidP="00DF0AD8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  <w:b/>
          <w:bCs/>
        </w:rPr>
        <w:t xml:space="preserve">Art. 5º - </w:t>
      </w:r>
      <w:r w:rsidRPr="003346A3">
        <w:rPr>
          <w:rFonts w:ascii="Times New Roman" w:hAnsi="Times New Roman" w:cs="Times New Roman"/>
        </w:rPr>
        <w:t>O Poder Executivo poderá regulamentar esta Lei para garantir o seu adequado cumprimento, não se criando obrigações diretas, novas estruturas ou despesas que não estejam previstas nas políticas públicas de saúde existentes.</w:t>
      </w:r>
    </w:p>
    <w:p w14:paraId="54510A57" w14:textId="1BFD392D" w:rsidR="00DF0AD8" w:rsidRPr="003346A3" w:rsidRDefault="00016C68" w:rsidP="00DF0AD8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  <w:b/>
          <w:bCs/>
        </w:rPr>
        <w:t xml:space="preserve">Art. 6º - </w:t>
      </w:r>
      <w:r w:rsidRPr="003346A3">
        <w:rPr>
          <w:rFonts w:ascii="Times New Roman" w:hAnsi="Times New Roman" w:cs="Times New Roman"/>
        </w:rPr>
        <w:t>Esta Lei entra em vigor na data de sua publicação.</w:t>
      </w:r>
    </w:p>
    <w:p w14:paraId="35B48447" w14:textId="4BFC26C6" w:rsidR="00BA24C8" w:rsidRPr="003346A3" w:rsidRDefault="00BA24C8" w:rsidP="00BA24C8">
      <w:pPr>
        <w:spacing w:after="160" w:line="259" w:lineRule="auto"/>
        <w:jc w:val="both"/>
        <w:rPr>
          <w:rFonts w:ascii="Times New Roman" w:hAnsi="Times New Roman" w:cs="Times New Roman"/>
          <w:b/>
          <w:bCs/>
        </w:rPr>
      </w:pPr>
    </w:p>
    <w:p w14:paraId="72DE4313" w14:textId="77777777" w:rsidR="00AA2BFB" w:rsidRPr="003346A3" w:rsidRDefault="00AA2BFB" w:rsidP="00AA2BFB">
      <w:pPr>
        <w:spacing w:after="160" w:line="259" w:lineRule="auto"/>
        <w:jc w:val="both"/>
        <w:rPr>
          <w:rFonts w:ascii="Times New Roman" w:hAnsi="Times New Roman" w:cs="Times New Roman"/>
        </w:rPr>
      </w:pPr>
    </w:p>
    <w:p w14:paraId="0C61ABD2" w14:textId="2F2B6501" w:rsidR="00AA2BFB" w:rsidRDefault="00AA2BFB" w:rsidP="003346A3">
      <w:pPr>
        <w:spacing w:after="160" w:line="259" w:lineRule="auto"/>
        <w:jc w:val="center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</w:rPr>
        <w:t xml:space="preserve">Casa da Cidadania, em </w:t>
      </w:r>
      <w:r w:rsidR="00DF0AD8" w:rsidRPr="003346A3">
        <w:rPr>
          <w:rFonts w:ascii="Times New Roman" w:hAnsi="Times New Roman" w:cs="Times New Roman"/>
        </w:rPr>
        <w:t>18</w:t>
      </w:r>
      <w:r w:rsidRPr="003346A3">
        <w:rPr>
          <w:rFonts w:ascii="Times New Roman" w:hAnsi="Times New Roman" w:cs="Times New Roman"/>
        </w:rPr>
        <w:t xml:space="preserve"> de </w:t>
      </w:r>
      <w:r w:rsidR="00DF0AD8" w:rsidRPr="003346A3">
        <w:rPr>
          <w:rFonts w:ascii="Times New Roman" w:hAnsi="Times New Roman" w:cs="Times New Roman"/>
        </w:rPr>
        <w:t>novembro</w:t>
      </w:r>
      <w:r w:rsidRPr="003346A3">
        <w:rPr>
          <w:rFonts w:ascii="Times New Roman" w:hAnsi="Times New Roman" w:cs="Times New Roman"/>
        </w:rPr>
        <w:t xml:space="preserve"> de 2025</w:t>
      </w:r>
    </w:p>
    <w:p w14:paraId="0FF5B6E0" w14:textId="77777777" w:rsidR="003346A3" w:rsidRDefault="003346A3" w:rsidP="003346A3">
      <w:pPr>
        <w:spacing w:after="160" w:line="259" w:lineRule="auto"/>
        <w:jc w:val="center"/>
        <w:rPr>
          <w:rFonts w:ascii="Times New Roman" w:hAnsi="Times New Roman" w:cs="Times New Roman"/>
        </w:rPr>
      </w:pPr>
    </w:p>
    <w:p w14:paraId="153B15E4" w14:textId="77777777" w:rsidR="003346A3" w:rsidRPr="003346A3" w:rsidRDefault="003346A3" w:rsidP="003346A3">
      <w:pPr>
        <w:spacing w:after="160" w:line="259" w:lineRule="auto"/>
        <w:jc w:val="center"/>
        <w:rPr>
          <w:rFonts w:ascii="Times New Roman" w:hAnsi="Times New Roman" w:cs="Times New Roman"/>
        </w:rPr>
      </w:pPr>
    </w:p>
    <w:p w14:paraId="2BB91AFC" w14:textId="77777777" w:rsidR="00AA2BFB" w:rsidRPr="003346A3" w:rsidRDefault="00AA2BFB" w:rsidP="00AA2BFB">
      <w:pPr>
        <w:jc w:val="both"/>
        <w:rPr>
          <w:rFonts w:ascii="Times New Roman" w:hAnsi="Times New Roman" w:cs="Times New Roman"/>
        </w:rPr>
      </w:pPr>
    </w:p>
    <w:p w14:paraId="32F0B60C" w14:textId="77777777" w:rsidR="00DF0AD8" w:rsidRPr="003346A3" w:rsidRDefault="00AA2BFB" w:rsidP="00AA2BFB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3346A3">
        <w:rPr>
          <w:rFonts w:ascii="Times New Roman" w:hAnsi="Times New Roman" w:cs="Times New Roman"/>
          <w:b/>
          <w:bCs/>
        </w:rPr>
        <w:t>Marciony</w:t>
      </w:r>
      <w:proofErr w:type="spellEnd"/>
      <w:r w:rsidR="00DF0AD8" w:rsidRPr="003346A3">
        <w:rPr>
          <w:rFonts w:ascii="Times New Roman" w:hAnsi="Times New Roman" w:cs="Times New Roman"/>
          <w:b/>
          <w:bCs/>
        </w:rPr>
        <w:t xml:space="preserve"> Ribeiro Silva</w:t>
      </w:r>
    </w:p>
    <w:p w14:paraId="6B67A370" w14:textId="35331647" w:rsidR="00AA2BFB" w:rsidRPr="003346A3" w:rsidRDefault="00DF0AD8" w:rsidP="00AA2BFB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3346A3">
        <w:rPr>
          <w:rFonts w:ascii="Times New Roman" w:hAnsi="Times New Roman" w:cs="Times New Roman"/>
          <w:b/>
          <w:bCs/>
        </w:rPr>
        <w:t>Marciony</w:t>
      </w:r>
      <w:proofErr w:type="spellEnd"/>
      <w:r w:rsidR="00AA2BFB" w:rsidRPr="003346A3">
        <w:rPr>
          <w:rFonts w:ascii="Times New Roman" w:hAnsi="Times New Roman" w:cs="Times New Roman"/>
          <w:b/>
          <w:bCs/>
        </w:rPr>
        <w:t xml:space="preserve"> Sucesso</w:t>
      </w:r>
    </w:p>
    <w:p w14:paraId="01F5EAC4" w14:textId="08432B30" w:rsidR="00AA2BFB" w:rsidRPr="003346A3" w:rsidRDefault="00AA2BFB" w:rsidP="00AA2BFB">
      <w:pPr>
        <w:jc w:val="center"/>
        <w:rPr>
          <w:rFonts w:ascii="Times New Roman" w:hAnsi="Times New Roman" w:cs="Times New Roman"/>
          <w:b/>
          <w:bCs/>
        </w:rPr>
      </w:pPr>
      <w:r w:rsidRPr="003346A3">
        <w:rPr>
          <w:rFonts w:ascii="Times New Roman" w:hAnsi="Times New Roman" w:cs="Times New Roman"/>
          <w:b/>
          <w:bCs/>
        </w:rPr>
        <w:t>Vereador</w:t>
      </w:r>
      <w:r w:rsidR="00DF0AD8" w:rsidRPr="003346A3">
        <w:rPr>
          <w:rFonts w:ascii="Times New Roman" w:hAnsi="Times New Roman" w:cs="Times New Roman"/>
          <w:b/>
          <w:bCs/>
        </w:rPr>
        <w:t xml:space="preserve"> PP</w:t>
      </w:r>
    </w:p>
    <w:p w14:paraId="73EDC361" w14:textId="77777777" w:rsidR="00AA2BFB" w:rsidRPr="003346A3" w:rsidRDefault="00AA2BFB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15112CB3" w14:textId="77777777" w:rsidR="00AA2BFB" w:rsidRDefault="00AA2BFB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5728ED2D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5313EDA7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5A732564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370935AA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36615BE2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612F6604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56411885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02C7587C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1BE0EF69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729FB851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612DFBDB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49DCA5EE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2D002C6C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0E1A755F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58AAF672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465AC782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7F976715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23EBC7B2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1375EA0A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7A0A97D6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759D2BC8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4FFF0D42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22681550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27F398F2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6348449A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5B11973E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662C51E3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55575FB2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3E5DDA85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3CE2EFF8" w14:textId="77777777" w:rsid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6ECA7CDD" w14:textId="77777777" w:rsidR="003346A3" w:rsidRPr="003346A3" w:rsidRDefault="003346A3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62A4FD0B" w14:textId="77777777" w:rsidR="00AA2BFB" w:rsidRPr="003346A3" w:rsidRDefault="00AA2BFB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1C200599" w14:textId="77777777" w:rsidR="00AA2BFB" w:rsidRPr="003346A3" w:rsidRDefault="00AA2BFB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275AADEA" w14:textId="77777777" w:rsidR="00BA24C8" w:rsidRPr="003346A3" w:rsidRDefault="00BA24C8" w:rsidP="003346A3">
      <w:pPr>
        <w:spacing w:after="160" w:line="259" w:lineRule="auto"/>
        <w:jc w:val="center"/>
        <w:rPr>
          <w:rFonts w:ascii="Times New Roman" w:hAnsi="Times New Roman" w:cs="Times New Roman"/>
          <w:b/>
          <w:bCs/>
        </w:rPr>
      </w:pPr>
      <w:r w:rsidRPr="003346A3">
        <w:rPr>
          <w:rFonts w:ascii="Times New Roman" w:hAnsi="Times New Roman" w:cs="Times New Roman"/>
          <w:b/>
          <w:bCs/>
        </w:rPr>
        <w:t>JUSTIFICATIVA</w:t>
      </w:r>
    </w:p>
    <w:p w14:paraId="35AE5AD2" w14:textId="77777777" w:rsidR="00016C68" w:rsidRPr="003346A3" w:rsidRDefault="00016C68" w:rsidP="003346A3">
      <w:pPr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</w:rPr>
        <w:t>O presente Projeto de Lei propõe a criação da Política Municipal de Promoção do Acesso Rápido a Consultas e Exames Especializados Prioritários, com o objetivo de estimular ações voltadas à redução do tempo de espera dos pacientes do SUS classificados como prioridade alta.</w:t>
      </w:r>
    </w:p>
    <w:p w14:paraId="7CDEF8BC" w14:textId="77777777" w:rsidR="00016C68" w:rsidRPr="003346A3" w:rsidRDefault="00016C68" w:rsidP="003346A3">
      <w:pPr>
        <w:jc w:val="both"/>
        <w:rPr>
          <w:rFonts w:ascii="Times New Roman" w:hAnsi="Times New Roman" w:cs="Times New Roman"/>
        </w:rPr>
      </w:pPr>
    </w:p>
    <w:p w14:paraId="10F94B52" w14:textId="16C39629" w:rsidR="00016C68" w:rsidRPr="003346A3" w:rsidRDefault="00016C68" w:rsidP="003346A3">
      <w:pPr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</w:rPr>
        <w:t>A iniciativa respeita a iniciativa privativa do Poder Executivo, sem criar despesas obrigatórias e sem interferir na organização interna da Secretaria Municipal de Saúde.</w:t>
      </w:r>
    </w:p>
    <w:p w14:paraId="46CB488E" w14:textId="77777777" w:rsidR="00016C68" w:rsidRPr="003346A3" w:rsidRDefault="00016C68" w:rsidP="003346A3">
      <w:pPr>
        <w:jc w:val="both"/>
        <w:rPr>
          <w:rFonts w:ascii="Times New Roman" w:hAnsi="Times New Roman" w:cs="Times New Roman"/>
        </w:rPr>
      </w:pPr>
    </w:p>
    <w:p w14:paraId="7FAB3929" w14:textId="77777777" w:rsidR="00016C68" w:rsidRPr="003346A3" w:rsidRDefault="00016C68" w:rsidP="003346A3">
      <w:pPr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</w:rPr>
        <w:t>A proposta também reforça os princípios da eficiência, transparência, planejamento e humanização no atendimento.</w:t>
      </w:r>
    </w:p>
    <w:p w14:paraId="66BCE855" w14:textId="77777777" w:rsidR="00016C68" w:rsidRPr="003346A3" w:rsidRDefault="00016C68" w:rsidP="003346A3">
      <w:pPr>
        <w:jc w:val="both"/>
        <w:rPr>
          <w:rFonts w:ascii="Times New Roman" w:hAnsi="Times New Roman" w:cs="Times New Roman"/>
        </w:rPr>
      </w:pPr>
    </w:p>
    <w:p w14:paraId="7829EA41" w14:textId="77777777" w:rsidR="00016C68" w:rsidRPr="003346A3" w:rsidRDefault="00016C68" w:rsidP="003346A3">
      <w:pPr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</w:rPr>
        <w:t>Trata-se de um instrumento legislativo legítimo, de natureza programática, que fortalece o debate sobre a melhoria do acesso à saúde sem violar a separação dos poderes.</w:t>
      </w:r>
    </w:p>
    <w:p w14:paraId="7B0CB699" w14:textId="77777777" w:rsidR="00016C68" w:rsidRPr="003346A3" w:rsidRDefault="00016C68" w:rsidP="003346A3">
      <w:pPr>
        <w:jc w:val="both"/>
        <w:rPr>
          <w:rFonts w:ascii="Times New Roman" w:hAnsi="Times New Roman" w:cs="Times New Roman"/>
        </w:rPr>
      </w:pPr>
    </w:p>
    <w:p w14:paraId="35A170C7" w14:textId="31C5F682" w:rsidR="00AA2BFB" w:rsidRPr="003346A3" w:rsidRDefault="00016C68" w:rsidP="003346A3">
      <w:pPr>
        <w:jc w:val="both"/>
        <w:rPr>
          <w:rFonts w:ascii="Times New Roman" w:hAnsi="Times New Roman" w:cs="Times New Roman"/>
        </w:rPr>
      </w:pPr>
      <w:r w:rsidRPr="003346A3">
        <w:rPr>
          <w:rFonts w:ascii="Times New Roman" w:hAnsi="Times New Roman" w:cs="Times New Roman"/>
        </w:rPr>
        <w:t>Diante disso, solicito o apoio dos Nobres Pares para aprovação da matéria.</w:t>
      </w:r>
    </w:p>
    <w:p w14:paraId="64BD8CDC" w14:textId="77777777" w:rsidR="00AA2BFB" w:rsidRPr="003346A3" w:rsidRDefault="00AA2BFB" w:rsidP="00BA24C8">
      <w:pPr>
        <w:rPr>
          <w:rFonts w:ascii="Times New Roman" w:hAnsi="Times New Roman" w:cs="Times New Roman"/>
        </w:rPr>
      </w:pPr>
    </w:p>
    <w:p w14:paraId="46C44F56" w14:textId="77777777" w:rsidR="00AA2BFB" w:rsidRPr="003346A3" w:rsidRDefault="00AA2BFB" w:rsidP="00AA2BFB">
      <w:pPr>
        <w:jc w:val="center"/>
        <w:rPr>
          <w:rFonts w:ascii="Times New Roman" w:hAnsi="Times New Roman" w:cs="Times New Roman"/>
          <w:b/>
          <w:bCs/>
        </w:rPr>
      </w:pPr>
    </w:p>
    <w:p w14:paraId="2E6F8863" w14:textId="77777777" w:rsidR="00AA2BFB" w:rsidRPr="003346A3" w:rsidRDefault="00AA2BFB" w:rsidP="00AA2BFB">
      <w:pPr>
        <w:jc w:val="both"/>
        <w:rPr>
          <w:rFonts w:ascii="Times New Roman" w:hAnsi="Times New Roman" w:cs="Times New Roman"/>
        </w:rPr>
      </w:pPr>
    </w:p>
    <w:p w14:paraId="50EF7C64" w14:textId="77777777" w:rsidR="00AA2BFB" w:rsidRPr="003346A3" w:rsidRDefault="00AA2BFB" w:rsidP="00AA2BFB">
      <w:pPr>
        <w:jc w:val="both"/>
        <w:rPr>
          <w:rFonts w:ascii="Times New Roman" w:hAnsi="Times New Roman" w:cs="Times New Roman"/>
        </w:rPr>
      </w:pPr>
    </w:p>
    <w:p w14:paraId="4941E240" w14:textId="77777777" w:rsidR="00DF0AD8" w:rsidRPr="003346A3" w:rsidRDefault="00AA2BFB" w:rsidP="00AA2BFB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3346A3">
        <w:rPr>
          <w:rFonts w:ascii="Times New Roman" w:hAnsi="Times New Roman" w:cs="Times New Roman"/>
          <w:b/>
          <w:bCs/>
        </w:rPr>
        <w:t>Marciony</w:t>
      </w:r>
      <w:proofErr w:type="spellEnd"/>
      <w:r w:rsidR="00DF0AD8" w:rsidRPr="003346A3">
        <w:rPr>
          <w:rFonts w:ascii="Times New Roman" w:hAnsi="Times New Roman" w:cs="Times New Roman"/>
          <w:b/>
          <w:bCs/>
        </w:rPr>
        <w:t xml:space="preserve"> Ribeiro Silva</w:t>
      </w:r>
    </w:p>
    <w:p w14:paraId="4B0CD5D3" w14:textId="77777777" w:rsidR="00DF0AD8" w:rsidRPr="003346A3" w:rsidRDefault="00DF0AD8" w:rsidP="00DF0AD8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3346A3">
        <w:rPr>
          <w:rFonts w:ascii="Times New Roman" w:hAnsi="Times New Roman" w:cs="Times New Roman"/>
          <w:b/>
          <w:bCs/>
        </w:rPr>
        <w:t>Marciony</w:t>
      </w:r>
      <w:proofErr w:type="spellEnd"/>
      <w:r w:rsidR="00AA2BFB" w:rsidRPr="003346A3">
        <w:rPr>
          <w:rFonts w:ascii="Times New Roman" w:hAnsi="Times New Roman" w:cs="Times New Roman"/>
          <w:b/>
          <w:bCs/>
        </w:rPr>
        <w:t xml:space="preserve"> Sucesso</w:t>
      </w:r>
    </w:p>
    <w:p w14:paraId="7F827C27" w14:textId="18D66CF1" w:rsidR="00AA2BFB" w:rsidRPr="003346A3" w:rsidRDefault="00AA2BFB" w:rsidP="00DF0AD8">
      <w:pPr>
        <w:jc w:val="center"/>
        <w:rPr>
          <w:rFonts w:ascii="Times New Roman" w:hAnsi="Times New Roman" w:cs="Times New Roman"/>
          <w:b/>
          <w:bCs/>
        </w:rPr>
      </w:pPr>
      <w:r w:rsidRPr="003346A3">
        <w:rPr>
          <w:rFonts w:ascii="Times New Roman" w:hAnsi="Times New Roman" w:cs="Times New Roman"/>
          <w:b/>
          <w:bCs/>
        </w:rPr>
        <w:t>Vereador</w:t>
      </w:r>
      <w:r w:rsidR="00DF0AD8" w:rsidRPr="003346A3">
        <w:rPr>
          <w:rFonts w:ascii="Times New Roman" w:hAnsi="Times New Roman" w:cs="Times New Roman"/>
          <w:b/>
          <w:bCs/>
        </w:rPr>
        <w:t xml:space="preserve"> PP</w:t>
      </w:r>
    </w:p>
    <w:p w14:paraId="77F235FA" w14:textId="77777777" w:rsidR="00AA2BFB" w:rsidRPr="003346A3" w:rsidRDefault="00AA2BFB" w:rsidP="00AA2BFB">
      <w:pPr>
        <w:jc w:val="both"/>
        <w:rPr>
          <w:rFonts w:ascii="Times New Roman" w:hAnsi="Times New Roman" w:cs="Times New Roman"/>
        </w:rPr>
      </w:pPr>
    </w:p>
    <w:p w14:paraId="2A72577C" w14:textId="77777777" w:rsidR="003E1947" w:rsidRPr="003346A3" w:rsidRDefault="003E1947" w:rsidP="00AA2BFB">
      <w:pPr>
        <w:jc w:val="both"/>
        <w:rPr>
          <w:rFonts w:ascii="Times New Roman" w:hAnsi="Times New Roman" w:cs="Times New Roman"/>
        </w:rPr>
      </w:pPr>
    </w:p>
    <w:p w14:paraId="1ADDB4BD" w14:textId="77777777" w:rsidR="00746CB1" w:rsidRPr="003346A3" w:rsidRDefault="00746CB1" w:rsidP="00AA2BFB">
      <w:pPr>
        <w:jc w:val="both"/>
        <w:rPr>
          <w:rFonts w:ascii="Times New Roman" w:hAnsi="Times New Roman" w:cs="Times New Roman"/>
        </w:rPr>
      </w:pPr>
    </w:p>
    <w:p w14:paraId="2659FE45" w14:textId="77777777" w:rsidR="00746CB1" w:rsidRPr="003346A3" w:rsidRDefault="00746CB1" w:rsidP="00AA2BFB">
      <w:pPr>
        <w:jc w:val="both"/>
        <w:rPr>
          <w:rFonts w:ascii="Times New Roman" w:hAnsi="Times New Roman" w:cs="Times New Roman"/>
        </w:rPr>
      </w:pPr>
    </w:p>
    <w:p w14:paraId="712CE7FF" w14:textId="77777777" w:rsidR="00746CB1" w:rsidRPr="003346A3" w:rsidRDefault="00746CB1" w:rsidP="00AA2BFB">
      <w:pPr>
        <w:jc w:val="both"/>
        <w:rPr>
          <w:rFonts w:ascii="Times New Roman" w:hAnsi="Times New Roman" w:cs="Times New Roman"/>
        </w:rPr>
      </w:pPr>
    </w:p>
    <w:p w14:paraId="70843EDA" w14:textId="77777777" w:rsidR="00746CB1" w:rsidRPr="003346A3" w:rsidRDefault="00746CB1" w:rsidP="00AA2BFB">
      <w:pPr>
        <w:jc w:val="both"/>
        <w:rPr>
          <w:rFonts w:ascii="Times New Roman" w:hAnsi="Times New Roman" w:cs="Times New Roman"/>
        </w:rPr>
      </w:pPr>
    </w:p>
    <w:p w14:paraId="793ABB37" w14:textId="77777777" w:rsidR="00746CB1" w:rsidRPr="003346A3" w:rsidRDefault="00746CB1" w:rsidP="00AA2BFB">
      <w:pPr>
        <w:jc w:val="both"/>
        <w:rPr>
          <w:rFonts w:ascii="Times New Roman" w:hAnsi="Times New Roman" w:cs="Times New Roman"/>
        </w:rPr>
      </w:pPr>
    </w:p>
    <w:p w14:paraId="29285607" w14:textId="77777777" w:rsidR="00746CB1" w:rsidRPr="003346A3" w:rsidRDefault="00746CB1" w:rsidP="00AA2BFB">
      <w:pPr>
        <w:jc w:val="both"/>
        <w:rPr>
          <w:rFonts w:ascii="Times New Roman" w:hAnsi="Times New Roman" w:cs="Times New Roman"/>
        </w:rPr>
      </w:pPr>
    </w:p>
    <w:p w14:paraId="3E595919" w14:textId="77777777" w:rsidR="00746CB1" w:rsidRPr="003346A3" w:rsidRDefault="00746CB1" w:rsidP="00AA2BFB">
      <w:pPr>
        <w:jc w:val="both"/>
        <w:rPr>
          <w:rFonts w:ascii="Times New Roman" w:hAnsi="Times New Roman" w:cs="Times New Roman"/>
        </w:rPr>
      </w:pPr>
    </w:p>
    <w:p w14:paraId="372AB959" w14:textId="77777777" w:rsidR="00746CB1" w:rsidRPr="003346A3" w:rsidRDefault="00746CB1" w:rsidP="00AA2BFB">
      <w:pPr>
        <w:jc w:val="both"/>
        <w:rPr>
          <w:rFonts w:ascii="Times New Roman" w:hAnsi="Times New Roman" w:cs="Times New Roman"/>
        </w:rPr>
      </w:pPr>
    </w:p>
    <w:sectPr w:rsidR="00746CB1" w:rsidRPr="003346A3" w:rsidSect="00AA2BFB">
      <w:headerReference w:type="even" r:id="rId7"/>
      <w:headerReference w:type="default" r:id="rId8"/>
      <w:footerReference w:type="default" r:id="rId9"/>
      <w:headerReference w:type="first" r:id="rId10"/>
      <w:pgSz w:w="11905" w:h="16837"/>
      <w:pgMar w:top="1134" w:right="1465" w:bottom="56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CC555" w14:textId="77777777" w:rsidR="007F167F" w:rsidRDefault="007F167F">
      <w:r>
        <w:separator/>
      </w:r>
    </w:p>
  </w:endnote>
  <w:endnote w:type="continuationSeparator" w:id="0">
    <w:p w14:paraId="7EADCFA8" w14:textId="77777777" w:rsidR="007F167F" w:rsidRDefault="007F1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5200F5FF" w:usb2="0A242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C4406" w14:textId="77777777" w:rsidR="00AA2BFB" w:rsidRDefault="00AA2BFB">
    <w:pPr>
      <w:pStyle w:val="Rodap1"/>
      <w:jc w:val="left"/>
      <w:rPr>
        <w:rFonts w:ascii="Verdana" w:hAnsi="Verdana"/>
        <w:sz w:val="16"/>
        <w:szCs w:val="16"/>
      </w:rPr>
    </w:pPr>
  </w:p>
  <w:p w14:paraId="57DA693A" w14:textId="77777777" w:rsidR="00AA2BFB" w:rsidRPr="00B11ABE" w:rsidRDefault="00AA2BFB">
    <w:pPr>
      <w:pStyle w:val="HorizontalLine"/>
      <w:rPr>
        <w:sz w:val="16"/>
        <w:szCs w:val="16"/>
      </w:rPr>
    </w:pPr>
  </w:p>
  <w:p w14:paraId="7103C81C" w14:textId="77777777" w:rsidR="00AA2BFB" w:rsidRPr="00883692" w:rsidRDefault="00AA2BFB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Av. João Paulo II – nº 1200 – Guilhermina Vieira Chaer – Araxá-MG, CEP</w:t>
    </w:r>
    <w:r>
      <w:rPr>
        <w:rFonts w:ascii="Times New Roman" w:hAnsi="Times New Roman" w:cs="Times New Roman"/>
        <w:sz w:val="22"/>
        <w:szCs w:val="22"/>
      </w:rPr>
      <w:t>:</w:t>
    </w:r>
    <w:r w:rsidRPr="00883692">
      <w:rPr>
        <w:rFonts w:ascii="Times New Roman" w:hAnsi="Times New Roman" w:cs="Times New Roman"/>
        <w:sz w:val="22"/>
        <w:szCs w:val="22"/>
      </w:rPr>
      <w:t xml:space="preserve"> </w:t>
    </w:r>
    <w:r w:rsidRPr="00883692">
      <w:rPr>
        <w:rStyle w:val="apple-style-span"/>
        <w:rFonts w:ascii="Times New Roman" w:hAnsi="Times New Roman" w:cs="Times New Roman"/>
        <w:sz w:val="22"/>
        <w:szCs w:val="22"/>
        <w:shd w:val="clear" w:color="auto" w:fill="FFFFFF"/>
      </w:rPr>
      <w:t>38184-122</w:t>
    </w:r>
  </w:p>
  <w:p w14:paraId="3920C58B" w14:textId="77777777" w:rsidR="00AA2BFB" w:rsidRPr="00883692" w:rsidRDefault="00AA2BFB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Fone/Fax: (34)3662-3040</w:t>
    </w:r>
  </w:p>
  <w:p w14:paraId="39474A93" w14:textId="77777777" w:rsidR="00AA2BFB" w:rsidRPr="00883692" w:rsidRDefault="00AA2BFB">
    <w:pPr>
      <w:pStyle w:val="Rodap1"/>
      <w:rPr>
        <w:rFonts w:ascii="Times New Roman" w:hAnsi="Times New Roman" w:cs="Times New Roman"/>
        <w:sz w:val="22"/>
        <w:szCs w:val="22"/>
      </w:rPr>
    </w:pPr>
    <w:hyperlink r:id="rId1" w:history="1">
      <w:r w:rsidRPr="001C1D89">
        <w:rPr>
          <w:rStyle w:val="Hyperlink"/>
          <w:rFonts w:ascii="Times New Roman" w:hAnsi="Times New Roman" w:cs="Times New Roman"/>
          <w:sz w:val="22"/>
          <w:szCs w:val="22"/>
        </w:rPr>
        <w:t>www.araxa.mg.leg.br</w:t>
      </w:r>
    </w:hyperlink>
    <w:r>
      <w:rPr>
        <w:rFonts w:ascii="Times New Roman" w:hAnsi="Times New Roman" w:cs="Times New Roman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854F3" w14:textId="77777777" w:rsidR="007F167F" w:rsidRDefault="007F167F">
      <w:r>
        <w:separator/>
      </w:r>
    </w:p>
  </w:footnote>
  <w:footnote w:type="continuationSeparator" w:id="0">
    <w:p w14:paraId="0F2E01E3" w14:textId="77777777" w:rsidR="007F167F" w:rsidRDefault="007F1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7D70E" w14:textId="77777777" w:rsidR="00AA2BFB" w:rsidRDefault="00000000">
    <w:pPr>
      <w:pStyle w:val="Cabealho"/>
    </w:pPr>
    <w:r>
      <w:rPr>
        <w:noProof/>
      </w:rPr>
      <w:pict w14:anchorId="3F3B5C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5" o:spid="_x0000_s1025" type="#_x0000_t75" style="position:absolute;margin-left:0;margin-top:0;width:452.25pt;height:388.2pt;z-index:-251659776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8921E" w14:textId="77777777" w:rsidR="00AA2BFB" w:rsidRPr="00883692" w:rsidRDefault="00000000">
    <w:pPr>
      <w:pStyle w:val="Cabealho1"/>
      <w:rPr>
        <w:rFonts w:ascii="Times New Roman" w:hAnsi="Times New Roman" w:cs="Times New Roman"/>
        <w:b w:val="0"/>
        <w:sz w:val="30"/>
        <w:szCs w:val="30"/>
      </w:rPr>
    </w:pPr>
    <w:r>
      <w:rPr>
        <w:rFonts w:ascii="Times New Roman" w:hAnsi="Times New Roman" w:cs="Times New Roman"/>
        <w:b w:val="0"/>
        <w:noProof/>
        <w:sz w:val="32"/>
        <w:szCs w:val="32"/>
      </w:rPr>
      <w:pict w14:anchorId="635E41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6" o:spid="_x0000_s1026" type="#_x0000_t75" style="position:absolute;left:0;text-align:left;margin-left:0;margin-top:0;width:452.25pt;height:388.2pt;z-index:-251658752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  <w:r w:rsidR="00AA2BFB" w:rsidRPr="00883692">
      <w:rPr>
        <w:rFonts w:ascii="Times New Roman" w:hAnsi="Times New Roman" w:cs="Times New Roman"/>
        <w:b w:val="0"/>
        <w:sz w:val="30"/>
        <w:szCs w:val="30"/>
      </w:rPr>
      <w:t>CÂMARA MUNICIPAL DE ARAXÁ - ESTADO DE MINAS GERAIS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5A6C5" w14:textId="77777777" w:rsidR="00AA2BFB" w:rsidRDefault="00000000">
    <w:pPr>
      <w:pStyle w:val="Cabealho"/>
    </w:pPr>
    <w:r>
      <w:rPr>
        <w:noProof/>
      </w:rPr>
      <w:pict w14:anchorId="31F21C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4" o:spid="_x0000_s1027" type="#_x0000_t75" style="position:absolute;margin-left:0;margin-top:0;width:452.25pt;height:388.2pt;z-index:-251657728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8001C4"/>
    <w:multiLevelType w:val="multilevel"/>
    <w:tmpl w:val="89585B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" w:eastAsia="DejaVu Sans" w:hAnsi="Times" w:cs="DejaVu Sans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8C51EC"/>
    <w:multiLevelType w:val="multilevel"/>
    <w:tmpl w:val="89585B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" w:eastAsia="DejaVu Sans" w:hAnsi="Times" w:cs="DejaVu Sans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2558243">
    <w:abstractNumId w:val="1"/>
  </w:num>
  <w:num w:numId="2" w16cid:durableId="201113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BFB"/>
    <w:rsid w:val="00016C68"/>
    <w:rsid w:val="0005143E"/>
    <w:rsid w:val="000D57C5"/>
    <w:rsid w:val="001A488A"/>
    <w:rsid w:val="001C7405"/>
    <w:rsid w:val="002B4E97"/>
    <w:rsid w:val="002E0430"/>
    <w:rsid w:val="003346A3"/>
    <w:rsid w:val="00366FC4"/>
    <w:rsid w:val="003E1947"/>
    <w:rsid w:val="00464AA7"/>
    <w:rsid w:val="00546625"/>
    <w:rsid w:val="00546D67"/>
    <w:rsid w:val="00693030"/>
    <w:rsid w:val="00746CB1"/>
    <w:rsid w:val="00790834"/>
    <w:rsid w:val="007975E1"/>
    <w:rsid w:val="007F167F"/>
    <w:rsid w:val="00934799"/>
    <w:rsid w:val="00997512"/>
    <w:rsid w:val="00A93822"/>
    <w:rsid w:val="00A9781F"/>
    <w:rsid w:val="00AA2BFB"/>
    <w:rsid w:val="00AD6FA1"/>
    <w:rsid w:val="00B2420A"/>
    <w:rsid w:val="00BA24C8"/>
    <w:rsid w:val="00C50535"/>
    <w:rsid w:val="00C64497"/>
    <w:rsid w:val="00C70A52"/>
    <w:rsid w:val="00CE66AF"/>
    <w:rsid w:val="00DF0AD8"/>
    <w:rsid w:val="00E510D9"/>
    <w:rsid w:val="00EF1278"/>
    <w:rsid w:val="00F047E9"/>
    <w:rsid w:val="00F1322C"/>
    <w:rsid w:val="00FA2B0D"/>
    <w:rsid w:val="00FB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502D40"/>
  <w15:chartTrackingRefBased/>
  <w15:docId w15:val="{EAFCCB31-7F97-4C2A-B2C6-BB95647BF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BFB"/>
    <w:pPr>
      <w:widowControl w:val="0"/>
      <w:suppressAutoHyphens/>
      <w:autoSpaceDN w:val="0"/>
      <w:spacing w:after="0" w:line="240" w:lineRule="auto"/>
      <w:textAlignment w:val="baseline"/>
    </w:pPr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A2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2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2B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2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2B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2B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2B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2B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2B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2B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2B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2B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2B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2BF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2B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2BF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2B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2B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2B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2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2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2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2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2BF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A2BF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2BF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2B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2BF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2BFB"/>
    <w:rPr>
      <w:b/>
      <w:bCs/>
      <w:smallCaps/>
      <w:color w:val="2F5496" w:themeColor="accent1" w:themeShade="BF"/>
      <w:spacing w:val="5"/>
    </w:rPr>
  </w:style>
  <w:style w:type="paragraph" w:customStyle="1" w:styleId="Cabealho1">
    <w:name w:val="Cabeçalho1"/>
    <w:basedOn w:val="Normal"/>
    <w:rsid w:val="00AA2BFB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Rodap1">
    <w:name w:val="Rodapé1"/>
    <w:basedOn w:val="Normal"/>
    <w:rsid w:val="00AA2BFB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HorizontalLine">
    <w:name w:val="Horizontal Line"/>
    <w:basedOn w:val="Normal"/>
    <w:next w:val="Normal"/>
    <w:rsid w:val="00AA2BFB"/>
    <w:pPr>
      <w:suppressLineNumbers/>
      <w:pBdr>
        <w:bottom w:val="double" w:sz="2" w:space="0" w:color="808080"/>
      </w:pBdr>
      <w:spacing w:after="283"/>
      <w:jc w:val="center"/>
    </w:pPr>
    <w:rPr>
      <w:rFonts w:ascii="Arial" w:hAnsi="Arial"/>
      <w:b/>
      <w:bCs/>
      <w:sz w:val="12"/>
      <w:szCs w:val="12"/>
    </w:rPr>
  </w:style>
  <w:style w:type="paragraph" w:styleId="Cabealho">
    <w:name w:val="header"/>
    <w:basedOn w:val="Normal"/>
    <w:link w:val="CabealhoChar"/>
    <w:uiPriority w:val="99"/>
    <w:unhideWhenUsed/>
    <w:rsid w:val="00AA2B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2BFB"/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character" w:customStyle="1" w:styleId="apple-style-span">
    <w:name w:val="apple-style-span"/>
    <w:basedOn w:val="Fontepargpadro"/>
    <w:rsid w:val="00AA2BFB"/>
  </w:style>
  <w:style w:type="character" w:styleId="Hyperlink">
    <w:name w:val="Hyperlink"/>
    <w:unhideWhenUsed/>
    <w:rsid w:val="00AA2B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axa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IFR. Rocha</dc:creator>
  <cp:keywords/>
  <dc:description/>
  <cp:lastModifiedBy>Cintia Alves</cp:lastModifiedBy>
  <cp:revision>2</cp:revision>
  <dcterms:created xsi:type="dcterms:W3CDTF">2025-11-24T20:39:00Z</dcterms:created>
  <dcterms:modified xsi:type="dcterms:W3CDTF">2025-11-24T20:39:00Z</dcterms:modified>
</cp:coreProperties>
</file>