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2C10B" w14:textId="17A02FBC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>MENSAGEM</w:t>
      </w:r>
      <w:r w:rsidR="007247FC">
        <w:rPr>
          <w:rFonts w:ascii="Arial" w:hAnsi="Arial" w:cs="Arial"/>
          <w:b/>
          <w:iCs/>
        </w:rPr>
        <w:t xml:space="preserve"> DE LEI</w:t>
      </w:r>
      <w:r w:rsidRPr="00E64325">
        <w:rPr>
          <w:rFonts w:ascii="Arial" w:hAnsi="Arial" w:cs="Arial"/>
          <w:b/>
          <w:iCs/>
        </w:rPr>
        <w:t xml:space="preserve"> Nº </w:t>
      </w:r>
      <w:r w:rsidR="001B42BF">
        <w:rPr>
          <w:rFonts w:ascii="Arial" w:hAnsi="Arial" w:cs="Arial"/>
          <w:b/>
          <w:iCs/>
        </w:rPr>
        <w:t>0</w:t>
      </w:r>
      <w:r w:rsidR="002A75D3">
        <w:rPr>
          <w:rFonts w:ascii="Arial" w:hAnsi="Arial" w:cs="Arial"/>
          <w:b/>
          <w:iCs/>
        </w:rPr>
        <w:t>89</w:t>
      </w:r>
      <w:r w:rsidRPr="00E64325">
        <w:rPr>
          <w:rFonts w:ascii="Arial" w:hAnsi="Arial" w:cs="Arial"/>
          <w:b/>
          <w:iCs/>
        </w:rPr>
        <w:t>/2025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1D60852C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77777777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2025,</w:t>
      </w:r>
    </w:p>
    <w:p w14:paraId="318CFCC3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46392553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</w:t>
      </w:r>
      <w:r w:rsidR="00DF3C0B">
        <w:rPr>
          <w:rFonts w:ascii="Arial" w:eastAsia="Arial" w:hAnsi="Arial" w:cs="Arial"/>
        </w:rPr>
        <w:t xml:space="preserve">nº </w:t>
      </w:r>
      <w:r w:rsidR="00D005AD">
        <w:rPr>
          <w:rFonts w:ascii="Arial" w:eastAsia="Arial" w:hAnsi="Arial" w:cs="Arial"/>
        </w:rPr>
        <w:t>0</w:t>
      </w:r>
      <w:r w:rsidR="002A75D3">
        <w:rPr>
          <w:rFonts w:ascii="Arial" w:eastAsia="Arial" w:hAnsi="Arial" w:cs="Arial"/>
        </w:rPr>
        <w:t>89</w:t>
      </w:r>
      <w:r w:rsidR="00DF3C0B">
        <w:rPr>
          <w:rFonts w:ascii="Arial" w:eastAsia="Arial" w:hAnsi="Arial" w:cs="Arial"/>
        </w:rPr>
        <w:t>/2025</w:t>
      </w:r>
      <w:bookmarkStart w:id="0" w:name="_GoBack"/>
      <w:bookmarkEnd w:id="0"/>
      <w:r w:rsidRPr="007704BF">
        <w:rPr>
          <w:rFonts w:ascii="Arial" w:eastAsia="Arial" w:hAnsi="Arial" w:cs="Arial"/>
        </w:rPr>
        <w:t xml:space="preserve">, que dispõe sobre a abertura de Crédito Adicional </w:t>
      </w:r>
      <w:r w:rsidR="00E577EF">
        <w:rPr>
          <w:rFonts w:ascii="Arial" w:eastAsia="Arial" w:hAnsi="Arial" w:cs="Arial"/>
        </w:rPr>
        <w:t>Suplementar</w:t>
      </w:r>
      <w:r w:rsidRPr="007704BF">
        <w:rPr>
          <w:rFonts w:ascii="Arial" w:eastAsia="Arial" w:hAnsi="Arial" w:cs="Arial"/>
        </w:rPr>
        <w:t xml:space="preserve"> por </w:t>
      </w:r>
      <w:r w:rsidR="00DF3C0B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 xml:space="preserve">, destinado </w:t>
      </w:r>
      <w:r w:rsidR="00E577EF">
        <w:rPr>
          <w:rFonts w:ascii="Arial" w:eastAsia="Arial" w:hAnsi="Arial" w:cs="Arial"/>
        </w:rPr>
        <w:t>a Secretaria Municipal de Administração e Fazenda</w:t>
      </w:r>
      <w:r w:rsidRPr="007704BF">
        <w:rPr>
          <w:rFonts w:ascii="Arial" w:eastAsia="Arial" w:hAnsi="Arial" w:cs="Arial"/>
        </w:rPr>
        <w:t>.</w:t>
      </w:r>
    </w:p>
    <w:p w14:paraId="38ED957D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4C438A8D" w14:textId="7E102FC9" w:rsidR="007704BF" w:rsidRPr="007704BF" w:rsidRDefault="002A75D3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2A75D3">
        <w:rPr>
          <w:rFonts w:ascii="Arial" w:eastAsia="Arial" w:hAnsi="Arial" w:cs="Arial"/>
        </w:rPr>
        <w:t xml:space="preserve">A presente abertura de crédito suplementar tem por finalidade a regularização orçamentária para a restituição de recursos financeiros vinculados ao Convênio nº 049/2021/PJ/DER-RO. O valor de R$ 69.496,29, oriundo de saldo não aplicado na recuperação de estradas vicinais, deve ser devolvido ao erário estadual para garantir o cumprimento das normas de Direito Financeiro, a integridade da gestão fiscal e a plena regularidade da administração pública </w:t>
      </w:r>
      <w:r w:rsidRPr="002A75D3">
        <w:rPr>
          <w:rFonts w:ascii="Arial" w:eastAsia="Arial" w:hAnsi="Arial" w:cs="Arial"/>
        </w:rPr>
        <w:t>municipal.</w:t>
      </w:r>
      <w:r w:rsidR="00854A95">
        <w:rPr>
          <w:rFonts w:ascii="Arial" w:eastAsia="Arial" w:hAnsi="Arial" w:cs="Arial"/>
        </w:rPr>
        <w:t xml:space="preserve"> </w:t>
      </w:r>
      <w:r w:rsidR="004411A3">
        <w:rPr>
          <w:rFonts w:ascii="Arial" w:eastAsia="Arial" w:hAnsi="Arial" w:cs="Arial"/>
        </w:rPr>
        <w:t xml:space="preserve"> </w:t>
      </w:r>
      <w:r w:rsidR="00854A95">
        <w:rPr>
          <w:rFonts w:ascii="Arial" w:eastAsia="Arial" w:hAnsi="Arial" w:cs="Arial"/>
        </w:rPr>
        <w:t xml:space="preserve"> </w:t>
      </w:r>
    </w:p>
    <w:p w14:paraId="690D945F" w14:textId="77777777" w:rsidR="00813D27" w:rsidRDefault="00813D27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61C788A7" w:rsidR="007704BF" w:rsidRPr="007704BF" w:rsidRDefault="007704BF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</w:t>
      </w:r>
      <w:r w:rsidR="00813D27">
        <w:rPr>
          <w:rFonts w:ascii="Arial" w:eastAsia="Arial" w:hAnsi="Arial" w:cs="Arial"/>
        </w:rPr>
        <w:t xml:space="preserve">de </w:t>
      </w:r>
      <w:r w:rsidR="009A44B3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>, em conformidade com as disposições legais vigentes.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13A41F41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>Primavera de Rondônia, RO,</w:t>
      </w:r>
      <w:r w:rsidR="002E4A70">
        <w:rPr>
          <w:rFonts w:ascii="Arial" w:hAnsi="Arial" w:cs="Arial"/>
          <w:iCs/>
        </w:rPr>
        <w:t xml:space="preserve"> </w:t>
      </w:r>
      <w:r w:rsidR="002A75D3">
        <w:rPr>
          <w:rFonts w:ascii="Arial" w:hAnsi="Arial" w:cs="Arial"/>
          <w:iCs/>
        </w:rPr>
        <w:t>03</w:t>
      </w:r>
      <w:r w:rsidRPr="00E64325">
        <w:rPr>
          <w:rFonts w:ascii="Arial" w:hAnsi="Arial" w:cs="Arial"/>
          <w:iCs/>
        </w:rPr>
        <w:t xml:space="preserve"> de </w:t>
      </w:r>
      <w:r w:rsidR="002A75D3">
        <w:rPr>
          <w:rFonts w:ascii="Arial" w:hAnsi="Arial" w:cs="Arial"/>
          <w:iCs/>
        </w:rPr>
        <w:t>deze</w:t>
      </w:r>
      <w:r w:rsidR="004411A3">
        <w:rPr>
          <w:rFonts w:ascii="Arial" w:hAnsi="Arial" w:cs="Arial"/>
          <w:iCs/>
        </w:rPr>
        <w:t>mbro</w:t>
      </w:r>
      <w:r w:rsidRPr="00E64325">
        <w:rPr>
          <w:rFonts w:ascii="Arial" w:hAnsi="Arial" w:cs="Arial"/>
          <w:iCs/>
        </w:rPr>
        <w:t xml:space="preserve"> de 2025.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2B609026" w14:textId="3286C46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533631E3" w14:textId="77777777" w:rsidR="000E0E6B" w:rsidRDefault="000E0E6B" w:rsidP="000E0E6B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61BDBC2E" w14:textId="77777777" w:rsidR="000E0E6B" w:rsidRDefault="000E0E6B" w:rsidP="000E0E6B">
      <w:pPr>
        <w:jc w:val="center"/>
        <w:rPr>
          <w:rFonts w:ascii="Arial" w:hAnsi="Arial" w:cs="Arial"/>
        </w:rPr>
      </w:pPr>
    </w:p>
    <w:p w14:paraId="2B63301C" w14:textId="77777777" w:rsidR="000E0E6B" w:rsidRDefault="000E0E6B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16C7CF" w14:textId="558BFC35" w:rsidR="0071737E" w:rsidRDefault="0071737E" w:rsidP="0071737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PROJETO DE LEI </w:t>
      </w:r>
      <w:sdt>
        <w:sdtPr>
          <w:rPr>
            <w:rFonts w:ascii="Arial" w:hAnsi="Arial" w:cs="Arial"/>
            <w:b/>
            <w:bCs/>
          </w:rPr>
          <w:alias w:val="Título"/>
          <w:id w:val="226892725"/>
          <w:placeholder>
            <w:docPart w:val="B29FB172CF594E7891BBFFE15806E06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b/>
              <w:bCs/>
            </w:rPr>
            <w:t xml:space="preserve">Nº </w:t>
          </w:r>
          <w:r w:rsidR="001B42BF">
            <w:rPr>
              <w:rFonts w:ascii="Arial" w:hAnsi="Arial" w:cs="Arial"/>
              <w:b/>
              <w:bCs/>
            </w:rPr>
            <w:t>0</w:t>
          </w:r>
          <w:r w:rsidR="002A75D3">
            <w:rPr>
              <w:rFonts w:ascii="Arial" w:hAnsi="Arial" w:cs="Arial"/>
              <w:b/>
              <w:bCs/>
            </w:rPr>
            <w:t>89</w:t>
          </w:r>
          <w:r w:rsidRPr="00E35DED">
            <w:rPr>
              <w:rFonts w:ascii="Arial" w:hAnsi="Arial" w:cs="Arial"/>
              <w:b/>
              <w:bCs/>
            </w:rPr>
            <w:t>/GP/2025</w:t>
          </w:r>
        </w:sdtContent>
      </w:sdt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6832A263" w:rsidR="00E64325" w:rsidRPr="000E0E6B" w:rsidRDefault="000E0E6B" w:rsidP="00FF2003">
      <w:pPr>
        <w:spacing w:line="276" w:lineRule="auto"/>
        <w:ind w:left="5103"/>
        <w:jc w:val="both"/>
        <w:rPr>
          <w:rFonts w:ascii="Arial" w:hAnsi="Arial" w:cs="Arial"/>
          <w:b/>
        </w:rPr>
      </w:pPr>
      <w:r w:rsidRPr="000E0E6B">
        <w:rPr>
          <w:rFonts w:ascii="Arial" w:hAnsi="Arial" w:cs="Arial"/>
          <w:b/>
        </w:rPr>
        <w:t xml:space="preserve">DISPÕE SOBRE ABERTURA DE CRÉDITO ADICIONAL </w:t>
      </w:r>
      <w:r w:rsidR="00944FE5">
        <w:rPr>
          <w:rFonts w:ascii="Arial" w:hAnsi="Arial" w:cs="Arial"/>
          <w:b/>
        </w:rPr>
        <w:t>SUPLEMENTAR</w:t>
      </w:r>
      <w:r w:rsidRPr="000E0E6B">
        <w:rPr>
          <w:rFonts w:ascii="Arial" w:hAnsi="Arial" w:cs="Arial"/>
          <w:b/>
        </w:rPr>
        <w:t xml:space="preserve"> POR EXCESSO DE ARRECADAÇÃO E DÁ OUTRAS PROVIDÊNCIAS.</w:t>
      </w:r>
    </w:p>
    <w:p w14:paraId="292AC59E" w14:textId="30C10D21" w:rsidR="00E64325" w:rsidRPr="00E64325" w:rsidRDefault="00E64325">
      <w:pPr>
        <w:rPr>
          <w:rFonts w:ascii="Arial" w:hAnsi="Arial" w:cs="Arial"/>
        </w:rPr>
      </w:pPr>
    </w:p>
    <w:p w14:paraId="4FA7971D" w14:textId="20712440" w:rsidR="00E64325" w:rsidRDefault="00E64325" w:rsidP="00FF2003">
      <w:pPr>
        <w:spacing w:line="276" w:lineRule="auto"/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813D27" w:rsidRPr="00E64325">
        <w:rPr>
          <w:rFonts w:ascii="Arial" w:hAnsi="Arial" w:cs="Arial"/>
        </w:rPr>
        <w:t xml:space="preserve">Crédito Adicional </w:t>
      </w:r>
      <w:r w:rsidR="00944FE5">
        <w:rPr>
          <w:rFonts w:ascii="Arial" w:hAnsi="Arial" w:cs="Arial"/>
        </w:rPr>
        <w:t>Suplementar</w:t>
      </w:r>
      <w:r w:rsidR="00813D27">
        <w:rPr>
          <w:rFonts w:ascii="Arial" w:hAnsi="Arial" w:cs="Arial"/>
        </w:rPr>
        <w:t xml:space="preserve"> por </w:t>
      </w:r>
      <w:r w:rsidR="009A44B3">
        <w:rPr>
          <w:rFonts w:ascii="Arial" w:hAnsi="Arial" w:cs="Arial"/>
        </w:rPr>
        <w:t>Excesso de Arrecadação</w:t>
      </w:r>
      <w:r w:rsidR="00DD55CF">
        <w:rPr>
          <w:rFonts w:ascii="Arial" w:hAnsi="Arial" w:cs="Arial"/>
        </w:rPr>
        <w:t>,</w:t>
      </w:r>
      <w:r w:rsidRPr="00E64325">
        <w:rPr>
          <w:rFonts w:ascii="Arial" w:hAnsi="Arial" w:cs="Arial"/>
        </w:rPr>
        <w:t xml:space="preserve"> no valor de R$ </w:t>
      </w:r>
      <w:r w:rsidR="002A75D3">
        <w:rPr>
          <w:rFonts w:ascii="Arial" w:hAnsi="Arial" w:cs="Arial"/>
        </w:rPr>
        <w:t>69.496,29</w:t>
      </w:r>
      <w:r w:rsidR="00EF1FD0">
        <w:rPr>
          <w:rFonts w:ascii="Arial" w:hAnsi="Arial" w:cs="Arial"/>
        </w:rPr>
        <w:t xml:space="preserve"> (</w:t>
      </w:r>
      <w:r w:rsidR="002A75D3" w:rsidRPr="002A75D3">
        <w:rPr>
          <w:rFonts w:ascii="Arial" w:hAnsi="Arial" w:cs="Arial"/>
        </w:rPr>
        <w:t>sessenta e nove mil quatrocentos e noventa e seis reais e vinte e nove centavos</w:t>
      </w:r>
      <w:r w:rsidR="00EF1FD0">
        <w:rPr>
          <w:rFonts w:ascii="Arial" w:hAnsi="Arial" w:cs="Arial"/>
        </w:rPr>
        <w:t>)</w:t>
      </w:r>
      <w:r w:rsidRPr="00E64325">
        <w:rPr>
          <w:rFonts w:ascii="Arial" w:hAnsi="Arial" w:cs="Arial"/>
        </w:rPr>
        <w:t xml:space="preserve">, destinados a </w:t>
      </w:r>
      <w:r w:rsidR="006A40B6">
        <w:rPr>
          <w:rFonts w:ascii="Arial" w:hAnsi="Arial" w:cs="Arial"/>
        </w:rPr>
        <w:t>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1556F539" w14:textId="77777777" w:rsidR="00763374" w:rsidRPr="00E64325" w:rsidRDefault="00763374" w:rsidP="0071737E">
      <w:pPr>
        <w:ind w:firstLine="1134"/>
        <w:jc w:val="both"/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551271EA" w:rsidR="00340084" w:rsidRPr="00E64325" w:rsidRDefault="00944FE5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SUPLEMENTAR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579503E9" w:rsidR="00340084" w:rsidRPr="00E64325" w:rsidRDefault="00340084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="0018079B" w:rsidRPr="0018079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2DE617DF" w:rsidR="00340084" w:rsidRPr="00E64325" w:rsidRDefault="00340084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7F74F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EF1FD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F74F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SECRETARIA MUNICIPAL DE ADMINISTRAÇÃO E FAZENDA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3529A870" w:rsidR="00340084" w:rsidRPr="00E64325" w:rsidRDefault="00944FE5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_Hlk196824980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122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1B5E6438" w:rsidR="00340084" w:rsidRPr="00E64325" w:rsidRDefault="00944FE5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Manut. Das Atividades - SEMAF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bookmarkEnd w:id="1"/>
      <w:tr w:rsidR="00340084" w:rsidRPr="00E64325" w14:paraId="145025E4" w14:textId="77777777" w:rsidTr="0018079B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C02D8F" w14:textId="4CBF8DF2" w:rsidR="00340084" w:rsidRPr="00EF1FD0" w:rsidRDefault="00944FE5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.90.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93</w:t>
            </w:r>
            <w:r w:rsid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A0B4DF" w14:textId="4C5CF2D3" w:rsidR="00340084" w:rsidRPr="00E64325" w:rsidRDefault="00944FE5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Indenizações e Restituições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0034FB34" w:rsidR="00340084" w:rsidRPr="00E64325" w:rsidRDefault="002A75D3" w:rsidP="00802F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69.496,29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5371FB40" w:rsidR="00340084" w:rsidRPr="00FF2003" w:rsidRDefault="00FF2003" w:rsidP="00DD55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1.</w:t>
            </w:r>
            <w:r w:rsidR="00944FE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500</w:t>
            </w: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.0000.0000 </w:t>
            </w:r>
            <w:r w:rsidR="00340084" w:rsidRPr="00FF2003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18079B" w:rsidRPr="00FF2003">
              <w:rPr>
                <w:rFonts w:ascii="Arial" w:hAnsi="Arial" w:cs="Arial"/>
                <w:color w:val="000000"/>
                <w:sz w:val="20"/>
                <w:szCs w:val="20"/>
              </w:rPr>
              <w:t xml:space="preserve"> Recursos do Exercício Corrente –</w:t>
            </w: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944FE5" w:rsidRPr="00944FE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Recursos Não Vinculados De Impostos E Transferências De Impostos</w:t>
            </w:r>
          </w:p>
        </w:tc>
      </w:tr>
      <w:tr w:rsidR="006A40B6" w:rsidRPr="00E64325" w14:paraId="52C0CDFF" w14:textId="77777777" w:rsidTr="006A40B6">
        <w:trPr>
          <w:trHeight w:val="475"/>
        </w:trPr>
        <w:tc>
          <w:tcPr>
            <w:tcW w:w="5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5CE85D" w14:textId="26D5B055" w:rsidR="006A40B6" w:rsidRPr="00E64325" w:rsidRDefault="006A40B6" w:rsidP="006A40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GERAL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4B0A6F" w14:textId="7FAF03AD" w:rsidR="006A40B6" w:rsidRDefault="002A75D3" w:rsidP="006A40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69.496,29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DC0536" w14:textId="77777777" w:rsidR="006A40B6" w:rsidRPr="00E64325" w:rsidRDefault="006A40B6" w:rsidP="006A40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AACADC4" w14:textId="6DD4A205" w:rsidR="0071737E" w:rsidRDefault="0071737E">
      <w:bookmarkStart w:id="2" w:name="_Hlk196825110"/>
    </w:p>
    <w:p w14:paraId="4A141D79" w14:textId="35C54E85" w:rsidR="0071737E" w:rsidRDefault="0071737E" w:rsidP="00FF2003">
      <w:pPr>
        <w:ind w:firstLine="1134"/>
        <w:jc w:val="both"/>
        <w:rPr>
          <w:rFonts w:ascii="Arial" w:hAnsi="Arial" w:cs="Arial"/>
          <w:color w:val="000000"/>
        </w:rPr>
      </w:pPr>
      <w:r w:rsidRPr="006810C7">
        <w:rPr>
          <w:rFonts w:ascii="Arial" w:hAnsi="Arial" w:cs="Arial"/>
          <w:b/>
          <w:bCs/>
          <w:color w:val="000000"/>
        </w:rPr>
        <w:t>Art. 2º</w:t>
      </w:r>
      <w:r w:rsidRPr="006810C7">
        <w:rPr>
          <w:rFonts w:ascii="Arial" w:hAnsi="Arial" w:cs="Arial"/>
          <w:color w:val="000000"/>
        </w:rPr>
        <w:t xml:space="preserve"> O recurso para atendimento do crédito aberto no artigo anterior, na forma do disposto pelo artigo 43 da lei 4.320 de 17 de março de 1964, Crédito Adicional </w:t>
      </w:r>
      <w:r w:rsidR="00944FE5">
        <w:rPr>
          <w:rFonts w:ascii="Arial" w:hAnsi="Arial" w:cs="Arial"/>
          <w:color w:val="000000"/>
        </w:rPr>
        <w:t>Suplementar</w:t>
      </w:r>
      <w:r w:rsidRPr="006810C7">
        <w:rPr>
          <w:rFonts w:ascii="Arial" w:hAnsi="Arial" w:cs="Arial"/>
          <w:color w:val="000000"/>
        </w:rPr>
        <w:t xml:space="preserve"> por </w:t>
      </w:r>
      <w:r>
        <w:rPr>
          <w:rFonts w:ascii="Arial" w:hAnsi="Arial" w:cs="Arial"/>
          <w:color w:val="000000"/>
        </w:rPr>
        <w:t>Excesso de Arrecadação</w:t>
      </w:r>
      <w:r w:rsidRPr="006810C7">
        <w:rPr>
          <w:rFonts w:ascii="Arial" w:hAnsi="Arial" w:cs="Arial"/>
          <w:color w:val="000000"/>
        </w:rPr>
        <w:t>.</w:t>
      </w:r>
    </w:p>
    <w:p w14:paraId="5B99380B" w14:textId="77777777" w:rsidR="00763374" w:rsidRPr="0071737E" w:rsidRDefault="00763374" w:rsidP="0071737E">
      <w:pPr>
        <w:ind w:firstLine="1059"/>
        <w:jc w:val="both"/>
        <w:rPr>
          <w:rFonts w:ascii="Arial" w:hAnsi="Arial" w:cs="Arial"/>
          <w:color w:val="000000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9"/>
        <w:gridCol w:w="1220"/>
        <w:gridCol w:w="3220"/>
      </w:tblGrid>
      <w:tr w:rsidR="00FA740F" w:rsidRPr="00E64325" w14:paraId="64F1F2E8" w14:textId="77777777" w:rsidTr="0071737E">
        <w:trPr>
          <w:trHeight w:val="384"/>
        </w:trPr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bookmarkEnd w:id="2"/>
          <w:p w14:paraId="4BA55BE2" w14:textId="335F6E94" w:rsidR="00FA740F" w:rsidRPr="00E64325" w:rsidRDefault="00FA740F" w:rsidP="00FA740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5688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21C2C871" w14:textId="783F31C7" w:rsidR="00FA740F" w:rsidRPr="00E64325" w:rsidRDefault="002A75D3" w:rsidP="00FA740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69.496,29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48905AA3" w14:textId="77777777" w:rsidR="00FA740F" w:rsidRPr="00E64325" w:rsidRDefault="00FA740F" w:rsidP="00FA7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E00EF64" w14:textId="23F13279" w:rsidR="00E64325" w:rsidRDefault="00E64325">
      <w:pPr>
        <w:rPr>
          <w:rFonts w:ascii="Arial" w:hAnsi="Arial" w:cs="Arial"/>
        </w:rPr>
      </w:pPr>
    </w:p>
    <w:p w14:paraId="772A135C" w14:textId="77777777" w:rsidR="00B56884" w:rsidRPr="00E64325" w:rsidRDefault="00B56884">
      <w:pPr>
        <w:rPr>
          <w:rFonts w:ascii="Arial" w:hAnsi="Arial" w:cs="Arial"/>
        </w:rPr>
      </w:pPr>
    </w:p>
    <w:p w14:paraId="17A248EA" w14:textId="77777777" w:rsidR="006810C7" w:rsidRDefault="006810C7" w:rsidP="00763374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Art.3º</w:t>
      </w:r>
      <w:r>
        <w:rPr>
          <w:rFonts w:ascii="Arial" w:hAnsi="Arial" w:cs="Arial"/>
        </w:rPr>
        <w:t xml:space="preserve"> Fica autorizado a inserção deste orçamento nas peças orçamentárias.</w:t>
      </w:r>
    </w:p>
    <w:p w14:paraId="47D3E85D" w14:textId="1C37C8D5" w:rsidR="006810C7" w:rsidRDefault="006810C7" w:rsidP="00763374">
      <w:pPr>
        <w:ind w:firstLine="1134"/>
        <w:jc w:val="both"/>
        <w:rPr>
          <w:rFonts w:ascii="Arial" w:hAnsi="Arial" w:cs="Arial"/>
        </w:rPr>
      </w:pPr>
    </w:p>
    <w:p w14:paraId="23205ACA" w14:textId="77777777" w:rsidR="006A40B6" w:rsidRDefault="006A40B6" w:rsidP="00763374">
      <w:pPr>
        <w:ind w:firstLine="1134"/>
        <w:jc w:val="both"/>
        <w:rPr>
          <w:rFonts w:ascii="Arial" w:hAnsi="Arial" w:cs="Arial"/>
        </w:rPr>
      </w:pPr>
    </w:p>
    <w:p w14:paraId="77113DB5" w14:textId="6D7D2ABC" w:rsidR="00E64325" w:rsidRPr="00E64325" w:rsidRDefault="006810C7" w:rsidP="00763374">
      <w:pPr>
        <w:ind w:firstLine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Esta Lei entra em vigor a partir</w:t>
      </w:r>
      <w:r w:rsidR="00B56884">
        <w:rPr>
          <w:rFonts w:ascii="Arial" w:hAnsi="Arial" w:cs="Arial"/>
        </w:rPr>
        <w:t xml:space="preserve"> da data </w:t>
      </w:r>
      <w:r>
        <w:rPr>
          <w:rFonts w:ascii="Arial" w:hAnsi="Arial" w:cs="Arial"/>
        </w:rPr>
        <w:t>de sua publicação.</w:t>
      </w:r>
    </w:p>
    <w:p w14:paraId="017D52CA" w14:textId="704C56F2" w:rsidR="006810C7" w:rsidRDefault="006810C7" w:rsidP="0050685F">
      <w:pPr>
        <w:jc w:val="right"/>
        <w:rPr>
          <w:rFonts w:ascii="Arial" w:hAnsi="Arial" w:cs="Arial"/>
        </w:rPr>
      </w:pPr>
    </w:p>
    <w:p w14:paraId="3BB0868A" w14:textId="6230FECC" w:rsidR="00B62436" w:rsidRDefault="00B62436" w:rsidP="0050685F">
      <w:pPr>
        <w:jc w:val="right"/>
        <w:rPr>
          <w:rFonts w:ascii="Arial" w:hAnsi="Arial" w:cs="Arial"/>
        </w:rPr>
      </w:pPr>
    </w:p>
    <w:p w14:paraId="44340F32" w14:textId="77777777" w:rsidR="006A40B6" w:rsidRDefault="006A40B6" w:rsidP="0050685F">
      <w:pPr>
        <w:jc w:val="right"/>
        <w:rPr>
          <w:rFonts w:ascii="Arial" w:hAnsi="Arial" w:cs="Arial"/>
        </w:rPr>
      </w:pPr>
    </w:p>
    <w:p w14:paraId="0B078A7C" w14:textId="77777777" w:rsidR="00FF7C76" w:rsidRDefault="00FF7C76" w:rsidP="0050685F">
      <w:pPr>
        <w:jc w:val="right"/>
        <w:rPr>
          <w:rFonts w:ascii="Arial" w:hAnsi="Arial" w:cs="Arial"/>
        </w:rPr>
      </w:pPr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14AAEF5D" w14:textId="77777777" w:rsidR="00B56884" w:rsidRDefault="00B56884" w:rsidP="0050685F">
      <w:pPr>
        <w:jc w:val="right"/>
        <w:rPr>
          <w:rFonts w:ascii="Arial" w:hAnsi="Arial" w:cs="Arial"/>
        </w:rPr>
      </w:pPr>
    </w:p>
    <w:p w14:paraId="0EE0A29F" w14:textId="681CED80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Primavera de Rondônia </w:t>
      </w:r>
      <w:r w:rsidR="002A75D3">
        <w:rPr>
          <w:rFonts w:ascii="Arial" w:hAnsi="Arial" w:cs="Arial"/>
        </w:rPr>
        <w:t xml:space="preserve">03 </w:t>
      </w:r>
      <w:r>
        <w:rPr>
          <w:rFonts w:ascii="Arial" w:hAnsi="Arial" w:cs="Arial"/>
        </w:rPr>
        <w:t xml:space="preserve">de </w:t>
      </w:r>
      <w:r w:rsidR="002A75D3">
        <w:rPr>
          <w:rFonts w:ascii="Arial" w:hAnsi="Arial" w:cs="Arial"/>
        </w:rPr>
        <w:t>dezembro</w:t>
      </w:r>
      <w:r>
        <w:rPr>
          <w:rFonts w:ascii="Arial" w:hAnsi="Arial" w:cs="Arial"/>
        </w:rPr>
        <w:t xml:space="preserve"> de 2025</w:t>
      </w:r>
    </w:p>
    <w:p w14:paraId="64261268" w14:textId="44EF67A9" w:rsidR="00E64325" w:rsidRDefault="00E64325">
      <w:pPr>
        <w:rPr>
          <w:rFonts w:ascii="Arial" w:hAnsi="Arial" w:cs="Arial"/>
        </w:rPr>
      </w:pPr>
    </w:p>
    <w:p w14:paraId="2F68A426" w14:textId="47AC4990" w:rsidR="00B62436" w:rsidRDefault="00B62436">
      <w:pPr>
        <w:rPr>
          <w:rFonts w:ascii="Arial" w:hAnsi="Arial" w:cs="Arial"/>
        </w:rPr>
      </w:pPr>
    </w:p>
    <w:p w14:paraId="378EF76C" w14:textId="77777777" w:rsidR="00B62436" w:rsidRPr="00E64325" w:rsidRDefault="00B62436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EA4C996" w:rsidR="00E64325" w:rsidRPr="00E64325" w:rsidRDefault="0054185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E40432">
      <w:headerReference w:type="default" r:id="rId7"/>
      <w:footerReference w:type="default" r:id="rId8"/>
      <w:pgSz w:w="11906" w:h="16838"/>
      <w:pgMar w:top="1701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90BAF" w14:textId="77777777" w:rsidR="0071737E" w:rsidRDefault="0071737E" w:rsidP="0071737E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Jonas Antônio de Souza, 1466 – Centro CEP 76.976-000</w:t>
    </w:r>
  </w:p>
  <w:p w14:paraId="54A20F7D" w14:textId="77777777" w:rsidR="0071737E" w:rsidRDefault="0071737E" w:rsidP="0071737E">
    <w:pPr>
      <w:pStyle w:val="Ttulo"/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>
      <w:rPr>
        <w:rFonts w:ascii="Arial" w:hAnsi="Arial" w:cs="Arial"/>
        <w:sz w:val="16"/>
        <w:szCs w:val="16"/>
      </w:rPr>
      <w:t xml:space="preserve"> - E-mail: </w:t>
    </w:r>
    <w:hyperlink r:id="rId2" w:history="1">
      <w:r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>
      <w:rPr>
        <w:rFonts w:ascii="Arial" w:hAnsi="Arial" w:cs="Arial"/>
        <w:sz w:val="16"/>
        <w:szCs w:val="16"/>
      </w:rPr>
      <w:t xml:space="preserve"> </w:t>
    </w:r>
  </w:p>
  <w:p w14:paraId="7C08E883" w14:textId="0E50956E" w:rsidR="00340084" w:rsidRPr="0071737E" w:rsidRDefault="0071737E" w:rsidP="0071737E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Pagina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PAGE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E43841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de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NUMPAGES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E43841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do PLO </w:t>
    </w:r>
    <w:sdt>
      <w:sdtPr>
        <w:rPr>
          <w:rStyle w:val="Nmerodepgina"/>
          <w:rFonts w:ascii="Arial" w:hAnsi="Arial" w:cs="Arial"/>
          <w:sz w:val="16"/>
          <w:szCs w:val="16"/>
        </w:rPr>
        <w:alias w:val="Título"/>
        <w:id w:val="1129447476"/>
        <w:placeholder>
          <w:docPart w:val="8B66EB010A1F4E57941A9E4DA075C1A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Nmerodepgina"/>
        </w:rPr>
      </w:sdtEndPr>
      <w:sdtContent>
        <w:r w:rsidR="002A75D3">
          <w:rPr>
            <w:rStyle w:val="Nmerodepgina"/>
            <w:rFonts w:ascii="Arial" w:hAnsi="Arial" w:cs="Arial"/>
            <w:sz w:val="16"/>
            <w:szCs w:val="16"/>
          </w:rPr>
          <w:t>Nº 089/GP/2025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5D140" w14:textId="030561CD" w:rsidR="0071737E" w:rsidRPr="0071737E" w:rsidRDefault="0071737E" w:rsidP="0071737E">
    <w:pPr>
      <w:pStyle w:val="Ttulo"/>
      <w:rPr>
        <w:rFonts w:ascii="Arial" w:hAnsi="Arial" w:cs="Arial"/>
        <w:b/>
        <w:bCs/>
        <w:sz w:val="20"/>
      </w:rPr>
    </w:pPr>
    <w:r w:rsidRPr="0071737E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5EE72C92" wp14:editId="4905EA96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67080" cy="7454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737E">
      <w:rPr>
        <w:rFonts w:ascii="Arial" w:hAnsi="Arial" w:cs="Arial"/>
        <w:b/>
        <w:bCs/>
        <w:sz w:val="20"/>
      </w:rPr>
      <w:t>ESTADO DE RONDÔNIA</w:t>
    </w:r>
  </w:p>
  <w:p w14:paraId="255979E4" w14:textId="77777777" w:rsidR="0071737E" w:rsidRPr="0071737E" w:rsidRDefault="0071737E" w:rsidP="0071737E">
    <w:pPr>
      <w:pStyle w:val="Ttulo"/>
      <w:tabs>
        <w:tab w:val="left" w:pos="0"/>
      </w:tabs>
      <w:spacing w:line="276" w:lineRule="auto"/>
      <w:rPr>
        <w:rFonts w:ascii="Arial" w:hAnsi="Arial" w:cs="Arial"/>
        <w:b/>
        <w:bCs/>
        <w:sz w:val="20"/>
      </w:rPr>
    </w:pPr>
    <w:r w:rsidRPr="0071737E">
      <w:rPr>
        <w:rFonts w:ascii="Arial" w:hAnsi="Arial" w:cs="Arial"/>
        <w:b/>
        <w:bCs/>
        <w:sz w:val="20"/>
      </w:rPr>
      <w:t>PREFEITURA DO MUNICÍPIO DE PRIMAVERA DE RONDÔNIA</w:t>
    </w:r>
  </w:p>
  <w:p w14:paraId="28431947" w14:textId="6CE8413B" w:rsidR="00A75F72" w:rsidRPr="0071737E" w:rsidRDefault="0071737E" w:rsidP="0071737E">
    <w:pPr>
      <w:pStyle w:val="Cabealho"/>
      <w:tabs>
        <w:tab w:val="left" w:pos="0"/>
      </w:tabs>
      <w:spacing w:after="160"/>
      <w:jc w:val="center"/>
      <w:rPr>
        <w:rFonts w:ascii="Arial" w:hAnsi="Arial" w:cs="Arial"/>
        <w:b/>
        <w:bCs/>
        <w:sz w:val="20"/>
        <w:szCs w:val="20"/>
      </w:rPr>
    </w:pPr>
    <w:r w:rsidRPr="0071737E">
      <w:rPr>
        <w:rFonts w:ascii="Arial" w:hAnsi="Arial" w:cs="Arial"/>
        <w:b/>
        <w:bCs/>
        <w:sz w:val="20"/>
        <w:szCs w:val="20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E0E6B"/>
    <w:rsid w:val="00125D29"/>
    <w:rsid w:val="00165C7D"/>
    <w:rsid w:val="0018079B"/>
    <w:rsid w:val="00182B2B"/>
    <w:rsid w:val="001B42BF"/>
    <w:rsid w:val="001C5E2F"/>
    <w:rsid w:val="002351F7"/>
    <w:rsid w:val="002473BA"/>
    <w:rsid w:val="00255F52"/>
    <w:rsid w:val="002601A0"/>
    <w:rsid w:val="00260530"/>
    <w:rsid w:val="00284168"/>
    <w:rsid w:val="00292229"/>
    <w:rsid w:val="002A75D3"/>
    <w:rsid w:val="002B3145"/>
    <w:rsid w:val="002E1BDD"/>
    <w:rsid w:val="002E4A70"/>
    <w:rsid w:val="003147FA"/>
    <w:rsid w:val="00340084"/>
    <w:rsid w:val="00357808"/>
    <w:rsid w:val="00384A27"/>
    <w:rsid w:val="003E7E47"/>
    <w:rsid w:val="004411A3"/>
    <w:rsid w:val="00441BDA"/>
    <w:rsid w:val="0050685F"/>
    <w:rsid w:val="0054185C"/>
    <w:rsid w:val="005F427C"/>
    <w:rsid w:val="00605F69"/>
    <w:rsid w:val="006423E8"/>
    <w:rsid w:val="006810C7"/>
    <w:rsid w:val="006A40B6"/>
    <w:rsid w:val="006D162C"/>
    <w:rsid w:val="0071737E"/>
    <w:rsid w:val="007247FC"/>
    <w:rsid w:val="007510CC"/>
    <w:rsid w:val="00763374"/>
    <w:rsid w:val="007704BF"/>
    <w:rsid w:val="007F74FB"/>
    <w:rsid w:val="00813D27"/>
    <w:rsid w:val="00844002"/>
    <w:rsid w:val="008461DB"/>
    <w:rsid w:val="00854A95"/>
    <w:rsid w:val="00884F7C"/>
    <w:rsid w:val="008D67B0"/>
    <w:rsid w:val="00931FF7"/>
    <w:rsid w:val="00944FE5"/>
    <w:rsid w:val="00981544"/>
    <w:rsid w:val="009A44B3"/>
    <w:rsid w:val="00A06B7E"/>
    <w:rsid w:val="00A75F72"/>
    <w:rsid w:val="00AC2DBD"/>
    <w:rsid w:val="00B13A60"/>
    <w:rsid w:val="00B56884"/>
    <w:rsid w:val="00B61F69"/>
    <w:rsid w:val="00B62436"/>
    <w:rsid w:val="00C52DA3"/>
    <w:rsid w:val="00C86510"/>
    <w:rsid w:val="00CB64B6"/>
    <w:rsid w:val="00D005AD"/>
    <w:rsid w:val="00D620CC"/>
    <w:rsid w:val="00DD55CF"/>
    <w:rsid w:val="00DF3C0B"/>
    <w:rsid w:val="00E40432"/>
    <w:rsid w:val="00E42899"/>
    <w:rsid w:val="00E43841"/>
    <w:rsid w:val="00E577EF"/>
    <w:rsid w:val="00E64325"/>
    <w:rsid w:val="00EF1FD0"/>
    <w:rsid w:val="00FA4B2E"/>
    <w:rsid w:val="00FA740F"/>
    <w:rsid w:val="00FD30DA"/>
    <w:rsid w:val="00FF015F"/>
    <w:rsid w:val="00FF2003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1244E6A"/>
  <w15:chartTrackingRefBased/>
  <w15:docId w15:val="{F70EA630-E7EA-4D41-8F88-97C114D6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1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B66EB010A1F4E57941A9E4DA075C1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6858AF-56EB-41EF-9B30-73954F180F7C}"/>
      </w:docPartPr>
      <w:docPartBody>
        <w:p w:rsidR="005E54EE" w:rsidRDefault="00D374D4" w:rsidP="00D374D4">
          <w:pPr>
            <w:pStyle w:val="8B66EB010A1F4E57941A9E4DA075C1A6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B29FB172CF594E7891BBFFE15806E0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AA8FB-146E-4838-A640-7EFC5FE9A4BD}"/>
      </w:docPartPr>
      <w:docPartBody>
        <w:p w:rsidR="005E54EE" w:rsidRDefault="00D374D4" w:rsidP="00D374D4">
          <w:pPr>
            <w:pStyle w:val="B29FB172CF594E7891BBFFE15806E069"/>
          </w:pPr>
          <w:r>
            <w:rPr>
              <w:rStyle w:val="TextodoEspaoReservado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D4"/>
    <w:rsid w:val="005E54EE"/>
    <w:rsid w:val="00D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374D4"/>
  </w:style>
  <w:style w:type="paragraph" w:customStyle="1" w:styleId="8B66EB010A1F4E57941A9E4DA075C1A6">
    <w:name w:val="8B66EB010A1F4E57941A9E4DA075C1A6"/>
    <w:rsid w:val="00D374D4"/>
  </w:style>
  <w:style w:type="paragraph" w:customStyle="1" w:styleId="B29FB172CF594E7891BBFFE15806E069">
    <w:name w:val="B29FB172CF594E7891BBFFE15806E069"/>
    <w:rsid w:val="00D37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44E58-7AE0-423D-A556-A78968EE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063/GP/2025</vt:lpstr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089/GP/2025</dc:title>
  <dc:subject/>
  <dc:creator>Anacleton Alba Batista dos Santos</dc:creator>
  <cp:keywords/>
  <dc:description/>
  <cp:lastModifiedBy>Uélinton Cássio Moura Ramos</cp:lastModifiedBy>
  <cp:revision>44</cp:revision>
  <cp:lastPrinted>2025-12-03T19:11:00Z</cp:lastPrinted>
  <dcterms:created xsi:type="dcterms:W3CDTF">2025-03-11T12:16:00Z</dcterms:created>
  <dcterms:modified xsi:type="dcterms:W3CDTF">2025-12-03T19:16:00Z</dcterms:modified>
</cp:coreProperties>
</file>