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ED4F76" w14:textId="77777777" w:rsidR="00C90DD9" w:rsidRPr="009E29D5" w:rsidRDefault="00C90DD9" w:rsidP="00C90DD9">
      <w:pPr>
        <w:jc w:val="center"/>
        <w:rPr>
          <w:rFonts w:ascii="Times New Roman" w:hAnsi="Times New Roman" w:cs="Times New Roman"/>
          <w:b/>
          <w:bCs/>
          <w:color w:val="000000" w:themeColor="text1"/>
          <w:u w:val="single"/>
        </w:rPr>
      </w:pPr>
      <w:r w:rsidRPr="009E29D5">
        <w:rPr>
          <w:rFonts w:ascii="Times New Roman" w:hAnsi="Times New Roman" w:cs="Times New Roman"/>
          <w:b/>
          <w:bCs/>
          <w:color w:val="000000" w:themeColor="text1"/>
          <w:u w:val="single"/>
        </w:rPr>
        <w:t xml:space="preserve">Mensagem justificativa ao Projeto de Lei do Executivo nº 026, de 21 de julho de </w:t>
      </w:r>
      <w:proofErr w:type="gramStart"/>
      <w:r w:rsidRPr="009E29D5">
        <w:rPr>
          <w:rFonts w:ascii="Times New Roman" w:hAnsi="Times New Roman" w:cs="Times New Roman"/>
          <w:b/>
          <w:bCs/>
          <w:color w:val="000000" w:themeColor="text1"/>
          <w:u w:val="single"/>
        </w:rPr>
        <w:t>2025</w:t>
      </w:r>
      <w:proofErr w:type="gramEnd"/>
    </w:p>
    <w:p w14:paraId="2F0E369D" w14:textId="77777777" w:rsidR="00C90DD9" w:rsidRPr="009E29D5" w:rsidRDefault="00C90DD9" w:rsidP="00C90DD9">
      <w:pPr>
        <w:rPr>
          <w:rFonts w:ascii="Times New Roman" w:hAnsi="Times New Roman" w:cs="Times New Roman"/>
          <w:color w:val="000000" w:themeColor="text1"/>
        </w:rPr>
      </w:pPr>
    </w:p>
    <w:p w14:paraId="4F51E938" w14:textId="77777777" w:rsidR="00C90DD9" w:rsidRPr="009E29D5" w:rsidRDefault="00C90DD9" w:rsidP="00C90DD9">
      <w:pPr>
        <w:rPr>
          <w:rFonts w:ascii="Times New Roman" w:hAnsi="Times New Roman" w:cs="Times New Roman"/>
          <w:color w:val="000000" w:themeColor="text1"/>
        </w:rPr>
      </w:pPr>
    </w:p>
    <w:p w14:paraId="146CEE6D" w14:textId="77777777" w:rsidR="00C90DD9" w:rsidRPr="009E29D5" w:rsidRDefault="00C90DD9" w:rsidP="00C90DD9">
      <w:pPr>
        <w:rPr>
          <w:rFonts w:ascii="Times New Roman" w:hAnsi="Times New Roman" w:cs="Times New Roman"/>
          <w:color w:val="000000" w:themeColor="text1"/>
        </w:rPr>
      </w:pPr>
    </w:p>
    <w:p w14:paraId="32038059" w14:textId="77777777" w:rsidR="00C90DD9" w:rsidRPr="009E29D5" w:rsidRDefault="00C90DD9" w:rsidP="00C90DD9">
      <w:pPr>
        <w:spacing w:line="360" w:lineRule="auto"/>
        <w:ind w:left="720"/>
        <w:rPr>
          <w:rFonts w:ascii="Times New Roman" w:hAnsi="Times New Roman" w:cs="Times New Roman"/>
          <w:color w:val="000000" w:themeColor="text1"/>
        </w:rPr>
      </w:pPr>
      <w:r w:rsidRPr="009E29D5">
        <w:rPr>
          <w:rFonts w:ascii="Times New Roman" w:hAnsi="Times New Roman" w:cs="Times New Roman"/>
          <w:color w:val="000000" w:themeColor="text1"/>
        </w:rPr>
        <w:t>Senhor Presidente,</w:t>
      </w:r>
      <w:r w:rsidRPr="009E29D5">
        <w:rPr>
          <w:rFonts w:ascii="Times New Roman" w:hAnsi="Times New Roman" w:cs="Times New Roman"/>
          <w:color w:val="000000" w:themeColor="text1"/>
        </w:rPr>
        <w:br/>
        <w:t>Senhoras e Senhores Vereadores,</w:t>
      </w:r>
    </w:p>
    <w:p w14:paraId="4B5FAB60" w14:textId="77777777" w:rsidR="00C90DD9" w:rsidRPr="009E29D5" w:rsidRDefault="00C90DD9" w:rsidP="00C90DD9">
      <w:pPr>
        <w:spacing w:line="360" w:lineRule="auto"/>
        <w:rPr>
          <w:rFonts w:ascii="Times New Roman" w:hAnsi="Times New Roman" w:cs="Times New Roman"/>
          <w:color w:val="000000" w:themeColor="text1"/>
        </w:rPr>
      </w:pPr>
    </w:p>
    <w:p w14:paraId="303E61EF" w14:textId="77777777" w:rsidR="00C90DD9" w:rsidRPr="009E29D5" w:rsidRDefault="00C90DD9" w:rsidP="00C90DD9">
      <w:pPr>
        <w:spacing w:line="360" w:lineRule="auto"/>
        <w:ind w:firstLine="720"/>
        <w:jc w:val="both"/>
        <w:rPr>
          <w:rFonts w:ascii="Times New Roman" w:hAnsi="Times New Roman" w:cs="Times New Roman"/>
          <w:color w:val="000000" w:themeColor="text1"/>
        </w:rPr>
      </w:pPr>
      <w:r w:rsidRPr="007F4352">
        <w:rPr>
          <w:rFonts w:ascii="Times New Roman" w:hAnsi="Times New Roman" w:cs="Times New Roman"/>
          <w:color w:val="000000" w:themeColor="text1"/>
        </w:rPr>
        <w:t>Encaminho à apreciação de Vossas Excelências o presente Projeto de Lei que dispõe sobre a concessão de Gratificação Extraordinária e de Função Gratificada aos servidores efetivos do Município de Araripina, Estado de Pernambuco.</w:t>
      </w:r>
    </w:p>
    <w:p w14:paraId="643FE26B" w14:textId="77777777" w:rsidR="00C90DD9" w:rsidRPr="007F4352" w:rsidRDefault="00C90DD9" w:rsidP="00C90DD9">
      <w:pPr>
        <w:spacing w:line="360" w:lineRule="auto"/>
        <w:ind w:firstLine="720"/>
        <w:jc w:val="both"/>
        <w:rPr>
          <w:rFonts w:ascii="Times New Roman" w:hAnsi="Times New Roman" w:cs="Times New Roman"/>
          <w:color w:val="000000" w:themeColor="text1"/>
        </w:rPr>
      </w:pPr>
    </w:p>
    <w:p w14:paraId="01DDFF7D" w14:textId="77777777" w:rsidR="00C90DD9" w:rsidRPr="009E29D5" w:rsidRDefault="00C90DD9" w:rsidP="00C90DD9">
      <w:pPr>
        <w:spacing w:line="360" w:lineRule="auto"/>
        <w:ind w:firstLine="720"/>
        <w:jc w:val="both"/>
        <w:rPr>
          <w:rFonts w:ascii="Times New Roman" w:hAnsi="Times New Roman" w:cs="Times New Roman"/>
          <w:color w:val="000000" w:themeColor="text1"/>
        </w:rPr>
      </w:pPr>
      <w:r w:rsidRPr="007F4352">
        <w:rPr>
          <w:rFonts w:ascii="Times New Roman" w:hAnsi="Times New Roman" w:cs="Times New Roman"/>
          <w:color w:val="000000" w:themeColor="text1"/>
        </w:rPr>
        <w:t>Importa esclarecer, desde logo, que o objetivo da presente proposição não é criar novas gratificações, mas sim atualizar, aperfeiçoar e consolidar a disciplina normativa existente sobre a matéria, atualmente prevista no art. 11 da Lei Municipal nº 2.022, de 11 de maio de 1995, e no §2º do art. 3º da Lei Municipal nº 2.432, de 03 de janeiro de 2007.</w:t>
      </w:r>
    </w:p>
    <w:p w14:paraId="3C9EFF01" w14:textId="77777777" w:rsidR="00C90DD9" w:rsidRPr="007F4352" w:rsidRDefault="00C90DD9" w:rsidP="00C90DD9">
      <w:pPr>
        <w:spacing w:line="360" w:lineRule="auto"/>
        <w:ind w:firstLine="720"/>
        <w:jc w:val="both"/>
        <w:rPr>
          <w:rFonts w:ascii="Times New Roman" w:hAnsi="Times New Roman" w:cs="Times New Roman"/>
          <w:color w:val="000000" w:themeColor="text1"/>
        </w:rPr>
      </w:pPr>
    </w:p>
    <w:p w14:paraId="3AA9A3BB" w14:textId="77777777" w:rsidR="00C90DD9" w:rsidRPr="009E29D5" w:rsidRDefault="00C90DD9" w:rsidP="00C90DD9">
      <w:pPr>
        <w:spacing w:line="360" w:lineRule="auto"/>
        <w:ind w:firstLine="720"/>
        <w:jc w:val="both"/>
        <w:rPr>
          <w:rFonts w:ascii="Times New Roman" w:hAnsi="Times New Roman" w:cs="Times New Roman"/>
          <w:color w:val="000000" w:themeColor="text1"/>
        </w:rPr>
      </w:pPr>
      <w:r w:rsidRPr="007F4352">
        <w:rPr>
          <w:rFonts w:ascii="Times New Roman" w:hAnsi="Times New Roman" w:cs="Times New Roman"/>
          <w:color w:val="000000" w:themeColor="text1"/>
        </w:rPr>
        <w:t>A proposta visa alinhar essas concessões à nova realidade administrativa, adequando suas previsões às exigências atuais da gestão pública, sem descontinuidade ou ruptura com o que já é praticado. Com isso, buscamos garantir maior segurança jurídica, padronização dos procedimentos, clareza nos critérios de concessão e adequação à legislação vigente, especialmente no que se refere à transparência, controle e responsabilidade fiscal.</w:t>
      </w:r>
    </w:p>
    <w:p w14:paraId="18FB09AA" w14:textId="77777777" w:rsidR="00C90DD9" w:rsidRPr="007F4352" w:rsidRDefault="00C90DD9" w:rsidP="00C90DD9">
      <w:pPr>
        <w:spacing w:line="360" w:lineRule="auto"/>
        <w:ind w:firstLine="720"/>
        <w:jc w:val="both"/>
        <w:rPr>
          <w:rFonts w:ascii="Times New Roman" w:hAnsi="Times New Roman" w:cs="Times New Roman"/>
          <w:color w:val="000000" w:themeColor="text1"/>
        </w:rPr>
      </w:pPr>
    </w:p>
    <w:p w14:paraId="71AE723B" w14:textId="77777777" w:rsidR="00C90DD9" w:rsidRPr="009E29D5" w:rsidRDefault="00C90DD9" w:rsidP="00C90DD9">
      <w:pPr>
        <w:spacing w:line="360" w:lineRule="auto"/>
        <w:ind w:firstLine="720"/>
        <w:jc w:val="both"/>
        <w:rPr>
          <w:rFonts w:ascii="Times New Roman" w:hAnsi="Times New Roman" w:cs="Times New Roman"/>
          <w:color w:val="000000" w:themeColor="text1"/>
        </w:rPr>
      </w:pPr>
      <w:r w:rsidRPr="007F4352">
        <w:rPr>
          <w:rFonts w:ascii="Times New Roman" w:hAnsi="Times New Roman" w:cs="Times New Roman"/>
          <w:color w:val="000000" w:themeColor="text1"/>
        </w:rPr>
        <w:t>As gratificações ora regulamentadas possuem caráter indenizatório e transitório, não se incorporando à remuneração nem servindo de base de cálculo para qualquer outra vantagem, benefício ou provento. Tal abordagem visa assegurar a economicidade e a legalidade da despesa, ao mesmo tempo em que reconhece o esforço adicional de servidores que exercem funções de maior complexidade ou jornada excepcional.</w:t>
      </w:r>
    </w:p>
    <w:p w14:paraId="4C613978" w14:textId="77777777" w:rsidR="00C90DD9" w:rsidRPr="007F4352" w:rsidRDefault="00C90DD9" w:rsidP="00C90DD9">
      <w:pPr>
        <w:spacing w:line="360" w:lineRule="auto"/>
        <w:ind w:firstLine="720"/>
        <w:jc w:val="both"/>
        <w:rPr>
          <w:rFonts w:ascii="Times New Roman" w:hAnsi="Times New Roman" w:cs="Times New Roman"/>
          <w:color w:val="000000" w:themeColor="text1"/>
        </w:rPr>
      </w:pPr>
    </w:p>
    <w:p w14:paraId="48E68A22" w14:textId="77777777" w:rsidR="00C90DD9" w:rsidRPr="009E29D5" w:rsidRDefault="00C90DD9" w:rsidP="00C90DD9">
      <w:pPr>
        <w:spacing w:line="360" w:lineRule="auto"/>
        <w:ind w:firstLine="720"/>
        <w:jc w:val="both"/>
        <w:rPr>
          <w:rFonts w:ascii="Times New Roman" w:hAnsi="Times New Roman" w:cs="Times New Roman"/>
          <w:color w:val="000000" w:themeColor="text1"/>
        </w:rPr>
      </w:pPr>
      <w:r w:rsidRPr="007F4352">
        <w:rPr>
          <w:rFonts w:ascii="Times New Roman" w:hAnsi="Times New Roman" w:cs="Times New Roman"/>
          <w:color w:val="000000" w:themeColor="text1"/>
        </w:rPr>
        <w:t>Ressalte-se, ainda, que o projeto contempla mecanismos de controle, exigência de fundamentação dos atos, análise da legalidade e disponibilidade orçamentária, o que reforça os princípios da legalidade, impessoalidade, moralidade, publicidade e eficiência, conforme previsto no caput do art. 37 da Constituição Federal.</w:t>
      </w:r>
    </w:p>
    <w:p w14:paraId="4F4E1683" w14:textId="77777777" w:rsidR="00C90DD9" w:rsidRPr="007F4352" w:rsidRDefault="00C90DD9" w:rsidP="00C90DD9">
      <w:pPr>
        <w:spacing w:line="360" w:lineRule="auto"/>
        <w:ind w:firstLine="720"/>
        <w:jc w:val="both"/>
        <w:rPr>
          <w:rFonts w:ascii="Times New Roman" w:hAnsi="Times New Roman" w:cs="Times New Roman"/>
          <w:color w:val="000000" w:themeColor="text1"/>
        </w:rPr>
      </w:pPr>
    </w:p>
    <w:p w14:paraId="01C28978" w14:textId="77777777" w:rsidR="00C90DD9" w:rsidRPr="009E29D5" w:rsidRDefault="00C90DD9" w:rsidP="00C90DD9">
      <w:pPr>
        <w:spacing w:line="360" w:lineRule="auto"/>
        <w:ind w:firstLine="720"/>
        <w:jc w:val="both"/>
        <w:rPr>
          <w:rFonts w:ascii="Times New Roman" w:hAnsi="Times New Roman" w:cs="Times New Roman"/>
          <w:color w:val="000000" w:themeColor="text1"/>
        </w:rPr>
      </w:pPr>
      <w:r w:rsidRPr="007F4352">
        <w:rPr>
          <w:rFonts w:ascii="Times New Roman" w:hAnsi="Times New Roman" w:cs="Times New Roman"/>
          <w:color w:val="000000" w:themeColor="text1"/>
        </w:rPr>
        <w:t xml:space="preserve">Por fim, cumpre destacar que os servidores que já percebem </w:t>
      </w:r>
      <w:r w:rsidRPr="009E29D5">
        <w:rPr>
          <w:rFonts w:ascii="Times New Roman" w:hAnsi="Times New Roman" w:cs="Times New Roman"/>
          <w:color w:val="000000" w:themeColor="text1"/>
        </w:rPr>
        <w:t>G</w:t>
      </w:r>
      <w:r w:rsidRPr="007F4352">
        <w:rPr>
          <w:rFonts w:ascii="Times New Roman" w:hAnsi="Times New Roman" w:cs="Times New Roman"/>
          <w:color w:val="000000" w:themeColor="text1"/>
        </w:rPr>
        <w:t xml:space="preserve">ratificação </w:t>
      </w:r>
      <w:r w:rsidRPr="009E29D5">
        <w:rPr>
          <w:rFonts w:ascii="Times New Roman" w:hAnsi="Times New Roman" w:cs="Times New Roman"/>
          <w:color w:val="000000" w:themeColor="text1"/>
        </w:rPr>
        <w:t>E</w:t>
      </w:r>
      <w:r w:rsidRPr="007F4352">
        <w:rPr>
          <w:rFonts w:ascii="Times New Roman" w:hAnsi="Times New Roman" w:cs="Times New Roman"/>
          <w:color w:val="000000" w:themeColor="text1"/>
        </w:rPr>
        <w:t xml:space="preserve">xtraordinária ou </w:t>
      </w:r>
      <w:r w:rsidRPr="009E29D5">
        <w:rPr>
          <w:rFonts w:ascii="Times New Roman" w:hAnsi="Times New Roman" w:cs="Times New Roman"/>
          <w:color w:val="000000" w:themeColor="text1"/>
        </w:rPr>
        <w:t>F</w:t>
      </w:r>
      <w:r w:rsidRPr="007F4352">
        <w:rPr>
          <w:rFonts w:ascii="Times New Roman" w:hAnsi="Times New Roman" w:cs="Times New Roman"/>
          <w:color w:val="000000" w:themeColor="text1"/>
        </w:rPr>
        <w:t xml:space="preserve">unção </w:t>
      </w:r>
      <w:r w:rsidRPr="009E29D5">
        <w:rPr>
          <w:rFonts w:ascii="Times New Roman" w:hAnsi="Times New Roman" w:cs="Times New Roman"/>
          <w:color w:val="000000" w:themeColor="text1"/>
        </w:rPr>
        <w:t>G</w:t>
      </w:r>
      <w:r w:rsidRPr="007F4352">
        <w:rPr>
          <w:rFonts w:ascii="Times New Roman" w:hAnsi="Times New Roman" w:cs="Times New Roman"/>
          <w:color w:val="000000" w:themeColor="text1"/>
        </w:rPr>
        <w:t xml:space="preserve">ratificada terão assegurada a continuidade do pagamento, que passará a ocorrer sob a nova forma prevista nesta </w:t>
      </w:r>
      <w:r w:rsidRPr="009E29D5">
        <w:rPr>
          <w:rFonts w:ascii="Times New Roman" w:hAnsi="Times New Roman" w:cs="Times New Roman"/>
          <w:color w:val="000000" w:themeColor="text1"/>
        </w:rPr>
        <w:t>L</w:t>
      </w:r>
      <w:r w:rsidRPr="007F4352">
        <w:rPr>
          <w:rFonts w:ascii="Times New Roman" w:hAnsi="Times New Roman" w:cs="Times New Roman"/>
          <w:color w:val="000000" w:themeColor="text1"/>
        </w:rPr>
        <w:t>ei, garantindo uma transição segura, transparente e dentro dos marcos legais.</w:t>
      </w:r>
    </w:p>
    <w:p w14:paraId="1F2066F6" w14:textId="77777777" w:rsidR="00C90DD9" w:rsidRPr="007F4352" w:rsidRDefault="00C90DD9" w:rsidP="00C90DD9">
      <w:pPr>
        <w:spacing w:line="360" w:lineRule="auto"/>
        <w:ind w:firstLine="720"/>
        <w:jc w:val="both"/>
        <w:rPr>
          <w:rFonts w:ascii="Times New Roman" w:hAnsi="Times New Roman" w:cs="Times New Roman"/>
          <w:color w:val="000000" w:themeColor="text1"/>
        </w:rPr>
      </w:pPr>
    </w:p>
    <w:p w14:paraId="391A9ED9" w14:textId="77777777" w:rsidR="00C90DD9" w:rsidRPr="009E29D5" w:rsidRDefault="00C90DD9" w:rsidP="00C90DD9">
      <w:pPr>
        <w:spacing w:line="360" w:lineRule="auto"/>
        <w:ind w:firstLine="720"/>
        <w:jc w:val="both"/>
        <w:rPr>
          <w:rFonts w:ascii="Times New Roman" w:hAnsi="Times New Roman" w:cs="Times New Roman"/>
          <w:color w:val="000000" w:themeColor="text1"/>
        </w:rPr>
      </w:pPr>
      <w:r w:rsidRPr="007F4352">
        <w:rPr>
          <w:rFonts w:ascii="Times New Roman" w:hAnsi="Times New Roman" w:cs="Times New Roman"/>
          <w:color w:val="000000" w:themeColor="text1"/>
        </w:rPr>
        <w:t>Diante da importância da matéria para a organização administrativa e valorização funcional no serviço público municipal, solicito o apoio dos nobres Vereadores para a aprovação do presente Projeto de Lei.</w:t>
      </w:r>
    </w:p>
    <w:p w14:paraId="4D4CAD25" w14:textId="77777777" w:rsidR="00C90DD9" w:rsidRPr="009E29D5" w:rsidRDefault="00C90DD9" w:rsidP="00C90DD9">
      <w:pPr>
        <w:spacing w:line="360" w:lineRule="auto"/>
        <w:ind w:firstLine="720"/>
        <w:jc w:val="both"/>
        <w:rPr>
          <w:rFonts w:ascii="Times New Roman" w:hAnsi="Times New Roman" w:cs="Times New Roman"/>
          <w:color w:val="000000" w:themeColor="text1"/>
        </w:rPr>
      </w:pPr>
    </w:p>
    <w:p w14:paraId="119B34C5" w14:textId="77777777" w:rsidR="00C90DD9" w:rsidRPr="009E29D5" w:rsidRDefault="00C90DD9" w:rsidP="00C90DD9">
      <w:pPr>
        <w:spacing w:line="360" w:lineRule="auto"/>
        <w:jc w:val="center"/>
        <w:rPr>
          <w:rFonts w:ascii="Times New Roman" w:hAnsi="Times New Roman" w:cs="Times New Roman"/>
          <w:color w:val="000000" w:themeColor="text1"/>
        </w:rPr>
      </w:pPr>
      <w:r w:rsidRPr="009E29D5">
        <w:rPr>
          <w:rFonts w:ascii="Times New Roman" w:hAnsi="Times New Roman" w:cs="Times New Roman"/>
          <w:color w:val="000000" w:themeColor="text1"/>
        </w:rPr>
        <w:t>Gabinete do Prefeito, em 21 de julho de 2025.</w:t>
      </w:r>
    </w:p>
    <w:p w14:paraId="0A441242" w14:textId="77777777" w:rsidR="00C90DD9" w:rsidRPr="009E29D5" w:rsidRDefault="00C90DD9" w:rsidP="00C90DD9">
      <w:pPr>
        <w:spacing w:line="360" w:lineRule="auto"/>
        <w:jc w:val="center"/>
        <w:rPr>
          <w:rFonts w:ascii="Times New Roman" w:hAnsi="Times New Roman" w:cs="Times New Roman"/>
          <w:color w:val="000000" w:themeColor="text1"/>
        </w:rPr>
      </w:pPr>
    </w:p>
    <w:p w14:paraId="707D134A"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0959E942" w14:textId="77777777" w:rsidR="00C90DD9" w:rsidRPr="009E29D5" w:rsidRDefault="00C90DD9" w:rsidP="00C90DD9">
      <w:pPr>
        <w:spacing w:line="240" w:lineRule="auto"/>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EVILÁSIO MATEUS DA SILVA CARDOSO</w:t>
      </w:r>
    </w:p>
    <w:p w14:paraId="595647B1" w14:textId="77777777" w:rsidR="00C90DD9" w:rsidRPr="009E29D5" w:rsidRDefault="00C90DD9" w:rsidP="00C90DD9">
      <w:pPr>
        <w:spacing w:line="240" w:lineRule="auto"/>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Prefeito</w:t>
      </w:r>
    </w:p>
    <w:p w14:paraId="5E092C69" w14:textId="77777777" w:rsidR="00C90DD9" w:rsidRPr="009E29D5" w:rsidRDefault="00C90DD9" w:rsidP="00C90DD9">
      <w:pPr>
        <w:spacing w:line="360" w:lineRule="auto"/>
        <w:jc w:val="both"/>
        <w:rPr>
          <w:rFonts w:ascii="Times New Roman" w:hAnsi="Times New Roman" w:cs="Times New Roman"/>
          <w:color w:val="000000" w:themeColor="text1"/>
        </w:rPr>
      </w:pPr>
    </w:p>
    <w:p w14:paraId="20F9B38E" w14:textId="77777777" w:rsidR="00C90DD9" w:rsidRPr="009E29D5" w:rsidRDefault="00C90DD9" w:rsidP="00C90DD9">
      <w:pPr>
        <w:spacing w:line="360" w:lineRule="auto"/>
        <w:jc w:val="both"/>
        <w:rPr>
          <w:rFonts w:ascii="Times New Roman" w:hAnsi="Times New Roman" w:cs="Times New Roman"/>
          <w:color w:val="000000" w:themeColor="text1"/>
          <w:sz w:val="24"/>
          <w:szCs w:val="24"/>
        </w:rPr>
      </w:pPr>
    </w:p>
    <w:p w14:paraId="266A0848" w14:textId="77777777" w:rsidR="00C90DD9" w:rsidRPr="009E29D5" w:rsidRDefault="00C90DD9" w:rsidP="00C90DD9">
      <w:pPr>
        <w:spacing w:line="360" w:lineRule="auto"/>
        <w:jc w:val="both"/>
        <w:rPr>
          <w:rFonts w:ascii="Times New Roman" w:hAnsi="Times New Roman" w:cs="Times New Roman"/>
          <w:color w:val="000000" w:themeColor="text1"/>
          <w:sz w:val="24"/>
          <w:szCs w:val="24"/>
        </w:rPr>
      </w:pPr>
    </w:p>
    <w:p w14:paraId="4CCC86C0" w14:textId="77777777" w:rsidR="00C90DD9" w:rsidRPr="009E29D5" w:rsidRDefault="00C90DD9" w:rsidP="00C90DD9">
      <w:pPr>
        <w:spacing w:line="360" w:lineRule="auto"/>
        <w:jc w:val="both"/>
        <w:rPr>
          <w:rFonts w:ascii="Times New Roman" w:hAnsi="Times New Roman" w:cs="Times New Roman"/>
          <w:color w:val="000000" w:themeColor="text1"/>
          <w:sz w:val="24"/>
          <w:szCs w:val="24"/>
        </w:rPr>
      </w:pPr>
    </w:p>
    <w:p w14:paraId="5D5A505C" w14:textId="77777777" w:rsidR="00C90DD9" w:rsidRPr="009E29D5" w:rsidRDefault="00C90DD9" w:rsidP="00C90DD9">
      <w:pPr>
        <w:spacing w:line="360" w:lineRule="auto"/>
        <w:jc w:val="both"/>
        <w:rPr>
          <w:rFonts w:ascii="Times New Roman" w:hAnsi="Times New Roman" w:cs="Times New Roman"/>
          <w:color w:val="000000" w:themeColor="text1"/>
          <w:sz w:val="24"/>
          <w:szCs w:val="24"/>
        </w:rPr>
      </w:pPr>
    </w:p>
    <w:p w14:paraId="6CC9C6BD" w14:textId="77777777" w:rsidR="00C90DD9" w:rsidRPr="009E29D5" w:rsidRDefault="00C90DD9" w:rsidP="00C90DD9">
      <w:pPr>
        <w:spacing w:line="360" w:lineRule="auto"/>
        <w:jc w:val="both"/>
        <w:rPr>
          <w:rFonts w:ascii="Times New Roman" w:hAnsi="Times New Roman" w:cs="Times New Roman"/>
          <w:color w:val="000000" w:themeColor="text1"/>
          <w:sz w:val="24"/>
          <w:szCs w:val="24"/>
        </w:rPr>
      </w:pPr>
    </w:p>
    <w:p w14:paraId="13DA4164" w14:textId="77777777" w:rsidR="00C90DD9" w:rsidRPr="009E29D5" w:rsidRDefault="00C90DD9" w:rsidP="00C90DD9">
      <w:pPr>
        <w:spacing w:line="360" w:lineRule="auto"/>
        <w:jc w:val="both"/>
        <w:rPr>
          <w:rFonts w:ascii="Times New Roman" w:hAnsi="Times New Roman" w:cs="Times New Roman"/>
          <w:color w:val="000000" w:themeColor="text1"/>
          <w:sz w:val="24"/>
          <w:szCs w:val="24"/>
        </w:rPr>
      </w:pPr>
    </w:p>
    <w:p w14:paraId="370B4F34" w14:textId="77777777" w:rsidR="00C90DD9" w:rsidRPr="009E29D5" w:rsidRDefault="00C90DD9" w:rsidP="00C90DD9">
      <w:pPr>
        <w:spacing w:line="360" w:lineRule="auto"/>
        <w:jc w:val="both"/>
        <w:rPr>
          <w:rFonts w:ascii="Times New Roman" w:hAnsi="Times New Roman" w:cs="Times New Roman"/>
          <w:color w:val="000000" w:themeColor="text1"/>
          <w:sz w:val="24"/>
          <w:szCs w:val="24"/>
        </w:rPr>
      </w:pPr>
    </w:p>
    <w:p w14:paraId="47EA485F" w14:textId="77777777" w:rsidR="00C90DD9" w:rsidRPr="009E29D5" w:rsidRDefault="00C90DD9" w:rsidP="00C90DD9">
      <w:pPr>
        <w:spacing w:line="360" w:lineRule="auto"/>
        <w:jc w:val="both"/>
        <w:rPr>
          <w:rFonts w:ascii="Times New Roman" w:hAnsi="Times New Roman" w:cs="Times New Roman"/>
          <w:color w:val="000000" w:themeColor="text1"/>
          <w:sz w:val="24"/>
          <w:szCs w:val="24"/>
        </w:rPr>
      </w:pPr>
    </w:p>
    <w:p w14:paraId="01E72D1F" w14:textId="77777777" w:rsidR="00C90DD9" w:rsidRPr="009E29D5" w:rsidRDefault="00C90DD9" w:rsidP="00C90DD9">
      <w:pPr>
        <w:spacing w:line="360" w:lineRule="auto"/>
        <w:jc w:val="both"/>
        <w:rPr>
          <w:rFonts w:ascii="Times New Roman" w:hAnsi="Times New Roman" w:cs="Times New Roman"/>
          <w:color w:val="000000" w:themeColor="text1"/>
          <w:sz w:val="24"/>
          <w:szCs w:val="24"/>
        </w:rPr>
      </w:pPr>
    </w:p>
    <w:p w14:paraId="1CBAB21D" w14:textId="77777777" w:rsidR="00C90DD9" w:rsidRPr="009E29D5" w:rsidRDefault="00C90DD9" w:rsidP="00C90DD9">
      <w:pPr>
        <w:spacing w:line="360" w:lineRule="auto"/>
        <w:jc w:val="both"/>
        <w:rPr>
          <w:rFonts w:ascii="Times New Roman" w:hAnsi="Times New Roman" w:cs="Times New Roman"/>
          <w:color w:val="000000" w:themeColor="text1"/>
          <w:sz w:val="24"/>
          <w:szCs w:val="24"/>
        </w:rPr>
      </w:pPr>
    </w:p>
    <w:p w14:paraId="414FD0B0"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2E05CBBA"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2F65659B"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5FF7A647"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3AB2C9C2"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77F2FAC1"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3F8AB1CE"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46D3F0B2"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4BC5B3BB"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7A8CE951"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0ADFC735"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45E9FC9E"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3C8D145D"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0B52FAE5"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096FE522"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24B5F6D6" w14:textId="77777777" w:rsidR="00C90DD9" w:rsidRPr="009E29D5" w:rsidRDefault="00C90DD9" w:rsidP="00C90DD9">
      <w:pPr>
        <w:spacing w:line="360" w:lineRule="auto"/>
        <w:jc w:val="center"/>
        <w:rPr>
          <w:rFonts w:ascii="Times New Roman" w:hAnsi="Times New Roman" w:cs="Times New Roman"/>
          <w:b/>
          <w:bCs/>
          <w:color w:val="000000" w:themeColor="text1"/>
        </w:rPr>
      </w:pPr>
    </w:p>
    <w:p w14:paraId="73CB2D08" w14:textId="77777777" w:rsidR="00C90DD9" w:rsidRPr="009E29D5" w:rsidRDefault="00C90DD9" w:rsidP="00C90DD9">
      <w:pPr>
        <w:spacing w:line="360" w:lineRule="auto"/>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 xml:space="preserve">PROJETO DE LEI Nº 026, DE 21 DE JULHO DE </w:t>
      </w:r>
      <w:proofErr w:type="gramStart"/>
      <w:r w:rsidRPr="009E29D5">
        <w:rPr>
          <w:rFonts w:ascii="Times New Roman" w:hAnsi="Times New Roman" w:cs="Times New Roman"/>
          <w:b/>
          <w:bCs/>
          <w:color w:val="000000" w:themeColor="text1"/>
        </w:rPr>
        <w:t>2025</w:t>
      </w:r>
      <w:proofErr w:type="gramEnd"/>
    </w:p>
    <w:p w14:paraId="548B7C13" w14:textId="77777777" w:rsidR="00C90DD9" w:rsidRPr="009E29D5" w:rsidRDefault="00C90DD9" w:rsidP="00C90DD9">
      <w:pPr>
        <w:spacing w:line="360" w:lineRule="auto"/>
        <w:jc w:val="both"/>
        <w:rPr>
          <w:rFonts w:ascii="Times New Roman" w:hAnsi="Times New Roman" w:cs="Times New Roman"/>
          <w:color w:val="000000" w:themeColor="text1"/>
        </w:rPr>
      </w:pPr>
    </w:p>
    <w:p w14:paraId="0623BB99" w14:textId="77777777" w:rsidR="00C90DD9" w:rsidRPr="009E29D5" w:rsidRDefault="00C90DD9" w:rsidP="00C90DD9">
      <w:pPr>
        <w:ind w:left="4820"/>
        <w:jc w:val="both"/>
        <w:rPr>
          <w:rFonts w:ascii="Times New Roman" w:hAnsi="Times New Roman" w:cs="Times New Roman"/>
          <w:color w:val="000000" w:themeColor="text1"/>
        </w:rPr>
      </w:pPr>
      <w:r w:rsidRPr="00AC6DAA">
        <w:rPr>
          <w:rFonts w:ascii="Times New Roman" w:hAnsi="Times New Roman" w:cs="Times New Roman"/>
          <w:b/>
          <w:bCs/>
          <w:color w:val="000000" w:themeColor="text1"/>
        </w:rPr>
        <w:t>EMENTA</w:t>
      </w:r>
      <w:r w:rsidRPr="00AC6DAA">
        <w:rPr>
          <w:rFonts w:ascii="Times New Roman" w:hAnsi="Times New Roman" w:cs="Times New Roman"/>
          <w:color w:val="000000" w:themeColor="text1"/>
        </w:rPr>
        <w:t xml:space="preserve">: Altera o Art. 11 da Lei Municipal nº 2.022, de 11 de maio de 1995, e o Art. 3º da </w:t>
      </w:r>
      <w:r w:rsidRPr="007F4352">
        <w:rPr>
          <w:rFonts w:ascii="Times New Roman" w:hAnsi="Times New Roman" w:cs="Times New Roman"/>
          <w:color w:val="000000" w:themeColor="text1"/>
        </w:rPr>
        <w:t>Lei Municipal nº 2.432, de 03 de janeiro de 2007</w:t>
      </w:r>
      <w:r w:rsidRPr="00AC6DAA">
        <w:rPr>
          <w:rFonts w:ascii="Times New Roman" w:hAnsi="Times New Roman" w:cs="Times New Roman"/>
          <w:color w:val="000000" w:themeColor="text1"/>
        </w:rPr>
        <w:t>, e dá outras providências.</w:t>
      </w:r>
    </w:p>
    <w:p w14:paraId="23E09621" w14:textId="77777777" w:rsidR="00C90DD9" w:rsidRPr="009E29D5" w:rsidRDefault="00C90DD9" w:rsidP="00C90DD9">
      <w:pPr>
        <w:spacing w:line="360" w:lineRule="auto"/>
        <w:ind w:left="4962"/>
        <w:jc w:val="both"/>
        <w:rPr>
          <w:rFonts w:ascii="Times New Roman" w:hAnsi="Times New Roman" w:cs="Times New Roman"/>
          <w:color w:val="000000" w:themeColor="text1"/>
        </w:rPr>
      </w:pPr>
    </w:p>
    <w:p w14:paraId="79EC36A4" w14:textId="77777777" w:rsidR="00C90DD9" w:rsidRPr="009E29D5" w:rsidRDefault="00C90DD9" w:rsidP="00C90DD9">
      <w:pPr>
        <w:spacing w:line="360" w:lineRule="auto"/>
        <w:ind w:firstLine="720"/>
        <w:jc w:val="both"/>
        <w:rPr>
          <w:rFonts w:ascii="Times New Roman" w:hAnsi="Times New Roman" w:cs="Times New Roman"/>
          <w:b/>
          <w:bCs/>
          <w:color w:val="000000" w:themeColor="text1"/>
        </w:rPr>
      </w:pPr>
      <w:r w:rsidRPr="009E29D5">
        <w:rPr>
          <w:rFonts w:ascii="Times New Roman" w:hAnsi="Times New Roman" w:cs="Times New Roman"/>
          <w:color w:val="000000" w:themeColor="text1"/>
        </w:rPr>
        <w:t xml:space="preserve">O Prefeito do Município de Araripina, Estado de Pernambuco, Sr. </w:t>
      </w:r>
      <w:r w:rsidRPr="009E29D5">
        <w:rPr>
          <w:rFonts w:ascii="Times New Roman" w:hAnsi="Times New Roman" w:cs="Times New Roman"/>
          <w:b/>
          <w:bCs/>
          <w:color w:val="000000" w:themeColor="text1"/>
        </w:rPr>
        <w:t>EVILÁSIO MATEUS DA SILVA CARDOSO</w:t>
      </w:r>
      <w:r w:rsidRPr="009E29D5">
        <w:rPr>
          <w:rFonts w:ascii="Times New Roman" w:hAnsi="Times New Roman" w:cs="Times New Roman"/>
          <w:color w:val="000000" w:themeColor="text1"/>
        </w:rPr>
        <w:t>, no uso de suas atribuições conferidas pela Lei Orgânica Municipal, submete à apreciação da Câmara Municipal de Araripina o seguinte Projeto de Lei:</w:t>
      </w:r>
      <w:proofErr w:type="gramStart"/>
      <w:r w:rsidRPr="009E29D5">
        <w:rPr>
          <w:rFonts w:ascii="Times New Roman" w:hAnsi="Times New Roman" w:cs="Times New Roman"/>
          <w:b/>
          <w:bCs/>
          <w:color w:val="000000" w:themeColor="text1"/>
        </w:rPr>
        <w:tab/>
      </w:r>
      <w:proofErr w:type="gramEnd"/>
    </w:p>
    <w:p w14:paraId="75F93CCB" w14:textId="77777777" w:rsidR="00C90DD9" w:rsidRPr="009E29D5" w:rsidRDefault="00C90DD9" w:rsidP="00C90DD9">
      <w:pPr>
        <w:spacing w:line="360" w:lineRule="auto"/>
        <w:ind w:firstLine="720"/>
        <w:jc w:val="both"/>
        <w:rPr>
          <w:rFonts w:ascii="Times New Roman" w:hAnsi="Times New Roman" w:cs="Times New Roman"/>
          <w:b/>
          <w:bCs/>
          <w:color w:val="000000" w:themeColor="text1"/>
        </w:rPr>
      </w:pPr>
    </w:p>
    <w:p w14:paraId="759E2477" w14:textId="77777777" w:rsidR="00C90DD9" w:rsidRDefault="00C90DD9" w:rsidP="00C90DD9">
      <w:pPr>
        <w:spacing w:line="360" w:lineRule="auto"/>
        <w:ind w:firstLine="720"/>
        <w:jc w:val="both"/>
        <w:rPr>
          <w:rFonts w:ascii="Times New Roman" w:hAnsi="Times New Roman" w:cs="Times New Roman"/>
          <w:color w:val="000000" w:themeColor="text1"/>
        </w:rPr>
      </w:pPr>
      <w:r w:rsidRPr="009E29D5">
        <w:rPr>
          <w:rFonts w:ascii="Times New Roman" w:hAnsi="Times New Roman" w:cs="Times New Roman"/>
          <w:b/>
          <w:bCs/>
          <w:color w:val="000000" w:themeColor="text1"/>
        </w:rPr>
        <w:t>Art. 1º</w:t>
      </w:r>
      <w:r w:rsidRPr="009E29D5">
        <w:rPr>
          <w:rFonts w:ascii="Times New Roman" w:hAnsi="Times New Roman" w:cs="Times New Roman"/>
          <w:color w:val="000000" w:themeColor="text1"/>
        </w:rPr>
        <w:t xml:space="preserve"> </w:t>
      </w:r>
      <w:r w:rsidRPr="00E02F8B">
        <w:rPr>
          <w:rFonts w:ascii="Times New Roman" w:hAnsi="Times New Roman" w:cs="Times New Roman"/>
          <w:color w:val="000000" w:themeColor="text1"/>
        </w:rPr>
        <w:t>O Art. 11 da Lei Municipal nº 2.022, de 11 de maio de 1995, passa a vigorar com a seguinte redação:</w:t>
      </w:r>
    </w:p>
    <w:p w14:paraId="4EE9D8A6" w14:textId="77777777" w:rsidR="00C90DD9" w:rsidRDefault="00C90DD9" w:rsidP="00C90DD9">
      <w:pPr>
        <w:spacing w:line="360" w:lineRule="auto"/>
        <w:ind w:firstLine="720"/>
        <w:jc w:val="both"/>
        <w:rPr>
          <w:rFonts w:ascii="Times New Roman" w:hAnsi="Times New Roman" w:cs="Times New Roman"/>
          <w:color w:val="000000" w:themeColor="text1"/>
        </w:rPr>
      </w:pPr>
    </w:p>
    <w:p w14:paraId="7C293609" w14:textId="77777777" w:rsidR="00C90DD9" w:rsidRPr="00977BDF" w:rsidRDefault="00C90DD9" w:rsidP="00C90DD9">
      <w:pPr>
        <w:spacing w:line="360" w:lineRule="auto"/>
        <w:ind w:left="851"/>
        <w:jc w:val="both"/>
        <w:rPr>
          <w:rFonts w:ascii="Times New Roman" w:hAnsi="Times New Roman" w:cs="Times New Roman"/>
          <w:i/>
          <w:iCs/>
          <w:color w:val="000000" w:themeColor="text1"/>
        </w:rPr>
      </w:pPr>
      <w:r w:rsidRPr="0031562E">
        <w:rPr>
          <w:rFonts w:ascii="Times New Roman" w:hAnsi="Times New Roman" w:cs="Times New Roman"/>
          <w:i/>
          <w:iCs/>
          <w:color w:val="000000" w:themeColor="text1"/>
        </w:rPr>
        <w:t>“</w:t>
      </w:r>
      <w:proofErr w:type="spellStart"/>
      <w:r w:rsidRPr="00977BDF">
        <w:rPr>
          <w:rFonts w:ascii="Times New Roman" w:hAnsi="Times New Roman" w:cs="Times New Roman"/>
          <w:b/>
          <w:bCs/>
          <w:i/>
          <w:iCs/>
          <w:color w:val="000000" w:themeColor="text1"/>
        </w:rPr>
        <w:t>Art</w:t>
      </w:r>
      <w:proofErr w:type="spellEnd"/>
      <w:r w:rsidRPr="00977BDF">
        <w:rPr>
          <w:rFonts w:ascii="Times New Roman" w:hAnsi="Times New Roman" w:cs="Times New Roman"/>
          <w:b/>
          <w:bCs/>
          <w:i/>
          <w:iCs/>
          <w:color w:val="000000" w:themeColor="text1"/>
        </w:rPr>
        <w:t xml:space="preserve"> 11.</w:t>
      </w:r>
      <w:r w:rsidRPr="00977BDF">
        <w:rPr>
          <w:rFonts w:ascii="Times New Roman" w:hAnsi="Times New Roman" w:cs="Times New Roman"/>
          <w:i/>
          <w:iCs/>
          <w:color w:val="000000" w:themeColor="text1"/>
        </w:rPr>
        <w:t xml:space="preserve"> Fica o Poder Executivo Municipal autorizado a conceder Gratificação Extraordinária, de natureza indenizatória, de até dois terços (2/3), correspondente a 66,66% (sessenta e seis vírgula sessenta e seis por cento) do vencimento base do servidor efetivo, nos casos em que este venha a exercer carga horária superior à prevista, em decorrência de necessidades excepcionais do serviço públic</w:t>
      </w:r>
      <w:r>
        <w:rPr>
          <w:rFonts w:ascii="Times New Roman" w:hAnsi="Times New Roman" w:cs="Times New Roman"/>
          <w:i/>
          <w:iCs/>
          <w:color w:val="000000" w:themeColor="text1"/>
        </w:rPr>
        <w:t>o,</w:t>
      </w:r>
      <w:r w:rsidRPr="00247ECA">
        <w:rPr>
          <w:rFonts w:ascii="Times New Roman" w:hAnsi="Times New Roman" w:cs="Times New Roman"/>
          <w:i/>
          <w:iCs/>
          <w:color w:val="000000" w:themeColor="text1"/>
        </w:rPr>
        <w:t xml:space="preserve"> </w:t>
      </w:r>
      <w:r>
        <w:rPr>
          <w:rFonts w:ascii="Times New Roman" w:hAnsi="Times New Roman" w:cs="Times New Roman"/>
          <w:i/>
          <w:iCs/>
          <w:color w:val="000000" w:themeColor="text1"/>
        </w:rPr>
        <w:t>conforme previsto no Anexo I desta Lei</w:t>
      </w:r>
      <w:r w:rsidRPr="00977BDF">
        <w:rPr>
          <w:rFonts w:ascii="Times New Roman" w:hAnsi="Times New Roman" w:cs="Times New Roman"/>
          <w:i/>
          <w:iCs/>
          <w:color w:val="000000" w:themeColor="text1"/>
        </w:rPr>
        <w:t>.</w:t>
      </w:r>
      <w:r>
        <w:rPr>
          <w:rFonts w:ascii="Times New Roman" w:hAnsi="Times New Roman" w:cs="Times New Roman"/>
          <w:i/>
          <w:iCs/>
          <w:color w:val="000000" w:themeColor="text1"/>
        </w:rPr>
        <w:t>”</w:t>
      </w:r>
    </w:p>
    <w:p w14:paraId="540B0063" w14:textId="77777777" w:rsidR="00C90DD9" w:rsidRPr="009E29D5" w:rsidRDefault="00C90DD9" w:rsidP="00C90DD9">
      <w:pPr>
        <w:spacing w:line="360" w:lineRule="auto"/>
        <w:ind w:firstLine="720"/>
        <w:jc w:val="both"/>
        <w:rPr>
          <w:rFonts w:ascii="Times New Roman" w:hAnsi="Times New Roman" w:cs="Times New Roman"/>
          <w:color w:val="000000" w:themeColor="text1"/>
        </w:rPr>
      </w:pPr>
    </w:p>
    <w:p w14:paraId="451ABF64" w14:textId="77777777" w:rsidR="00C90DD9" w:rsidRDefault="00C90DD9" w:rsidP="00C90DD9">
      <w:pPr>
        <w:spacing w:line="360" w:lineRule="auto"/>
        <w:ind w:firstLine="720"/>
        <w:jc w:val="both"/>
        <w:rPr>
          <w:rFonts w:ascii="Times New Roman" w:hAnsi="Times New Roman" w:cs="Times New Roman"/>
          <w:color w:val="000000" w:themeColor="text1"/>
        </w:rPr>
      </w:pPr>
      <w:r w:rsidRPr="009E29D5">
        <w:rPr>
          <w:rFonts w:ascii="Times New Roman" w:hAnsi="Times New Roman" w:cs="Times New Roman"/>
          <w:b/>
          <w:bCs/>
          <w:color w:val="000000" w:themeColor="text1"/>
        </w:rPr>
        <w:t>Art. 2º</w:t>
      </w:r>
      <w:r w:rsidRPr="009E29D5">
        <w:rPr>
          <w:rFonts w:ascii="Times New Roman" w:hAnsi="Times New Roman" w:cs="Times New Roman"/>
          <w:color w:val="000000" w:themeColor="text1"/>
        </w:rPr>
        <w:t xml:space="preserve"> </w:t>
      </w:r>
      <w:r>
        <w:rPr>
          <w:rFonts w:ascii="Times New Roman" w:hAnsi="Times New Roman" w:cs="Times New Roman"/>
          <w:color w:val="000000" w:themeColor="text1"/>
        </w:rPr>
        <w:t>O Art. 3º da Lei Municipal nº 2.432, de 03 de janeiro de 2007</w:t>
      </w:r>
      <w:r w:rsidRPr="00E02F8B">
        <w:rPr>
          <w:rFonts w:ascii="Times New Roman" w:hAnsi="Times New Roman" w:cs="Times New Roman"/>
          <w:color w:val="000000" w:themeColor="text1"/>
        </w:rPr>
        <w:t>, passa a vigorar com a seguinte redação</w:t>
      </w:r>
      <w:r>
        <w:rPr>
          <w:rFonts w:ascii="Times New Roman" w:hAnsi="Times New Roman" w:cs="Times New Roman"/>
          <w:color w:val="000000" w:themeColor="text1"/>
        </w:rPr>
        <w:t>:</w:t>
      </w:r>
    </w:p>
    <w:p w14:paraId="2E2D289C" w14:textId="77777777" w:rsidR="00C90DD9" w:rsidRDefault="00C90DD9" w:rsidP="00C90DD9">
      <w:pPr>
        <w:spacing w:line="360" w:lineRule="auto"/>
        <w:ind w:firstLine="720"/>
        <w:jc w:val="both"/>
        <w:rPr>
          <w:rFonts w:ascii="Times New Roman" w:hAnsi="Times New Roman" w:cs="Times New Roman"/>
          <w:color w:val="000000" w:themeColor="text1"/>
        </w:rPr>
      </w:pPr>
    </w:p>
    <w:p w14:paraId="157BB4E0" w14:textId="77777777" w:rsidR="00C90DD9" w:rsidRPr="00E02F8B" w:rsidRDefault="00C90DD9" w:rsidP="00C90DD9">
      <w:pPr>
        <w:spacing w:line="360" w:lineRule="auto"/>
        <w:ind w:left="709" w:firstLine="11"/>
        <w:jc w:val="both"/>
        <w:rPr>
          <w:rFonts w:ascii="Times New Roman" w:hAnsi="Times New Roman" w:cs="Times New Roman"/>
          <w:i/>
          <w:iCs/>
          <w:color w:val="000000" w:themeColor="text1"/>
        </w:rPr>
      </w:pPr>
      <w:proofErr w:type="gramStart"/>
      <w:r w:rsidRPr="0031562E">
        <w:rPr>
          <w:rFonts w:ascii="Times New Roman" w:hAnsi="Times New Roman" w:cs="Times New Roman"/>
          <w:i/>
          <w:iCs/>
          <w:color w:val="000000" w:themeColor="text1"/>
        </w:rPr>
        <w:t>“</w:t>
      </w:r>
      <w:r w:rsidRPr="00E02F8B">
        <w:rPr>
          <w:rFonts w:ascii="Times New Roman" w:hAnsi="Times New Roman" w:cs="Times New Roman"/>
          <w:b/>
          <w:bCs/>
          <w:i/>
          <w:iCs/>
          <w:color w:val="000000" w:themeColor="text1"/>
        </w:rPr>
        <w:t>Art. 3º</w:t>
      </w:r>
      <w:r w:rsidRPr="00E02F8B">
        <w:rPr>
          <w:rFonts w:ascii="Times New Roman" w:hAnsi="Times New Roman" w:cs="Times New Roman"/>
          <w:i/>
          <w:iCs/>
          <w:color w:val="000000" w:themeColor="text1"/>
        </w:rPr>
        <w:t xml:space="preserve"> Fica o Poder Executivo Municipal autorizado a conceder Função Gratificada, de natureza indenizatória, </w:t>
      </w:r>
      <w:r>
        <w:rPr>
          <w:rFonts w:ascii="Times New Roman" w:hAnsi="Times New Roman" w:cs="Times New Roman"/>
          <w:i/>
          <w:iCs/>
          <w:color w:val="000000" w:themeColor="text1"/>
        </w:rPr>
        <w:t xml:space="preserve">de até 100% (cem por cento), </w:t>
      </w:r>
      <w:r w:rsidRPr="00E02F8B">
        <w:rPr>
          <w:rFonts w:ascii="Times New Roman" w:hAnsi="Times New Roman" w:cs="Times New Roman"/>
          <w:i/>
          <w:iCs/>
          <w:color w:val="000000" w:themeColor="text1"/>
        </w:rPr>
        <w:t>a ser atribuída exclusivamente a servidores ocupantes de cargo efetivo, quando designados para o desempenho de atividades ou encargos de natureza gerencial, técnica ou administrativa, que exijam responsabilidade adicional ou atuação diferenciada no interesse da Administração</w:t>
      </w:r>
      <w:r>
        <w:rPr>
          <w:rFonts w:ascii="Times New Roman" w:hAnsi="Times New Roman" w:cs="Times New Roman"/>
          <w:i/>
          <w:iCs/>
          <w:color w:val="000000" w:themeColor="text1"/>
        </w:rPr>
        <w:t>, conforme previsto no Anexo II desta Lei</w:t>
      </w:r>
      <w:r w:rsidRPr="00E02F8B">
        <w:rPr>
          <w:rFonts w:ascii="Times New Roman" w:hAnsi="Times New Roman" w:cs="Times New Roman"/>
          <w:i/>
          <w:iCs/>
          <w:color w:val="000000" w:themeColor="text1"/>
        </w:rPr>
        <w:t>.</w:t>
      </w:r>
      <w:proofErr w:type="gramEnd"/>
    </w:p>
    <w:p w14:paraId="45D6C4CD" w14:textId="77777777" w:rsidR="00C90DD9" w:rsidRPr="009E29D5" w:rsidRDefault="00C90DD9" w:rsidP="00C90DD9">
      <w:pPr>
        <w:spacing w:line="360" w:lineRule="auto"/>
        <w:ind w:firstLine="720"/>
        <w:jc w:val="both"/>
        <w:rPr>
          <w:rFonts w:ascii="Times New Roman" w:hAnsi="Times New Roman" w:cs="Times New Roman"/>
          <w:color w:val="000000" w:themeColor="text1"/>
        </w:rPr>
      </w:pPr>
    </w:p>
    <w:p w14:paraId="5B48B4A1"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b/>
          <w:bCs/>
          <w:i/>
          <w:iCs/>
          <w:color w:val="000000" w:themeColor="text1"/>
        </w:rPr>
        <w:t>§1º</w:t>
      </w:r>
      <w:r w:rsidRPr="00E02F8B">
        <w:rPr>
          <w:rFonts w:ascii="Times New Roman" w:hAnsi="Times New Roman" w:cs="Times New Roman"/>
          <w:i/>
          <w:iCs/>
          <w:color w:val="000000" w:themeColor="text1"/>
        </w:rPr>
        <w:t xml:space="preserve"> A Função Gratificada será classificada segundo a complexidade, responsabilidade e relevância das atribuições, observando-se o seguinte nível e respectivo percentual de gratificação sobre o vencimento base do servidor.</w:t>
      </w:r>
    </w:p>
    <w:p w14:paraId="0F465B42"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p>
    <w:p w14:paraId="1927B37E"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b/>
          <w:bCs/>
          <w:i/>
          <w:iCs/>
          <w:color w:val="000000" w:themeColor="text1"/>
        </w:rPr>
        <w:lastRenderedPageBreak/>
        <w:t>§2º</w:t>
      </w:r>
      <w:r w:rsidRPr="00E02F8B">
        <w:rPr>
          <w:rFonts w:ascii="Times New Roman" w:hAnsi="Times New Roman" w:cs="Times New Roman"/>
          <w:i/>
          <w:iCs/>
          <w:color w:val="000000" w:themeColor="text1"/>
        </w:rPr>
        <w:t xml:space="preserve"> A Função Gratificada possui natureza indenizatória, não se incorporando ao vencimento do servidor para quaisquer efeitos, e não servirá de base de cálculo para outras vantagens, adicionais, gratificações, aposentadoria ou pensões.</w:t>
      </w:r>
    </w:p>
    <w:p w14:paraId="231DAB50"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p>
    <w:p w14:paraId="4441DAED"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b/>
          <w:bCs/>
          <w:i/>
          <w:iCs/>
          <w:color w:val="000000" w:themeColor="text1"/>
        </w:rPr>
        <w:t>§3º</w:t>
      </w:r>
      <w:r w:rsidRPr="00E02F8B">
        <w:rPr>
          <w:rFonts w:ascii="Times New Roman" w:hAnsi="Times New Roman" w:cs="Times New Roman"/>
          <w:i/>
          <w:iCs/>
          <w:color w:val="000000" w:themeColor="text1"/>
        </w:rPr>
        <w:t xml:space="preserve"> A designação para o exercício da Função Gratificada será formalizada por ato do Prefeito Municipal, precedida de Ofício fundamentado do Secretário da pasta responsável, que deverá:</w:t>
      </w:r>
    </w:p>
    <w:p w14:paraId="2D789F26"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p>
    <w:p w14:paraId="077E419C"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i/>
          <w:iCs/>
          <w:color w:val="000000" w:themeColor="text1"/>
        </w:rPr>
        <w:t>I – Indicar o servidor efetivo a ser designado, com a devida identificação funcional;</w:t>
      </w:r>
    </w:p>
    <w:p w14:paraId="11A7B81E"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i/>
          <w:iCs/>
          <w:color w:val="000000" w:themeColor="text1"/>
        </w:rPr>
        <w:t>II – Descrever as atribuições específicas a serem desempenhadas;</w:t>
      </w:r>
    </w:p>
    <w:p w14:paraId="6A4F2472"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i/>
          <w:iCs/>
          <w:color w:val="000000" w:themeColor="text1"/>
        </w:rPr>
        <w:t>III – Justificar a necessidade administrativa da designação.</w:t>
      </w:r>
    </w:p>
    <w:p w14:paraId="7936298A"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p>
    <w:p w14:paraId="2DE48433"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b/>
          <w:bCs/>
          <w:i/>
          <w:iCs/>
          <w:color w:val="000000" w:themeColor="text1"/>
        </w:rPr>
        <w:t>§4º</w:t>
      </w:r>
      <w:r w:rsidRPr="00E02F8B">
        <w:rPr>
          <w:rFonts w:ascii="Times New Roman" w:hAnsi="Times New Roman" w:cs="Times New Roman"/>
          <w:i/>
          <w:iCs/>
          <w:color w:val="000000" w:themeColor="text1"/>
        </w:rPr>
        <w:t xml:space="preserve"> A concessão da Função Gratificada obedecerá aos seguintes critérios e condições:</w:t>
      </w:r>
    </w:p>
    <w:p w14:paraId="32B0761D"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p>
    <w:p w14:paraId="36B00B5B"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i/>
          <w:iCs/>
          <w:color w:val="000000" w:themeColor="text1"/>
        </w:rPr>
        <w:t>I – Existência de atribuições especiais, não ordinariamente previstas no cargo efetivo, que exijam dedicação, responsabilidade ou conhecimento técnico específico;</w:t>
      </w:r>
    </w:p>
    <w:p w14:paraId="1AB06D37"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i/>
          <w:iCs/>
          <w:color w:val="000000" w:themeColor="text1"/>
        </w:rPr>
        <w:t>II – Demonstração da necessidade da função no contexto organizacional da unidade administrativa;</w:t>
      </w:r>
    </w:p>
    <w:p w14:paraId="7D5A9192"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i/>
          <w:iCs/>
          <w:color w:val="000000" w:themeColor="text1"/>
        </w:rPr>
        <w:t>III – Existência de dotação orçamentária suficiente para o custeio da despesa;</w:t>
      </w:r>
    </w:p>
    <w:p w14:paraId="168F8FE5"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i/>
          <w:iCs/>
          <w:color w:val="000000" w:themeColor="text1"/>
        </w:rPr>
        <w:t>IV – Observância aos princípios da legalidade, moralidade, impessoalidade, publicidade, eficiência, economicidade e supremacia do interesse público.</w:t>
      </w:r>
    </w:p>
    <w:p w14:paraId="1C8FEF6D"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p>
    <w:p w14:paraId="58E0FB05"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b/>
          <w:bCs/>
          <w:i/>
          <w:iCs/>
          <w:color w:val="000000" w:themeColor="text1"/>
        </w:rPr>
        <w:t>§5º</w:t>
      </w:r>
      <w:r w:rsidRPr="00E02F8B">
        <w:rPr>
          <w:rFonts w:ascii="Times New Roman" w:hAnsi="Times New Roman" w:cs="Times New Roman"/>
          <w:i/>
          <w:iCs/>
          <w:color w:val="000000" w:themeColor="text1"/>
        </w:rPr>
        <w:t xml:space="preserve"> O exercício da Função Gratificada não enseja qualquer estabilidade ou direito adquirido à sua manutenção, podendo o ato de designação ser revogado a qualquer tempo por conveniência da Administração, sem necessidade de motivação, ressalvados os casos em que a função estiver vinculada a projetos com prazo determinado, hipótese em que será observada a vigência do projeto.</w:t>
      </w:r>
    </w:p>
    <w:p w14:paraId="4A0AC12A"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p>
    <w:p w14:paraId="19A133A3"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b/>
          <w:bCs/>
          <w:i/>
          <w:iCs/>
          <w:color w:val="000000" w:themeColor="text1"/>
        </w:rPr>
        <w:t>§6º</w:t>
      </w:r>
      <w:r w:rsidRPr="00E02F8B">
        <w:rPr>
          <w:rFonts w:ascii="Times New Roman" w:hAnsi="Times New Roman" w:cs="Times New Roman"/>
          <w:i/>
          <w:iCs/>
          <w:color w:val="000000" w:themeColor="text1"/>
        </w:rPr>
        <w:t xml:space="preserve"> A designação para Função Gratificada não poderá ser cumulada com outras gratificações de mesma natureza ou comissionamento, sendo facultado ao servidor optar por aquela de maior valor, quando porventura for designado para mais de uma simultaneamente.</w:t>
      </w:r>
    </w:p>
    <w:p w14:paraId="5846C3B6"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p>
    <w:p w14:paraId="2DCF129B" w14:textId="77777777" w:rsidR="00C90DD9" w:rsidRPr="00E02F8B" w:rsidRDefault="00C90DD9" w:rsidP="00C90DD9">
      <w:pPr>
        <w:spacing w:line="360" w:lineRule="auto"/>
        <w:ind w:left="709"/>
        <w:jc w:val="both"/>
        <w:rPr>
          <w:rFonts w:ascii="Times New Roman" w:hAnsi="Times New Roman" w:cs="Times New Roman"/>
          <w:i/>
          <w:iCs/>
          <w:color w:val="000000" w:themeColor="text1"/>
        </w:rPr>
      </w:pPr>
      <w:r w:rsidRPr="00E02F8B">
        <w:rPr>
          <w:rFonts w:ascii="Times New Roman" w:hAnsi="Times New Roman" w:cs="Times New Roman"/>
          <w:b/>
          <w:bCs/>
          <w:i/>
          <w:iCs/>
          <w:color w:val="000000" w:themeColor="text1"/>
        </w:rPr>
        <w:t>§7º</w:t>
      </w:r>
      <w:r w:rsidRPr="00E02F8B">
        <w:rPr>
          <w:rFonts w:ascii="Times New Roman" w:hAnsi="Times New Roman" w:cs="Times New Roman"/>
          <w:i/>
          <w:iCs/>
          <w:color w:val="000000" w:themeColor="text1"/>
        </w:rPr>
        <w:t xml:space="preserve"> A avaliação da atuação do servidor designado para Função Gratificada poderá ser objeto de acompanhamento pela chefia imediata e pela Controladoria-Geral do Município, para fins de verificação da eficácia, regularidade e pertinência da manutenção da função atribuída.</w:t>
      </w:r>
      <w:proofErr w:type="gramStart"/>
      <w:r>
        <w:rPr>
          <w:rFonts w:ascii="Times New Roman" w:hAnsi="Times New Roman" w:cs="Times New Roman"/>
          <w:i/>
          <w:iCs/>
          <w:color w:val="000000" w:themeColor="text1"/>
        </w:rPr>
        <w:t>”</w:t>
      </w:r>
      <w:proofErr w:type="gramEnd"/>
    </w:p>
    <w:p w14:paraId="7C0996F3" w14:textId="77777777" w:rsidR="00C90DD9" w:rsidRPr="009E29D5" w:rsidRDefault="00C90DD9" w:rsidP="00C90DD9">
      <w:pPr>
        <w:spacing w:line="360" w:lineRule="auto"/>
        <w:ind w:firstLine="720"/>
        <w:jc w:val="both"/>
        <w:rPr>
          <w:rFonts w:ascii="Times New Roman" w:hAnsi="Times New Roman" w:cs="Times New Roman"/>
          <w:color w:val="000000" w:themeColor="text1"/>
        </w:rPr>
      </w:pPr>
    </w:p>
    <w:p w14:paraId="16F0F5E5" w14:textId="77777777" w:rsidR="00C90DD9" w:rsidRPr="009E29D5" w:rsidRDefault="00C90DD9" w:rsidP="00C90DD9">
      <w:pPr>
        <w:spacing w:line="360" w:lineRule="auto"/>
        <w:ind w:firstLine="720"/>
        <w:jc w:val="both"/>
        <w:rPr>
          <w:rFonts w:ascii="Times New Roman" w:hAnsi="Times New Roman" w:cs="Times New Roman"/>
          <w:color w:val="000000" w:themeColor="text1"/>
        </w:rPr>
      </w:pPr>
      <w:r w:rsidRPr="009E29D5">
        <w:rPr>
          <w:rFonts w:ascii="Times New Roman" w:hAnsi="Times New Roman" w:cs="Times New Roman"/>
          <w:b/>
          <w:bCs/>
          <w:color w:val="000000" w:themeColor="text1"/>
        </w:rPr>
        <w:lastRenderedPageBreak/>
        <w:t>Art. 3º</w:t>
      </w:r>
      <w:r w:rsidRPr="009E29D5">
        <w:rPr>
          <w:rFonts w:ascii="Times New Roman" w:hAnsi="Times New Roman" w:cs="Times New Roman"/>
          <w:color w:val="000000" w:themeColor="text1"/>
        </w:rPr>
        <w:t xml:space="preserve"> O acompanhamento das concessões de Gratificação Extraordinária e de Função Gratificada </w:t>
      </w:r>
      <w:r>
        <w:rPr>
          <w:rFonts w:ascii="Times New Roman" w:hAnsi="Times New Roman" w:cs="Times New Roman"/>
          <w:color w:val="000000" w:themeColor="text1"/>
        </w:rPr>
        <w:t>será realizado</w:t>
      </w:r>
      <w:r w:rsidRPr="009E29D5">
        <w:rPr>
          <w:rFonts w:ascii="Times New Roman" w:hAnsi="Times New Roman" w:cs="Times New Roman"/>
          <w:color w:val="000000" w:themeColor="text1"/>
        </w:rPr>
        <w:t xml:space="preserve"> pelo Departamento de Recursos Humanos da Prefeitura, devendo ser mantidos registros atualizados, com a devida publicação dos atos no Diário Oficial do Município – DOM.</w:t>
      </w:r>
    </w:p>
    <w:p w14:paraId="3516115B" w14:textId="77777777" w:rsidR="00C90DD9" w:rsidRPr="009E29D5" w:rsidRDefault="00C90DD9" w:rsidP="00C90DD9">
      <w:pPr>
        <w:spacing w:line="360" w:lineRule="auto"/>
        <w:ind w:firstLine="720"/>
        <w:jc w:val="both"/>
        <w:rPr>
          <w:rFonts w:ascii="Times New Roman" w:hAnsi="Times New Roman" w:cs="Times New Roman"/>
          <w:color w:val="000000" w:themeColor="text1"/>
        </w:rPr>
      </w:pPr>
    </w:p>
    <w:p w14:paraId="2AA4AE9F" w14:textId="77777777" w:rsidR="00C90DD9" w:rsidRPr="00CB5A3F" w:rsidRDefault="00C90DD9" w:rsidP="00C90DD9">
      <w:pPr>
        <w:spacing w:line="360" w:lineRule="auto"/>
        <w:ind w:firstLine="720"/>
        <w:jc w:val="both"/>
        <w:rPr>
          <w:rFonts w:ascii="Times New Roman" w:hAnsi="Times New Roman" w:cs="Times New Roman"/>
          <w:color w:val="000000" w:themeColor="text1"/>
        </w:rPr>
      </w:pPr>
      <w:r w:rsidRPr="000F77FF">
        <w:rPr>
          <w:rFonts w:ascii="Times New Roman" w:hAnsi="Times New Roman" w:cs="Times New Roman"/>
          <w:b/>
          <w:bCs/>
          <w:color w:val="000000" w:themeColor="text1"/>
        </w:rPr>
        <w:t xml:space="preserve">Art. </w:t>
      </w:r>
      <w:r w:rsidRPr="009E29D5">
        <w:rPr>
          <w:rFonts w:ascii="Times New Roman" w:hAnsi="Times New Roman" w:cs="Times New Roman"/>
          <w:b/>
          <w:bCs/>
          <w:color w:val="000000" w:themeColor="text1"/>
        </w:rPr>
        <w:t>4º</w:t>
      </w:r>
      <w:r w:rsidRPr="000F77FF">
        <w:rPr>
          <w:rFonts w:ascii="Times New Roman" w:hAnsi="Times New Roman" w:cs="Times New Roman"/>
          <w:color w:val="000000" w:themeColor="text1"/>
        </w:rPr>
        <w:t xml:space="preserve"> </w:t>
      </w:r>
      <w:r w:rsidRPr="00CB5A3F">
        <w:rPr>
          <w:rFonts w:ascii="Times New Roman" w:hAnsi="Times New Roman" w:cs="Times New Roman"/>
          <w:color w:val="000000" w:themeColor="text1"/>
        </w:rPr>
        <w:t xml:space="preserve">O Departamento de Recursos Humanos adotará as providências necessárias para promover a transição dos servidores que, na data de entrada em vigor desta Lei, já percebem </w:t>
      </w:r>
      <w:r>
        <w:rPr>
          <w:rFonts w:ascii="Times New Roman" w:hAnsi="Times New Roman" w:cs="Times New Roman"/>
          <w:color w:val="000000" w:themeColor="text1"/>
        </w:rPr>
        <w:t>G</w:t>
      </w:r>
      <w:r w:rsidRPr="00CB5A3F">
        <w:rPr>
          <w:rFonts w:ascii="Times New Roman" w:hAnsi="Times New Roman" w:cs="Times New Roman"/>
          <w:color w:val="000000" w:themeColor="text1"/>
        </w:rPr>
        <w:t xml:space="preserve">ratificação </w:t>
      </w:r>
      <w:r>
        <w:rPr>
          <w:rFonts w:ascii="Times New Roman" w:hAnsi="Times New Roman" w:cs="Times New Roman"/>
          <w:color w:val="000000" w:themeColor="text1"/>
        </w:rPr>
        <w:t>E</w:t>
      </w:r>
      <w:r w:rsidRPr="00CB5A3F">
        <w:rPr>
          <w:rFonts w:ascii="Times New Roman" w:hAnsi="Times New Roman" w:cs="Times New Roman"/>
          <w:color w:val="000000" w:themeColor="text1"/>
        </w:rPr>
        <w:t xml:space="preserve">xtraordinária ou </w:t>
      </w:r>
      <w:r>
        <w:rPr>
          <w:rFonts w:ascii="Times New Roman" w:hAnsi="Times New Roman" w:cs="Times New Roman"/>
          <w:color w:val="000000" w:themeColor="text1"/>
        </w:rPr>
        <w:t>F</w:t>
      </w:r>
      <w:r w:rsidRPr="00CB5A3F">
        <w:rPr>
          <w:rFonts w:ascii="Times New Roman" w:hAnsi="Times New Roman" w:cs="Times New Roman"/>
          <w:color w:val="000000" w:themeColor="text1"/>
        </w:rPr>
        <w:t xml:space="preserve">unção </w:t>
      </w:r>
      <w:r>
        <w:rPr>
          <w:rFonts w:ascii="Times New Roman" w:hAnsi="Times New Roman" w:cs="Times New Roman"/>
          <w:color w:val="000000" w:themeColor="text1"/>
        </w:rPr>
        <w:t>G</w:t>
      </w:r>
      <w:r w:rsidRPr="00CB5A3F">
        <w:rPr>
          <w:rFonts w:ascii="Times New Roman" w:hAnsi="Times New Roman" w:cs="Times New Roman"/>
          <w:color w:val="000000" w:themeColor="text1"/>
        </w:rPr>
        <w:t>ratificada, assegurando a continuidade do pagamento, que passará a ocorrer com natureza indenizatória.</w:t>
      </w:r>
    </w:p>
    <w:p w14:paraId="0ACBC615" w14:textId="77777777" w:rsidR="00C90DD9" w:rsidRPr="000F77FF" w:rsidRDefault="00C90DD9" w:rsidP="00C90DD9">
      <w:pPr>
        <w:spacing w:line="360" w:lineRule="auto"/>
        <w:ind w:firstLine="720"/>
        <w:jc w:val="both"/>
        <w:rPr>
          <w:rFonts w:ascii="Times New Roman" w:hAnsi="Times New Roman" w:cs="Times New Roman"/>
          <w:color w:val="000000" w:themeColor="text1"/>
        </w:rPr>
      </w:pPr>
      <w:r w:rsidRPr="00CB5A3F">
        <w:rPr>
          <w:rFonts w:ascii="Times New Roman" w:hAnsi="Times New Roman" w:cs="Times New Roman"/>
          <w:b/>
          <w:bCs/>
          <w:color w:val="000000" w:themeColor="text1"/>
        </w:rPr>
        <w:t>Parágrafo único</w:t>
      </w:r>
      <w:r w:rsidRPr="00CB5A3F">
        <w:rPr>
          <w:rFonts w:ascii="Times New Roman" w:hAnsi="Times New Roman" w:cs="Times New Roman"/>
          <w:color w:val="000000" w:themeColor="text1"/>
        </w:rPr>
        <w:t>. As exigências documentais previstas nesta Lei, como ofícios, solicitações ou demais instrumentos administrativos, aplicar-se-ão exclusivamente às concessões efetuadas após sua entrada em vigor.</w:t>
      </w:r>
    </w:p>
    <w:p w14:paraId="467ACF92" w14:textId="77777777" w:rsidR="00C90DD9" w:rsidRPr="009E29D5" w:rsidRDefault="00C90DD9" w:rsidP="00C90DD9">
      <w:pPr>
        <w:spacing w:line="360" w:lineRule="auto"/>
        <w:ind w:firstLine="720"/>
        <w:jc w:val="both"/>
        <w:rPr>
          <w:rFonts w:ascii="Times New Roman" w:hAnsi="Times New Roman" w:cs="Times New Roman"/>
          <w:color w:val="000000" w:themeColor="text1"/>
        </w:rPr>
      </w:pPr>
    </w:p>
    <w:p w14:paraId="7079F9DD" w14:textId="77777777" w:rsidR="00C90DD9" w:rsidRPr="009E29D5" w:rsidRDefault="00C90DD9" w:rsidP="00C90DD9">
      <w:pPr>
        <w:spacing w:line="360" w:lineRule="auto"/>
        <w:ind w:firstLine="720"/>
        <w:jc w:val="both"/>
        <w:rPr>
          <w:rFonts w:ascii="Times New Roman" w:hAnsi="Times New Roman" w:cs="Times New Roman"/>
          <w:color w:val="000000" w:themeColor="text1"/>
        </w:rPr>
      </w:pPr>
      <w:r w:rsidRPr="009E29D5">
        <w:rPr>
          <w:rFonts w:ascii="Times New Roman" w:hAnsi="Times New Roman" w:cs="Times New Roman"/>
          <w:b/>
          <w:bCs/>
          <w:color w:val="000000" w:themeColor="text1"/>
        </w:rPr>
        <w:t>Art. 5º</w:t>
      </w:r>
      <w:r w:rsidRPr="009E29D5">
        <w:rPr>
          <w:rFonts w:ascii="Times New Roman" w:hAnsi="Times New Roman" w:cs="Times New Roman"/>
          <w:color w:val="000000" w:themeColor="text1"/>
        </w:rPr>
        <w:t xml:space="preserve"> As despesas decorrentes da aplicação desta Lei correrão à conta das dotações orçamentárias próprias, previstas no orçamento vigente, observando-se os limites estabelecidos pela Lei Complementar nº 101/2000 e demais normas aplicáveis.</w:t>
      </w:r>
    </w:p>
    <w:p w14:paraId="12738DB9" w14:textId="77777777" w:rsidR="00C90DD9" w:rsidRPr="009E29D5" w:rsidRDefault="00C90DD9" w:rsidP="00C90DD9">
      <w:pPr>
        <w:spacing w:line="360" w:lineRule="auto"/>
        <w:jc w:val="both"/>
        <w:rPr>
          <w:rFonts w:ascii="Times New Roman" w:hAnsi="Times New Roman" w:cs="Times New Roman"/>
          <w:color w:val="000000" w:themeColor="text1"/>
        </w:rPr>
      </w:pPr>
    </w:p>
    <w:p w14:paraId="76109E30" w14:textId="77777777" w:rsidR="00C90DD9" w:rsidRPr="009E29D5" w:rsidRDefault="00C90DD9" w:rsidP="00C90DD9">
      <w:pPr>
        <w:spacing w:line="360" w:lineRule="auto"/>
        <w:ind w:firstLine="720"/>
        <w:jc w:val="both"/>
        <w:rPr>
          <w:rFonts w:ascii="Times New Roman" w:hAnsi="Times New Roman" w:cs="Times New Roman"/>
          <w:color w:val="000000" w:themeColor="text1"/>
        </w:rPr>
      </w:pPr>
      <w:r w:rsidRPr="009E29D5">
        <w:rPr>
          <w:rFonts w:ascii="Times New Roman" w:hAnsi="Times New Roman" w:cs="Times New Roman"/>
          <w:b/>
          <w:bCs/>
          <w:color w:val="000000" w:themeColor="text1"/>
        </w:rPr>
        <w:t>Art. 6º</w:t>
      </w:r>
      <w:r w:rsidRPr="009E29D5">
        <w:rPr>
          <w:rFonts w:ascii="Times New Roman" w:hAnsi="Times New Roman" w:cs="Times New Roman"/>
          <w:color w:val="000000" w:themeColor="text1"/>
        </w:rPr>
        <w:t xml:space="preserve"> Esta Lei entra em vigor na data de sua publicação, revogando-se as disposições em contrário.</w:t>
      </w:r>
    </w:p>
    <w:p w14:paraId="7691892D" w14:textId="77777777" w:rsidR="00C90DD9" w:rsidRPr="009E29D5" w:rsidRDefault="00C90DD9" w:rsidP="00C90DD9">
      <w:pPr>
        <w:spacing w:line="360" w:lineRule="auto"/>
        <w:jc w:val="both"/>
        <w:rPr>
          <w:rFonts w:ascii="Times New Roman" w:hAnsi="Times New Roman" w:cs="Times New Roman"/>
          <w:color w:val="000000" w:themeColor="text1"/>
        </w:rPr>
      </w:pPr>
    </w:p>
    <w:p w14:paraId="4848795C" w14:textId="77777777" w:rsidR="00C90DD9" w:rsidRPr="009E29D5" w:rsidRDefault="00C90DD9" w:rsidP="00C90DD9">
      <w:pPr>
        <w:spacing w:line="360" w:lineRule="auto"/>
        <w:jc w:val="center"/>
        <w:rPr>
          <w:rFonts w:ascii="Times New Roman" w:hAnsi="Times New Roman" w:cs="Times New Roman"/>
          <w:color w:val="000000" w:themeColor="text1"/>
        </w:rPr>
      </w:pPr>
      <w:r w:rsidRPr="009E29D5">
        <w:rPr>
          <w:rFonts w:ascii="Times New Roman" w:hAnsi="Times New Roman" w:cs="Times New Roman"/>
          <w:color w:val="000000" w:themeColor="text1"/>
        </w:rPr>
        <w:t>Gabinete do Prefeito, em 21 de julho de 2025.</w:t>
      </w:r>
    </w:p>
    <w:p w14:paraId="1F649B8F" w14:textId="77777777" w:rsidR="00C90DD9" w:rsidRPr="009E29D5" w:rsidRDefault="00C90DD9" w:rsidP="00C90DD9">
      <w:pPr>
        <w:spacing w:line="360" w:lineRule="auto"/>
        <w:jc w:val="center"/>
        <w:rPr>
          <w:rFonts w:ascii="Times New Roman" w:hAnsi="Times New Roman" w:cs="Times New Roman"/>
          <w:color w:val="000000" w:themeColor="text1"/>
        </w:rPr>
      </w:pPr>
    </w:p>
    <w:p w14:paraId="71B08E52"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1D50C3AC" w14:textId="77777777" w:rsidR="00C90DD9" w:rsidRPr="009E29D5" w:rsidRDefault="00C90DD9" w:rsidP="00C90DD9">
      <w:pPr>
        <w:spacing w:line="240" w:lineRule="auto"/>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EVILÁSIO MATEUS DA SILVA CARDOSO</w:t>
      </w:r>
    </w:p>
    <w:p w14:paraId="3E6F55E8" w14:textId="77777777" w:rsidR="00C90DD9" w:rsidRDefault="00C90DD9" w:rsidP="00C90DD9">
      <w:pPr>
        <w:spacing w:line="240" w:lineRule="auto"/>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Prefeito</w:t>
      </w:r>
    </w:p>
    <w:p w14:paraId="503F7681" w14:textId="77777777" w:rsidR="00C90DD9" w:rsidRDefault="00C90DD9" w:rsidP="00C90DD9">
      <w:pPr>
        <w:spacing w:line="240" w:lineRule="auto"/>
        <w:jc w:val="center"/>
        <w:rPr>
          <w:rFonts w:ascii="Times New Roman" w:hAnsi="Times New Roman" w:cs="Times New Roman"/>
          <w:b/>
          <w:bCs/>
          <w:color w:val="000000" w:themeColor="text1"/>
        </w:rPr>
      </w:pPr>
    </w:p>
    <w:p w14:paraId="2DB208CF" w14:textId="77777777" w:rsidR="00C90DD9" w:rsidRDefault="00C90DD9" w:rsidP="00C90DD9">
      <w:pPr>
        <w:spacing w:line="240" w:lineRule="auto"/>
        <w:jc w:val="center"/>
        <w:rPr>
          <w:rFonts w:ascii="Times New Roman" w:hAnsi="Times New Roman" w:cs="Times New Roman"/>
          <w:b/>
          <w:bCs/>
          <w:color w:val="000000" w:themeColor="text1"/>
        </w:rPr>
      </w:pPr>
    </w:p>
    <w:p w14:paraId="2208ADCA" w14:textId="77777777" w:rsidR="00C90DD9" w:rsidRDefault="00C90DD9" w:rsidP="00C90DD9">
      <w:pPr>
        <w:spacing w:line="240" w:lineRule="auto"/>
        <w:jc w:val="center"/>
        <w:rPr>
          <w:rFonts w:ascii="Times New Roman" w:hAnsi="Times New Roman" w:cs="Times New Roman"/>
          <w:b/>
          <w:bCs/>
          <w:color w:val="000000" w:themeColor="text1"/>
        </w:rPr>
      </w:pPr>
    </w:p>
    <w:p w14:paraId="41FFE7E3" w14:textId="77777777" w:rsidR="00C90DD9" w:rsidRDefault="00C90DD9" w:rsidP="00C90DD9">
      <w:pPr>
        <w:spacing w:line="240" w:lineRule="auto"/>
        <w:jc w:val="center"/>
        <w:rPr>
          <w:rFonts w:ascii="Times New Roman" w:hAnsi="Times New Roman" w:cs="Times New Roman"/>
          <w:b/>
          <w:bCs/>
          <w:color w:val="000000" w:themeColor="text1"/>
        </w:rPr>
      </w:pPr>
    </w:p>
    <w:p w14:paraId="116FD093" w14:textId="77777777" w:rsidR="00C90DD9" w:rsidRDefault="00C90DD9" w:rsidP="00C90DD9">
      <w:pPr>
        <w:spacing w:line="240" w:lineRule="auto"/>
        <w:jc w:val="center"/>
        <w:rPr>
          <w:rFonts w:ascii="Times New Roman" w:hAnsi="Times New Roman" w:cs="Times New Roman"/>
          <w:b/>
          <w:bCs/>
          <w:color w:val="000000" w:themeColor="text1"/>
        </w:rPr>
      </w:pPr>
    </w:p>
    <w:p w14:paraId="09A15A78" w14:textId="77777777" w:rsidR="00C90DD9" w:rsidRDefault="00C90DD9" w:rsidP="00C90DD9">
      <w:pPr>
        <w:spacing w:line="240" w:lineRule="auto"/>
        <w:jc w:val="center"/>
        <w:rPr>
          <w:rFonts w:ascii="Times New Roman" w:hAnsi="Times New Roman" w:cs="Times New Roman"/>
          <w:b/>
          <w:bCs/>
          <w:color w:val="000000" w:themeColor="text1"/>
        </w:rPr>
      </w:pPr>
    </w:p>
    <w:p w14:paraId="0E185084" w14:textId="77777777" w:rsidR="00C90DD9" w:rsidRDefault="00C90DD9" w:rsidP="00C90DD9">
      <w:pPr>
        <w:spacing w:line="240" w:lineRule="auto"/>
        <w:jc w:val="center"/>
        <w:rPr>
          <w:rFonts w:ascii="Times New Roman" w:hAnsi="Times New Roman" w:cs="Times New Roman"/>
          <w:b/>
          <w:bCs/>
          <w:color w:val="000000" w:themeColor="text1"/>
        </w:rPr>
      </w:pPr>
    </w:p>
    <w:p w14:paraId="55D57DCA" w14:textId="77777777" w:rsidR="00C90DD9" w:rsidRDefault="00C90DD9" w:rsidP="00C90DD9">
      <w:pPr>
        <w:spacing w:line="240" w:lineRule="auto"/>
        <w:jc w:val="center"/>
        <w:rPr>
          <w:rFonts w:ascii="Times New Roman" w:hAnsi="Times New Roman" w:cs="Times New Roman"/>
          <w:b/>
          <w:bCs/>
          <w:color w:val="000000" w:themeColor="text1"/>
        </w:rPr>
      </w:pPr>
    </w:p>
    <w:p w14:paraId="7A47A42B" w14:textId="77777777" w:rsidR="00C90DD9" w:rsidRDefault="00C90DD9" w:rsidP="00C90DD9">
      <w:pPr>
        <w:spacing w:line="240" w:lineRule="auto"/>
        <w:jc w:val="center"/>
        <w:rPr>
          <w:rFonts w:ascii="Times New Roman" w:hAnsi="Times New Roman" w:cs="Times New Roman"/>
          <w:b/>
          <w:bCs/>
          <w:color w:val="000000" w:themeColor="text1"/>
        </w:rPr>
      </w:pPr>
    </w:p>
    <w:p w14:paraId="2971F424" w14:textId="77777777" w:rsidR="00C90DD9" w:rsidRDefault="00C90DD9" w:rsidP="00C90DD9">
      <w:pPr>
        <w:spacing w:line="240" w:lineRule="auto"/>
        <w:jc w:val="center"/>
        <w:rPr>
          <w:rFonts w:ascii="Times New Roman" w:hAnsi="Times New Roman" w:cs="Times New Roman"/>
          <w:b/>
          <w:bCs/>
          <w:color w:val="000000" w:themeColor="text1"/>
        </w:rPr>
      </w:pPr>
    </w:p>
    <w:p w14:paraId="13AFDFEC" w14:textId="77777777" w:rsidR="00C90DD9" w:rsidRDefault="00C90DD9" w:rsidP="00C90DD9">
      <w:pPr>
        <w:spacing w:line="240" w:lineRule="auto"/>
        <w:jc w:val="center"/>
        <w:rPr>
          <w:rFonts w:ascii="Times New Roman" w:hAnsi="Times New Roman" w:cs="Times New Roman"/>
          <w:b/>
          <w:bCs/>
          <w:color w:val="000000" w:themeColor="text1"/>
        </w:rPr>
      </w:pPr>
    </w:p>
    <w:p w14:paraId="5D2E2837" w14:textId="77777777" w:rsidR="00C90DD9" w:rsidRDefault="00C90DD9" w:rsidP="00C90DD9">
      <w:pPr>
        <w:spacing w:line="240" w:lineRule="auto"/>
        <w:jc w:val="center"/>
        <w:rPr>
          <w:rFonts w:ascii="Times New Roman" w:hAnsi="Times New Roman" w:cs="Times New Roman"/>
          <w:b/>
          <w:bCs/>
          <w:color w:val="000000" w:themeColor="text1"/>
        </w:rPr>
      </w:pPr>
    </w:p>
    <w:p w14:paraId="4EC9AAC2" w14:textId="77777777" w:rsidR="00C90DD9" w:rsidRDefault="00C90DD9" w:rsidP="00C90DD9">
      <w:pPr>
        <w:spacing w:line="240" w:lineRule="auto"/>
        <w:jc w:val="center"/>
        <w:rPr>
          <w:rFonts w:ascii="Times New Roman" w:hAnsi="Times New Roman" w:cs="Times New Roman"/>
          <w:b/>
          <w:bCs/>
          <w:color w:val="000000" w:themeColor="text1"/>
        </w:rPr>
      </w:pPr>
    </w:p>
    <w:p w14:paraId="29A8BA15" w14:textId="77777777" w:rsidR="00C90DD9" w:rsidRDefault="00C90DD9" w:rsidP="00C90DD9">
      <w:pPr>
        <w:spacing w:line="240" w:lineRule="auto"/>
        <w:jc w:val="center"/>
        <w:rPr>
          <w:rFonts w:ascii="Times New Roman" w:hAnsi="Times New Roman" w:cs="Times New Roman"/>
          <w:b/>
          <w:bCs/>
          <w:color w:val="000000" w:themeColor="text1"/>
        </w:rPr>
      </w:pPr>
    </w:p>
    <w:p w14:paraId="48F776CB" w14:textId="77777777" w:rsidR="00C90DD9" w:rsidRDefault="00C90DD9" w:rsidP="00C90DD9">
      <w:pPr>
        <w:spacing w:line="240" w:lineRule="auto"/>
        <w:jc w:val="center"/>
        <w:rPr>
          <w:rFonts w:ascii="Times New Roman" w:hAnsi="Times New Roman" w:cs="Times New Roman"/>
          <w:b/>
          <w:bCs/>
          <w:color w:val="000000" w:themeColor="text1"/>
        </w:rPr>
      </w:pPr>
    </w:p>
    <w:p w14:paraId="5895284E" w14:textId="77777777" w:rsidR="00C90DD9" w:rsidRDefault="00C90DD9" w:rsidP="00C90DD9">
      <w:pPr>
        <w:spacing w:line="240" w:lineRule="auto"/>
        <w:jc w:val="center"/>
        <w:rPr>
          <w:rFonts w:ascii="Times New Roman" w:hAnsi="Times New Roman" w:cs="Times New Roman"/>
          <w:b/>
          <w:bCs/>
          <w:color w:val="000000" w:themeColor="text1"/>
        </w:rPr>
      </w:pPr>
    </w:p>
    <w:p w14:paraId="6D381B04" w14:textId="77777777" w:rsidR="00C90DD9" w:rsidRDefault="00C90DD9" w:rsidP="00C90DD9">
      <w:pPr>
        <w:spacing w:line="240" w:lineRule="auto"/>
        <w:jc w:val="center"/>
        <w:rPr>
          <w:rFonts w:ascii="Times New Roman" w:hAnsi="Times New Roman" w:cs="Times New Roman"/>
          <w:b/>
          <w:bCs/>
          <w:color w:val="000000" w:themeColor="text1"/>
        </w:rPr>
      </w:pPr>
    </w:p>
    <w:p w14:paraId="1C714AC3" w14:textId="77777777" w:rsidR="00C90DD9" w:rsidRDefault="00C90DD9" w:rsidP="00C90DD9">
      <w:pPr>
        <w:spacing w:line="240" w:lineRule="auto"/>
        <w:jc w:val="center"/>
        <w:rPr>
          <w:rFonts w:ascii="Times New Roman" w:hAnsi="Times New Roman" w:cs="Times New Roman"/>
          <w:b/>
          <w:bCs/>
          <w:color w:val="000000" w:themeColor="text1"/>
        </w:rPr>
      </w:pPr>
    </w:p>
    <w:p w14:paraId="414DDA4E" w14:textId="77777777" w:rsidR="00C90DD9" w:rsidRDefault="00C90DD9" w:rsidP="00C90DD9">
      <w:pPr>
        <w:spacing w:line="240" w:lineRule="auto"/>
        <w:jc w:val="center"/>
        <w:rPr>
          <w:rFonts w:ascii="Times New Roman" w:hAnsi="Times New Roman" w:cs="Times New Roman"/>
          <w:b/>
          <w:bCs/>
          <w:color w:val="000000" w:themeColor="text1"/>
        </w:rPr>
      </w:pPr>
    </w:p>
    <w:p w14:paraId="62BCB667" w14:textId="77777777" w:rsidR="00C90DD9" w:rsidRDefault="00C90DD9" w:rsidP="00C90DD9">
      <w:pPr>
        <w:spacing w:line="240" w:lineRule="auto"/>
        <w:jc w:val="center"/>
        <w:rPr>
          <w:rFonts w:ascii="Times New Roman" w:hAnsi="Times New Roman" w:cs="Times New Roman"/>
          <w:b/>
          <w:bCs/>
          <w:color w:val="000000" w:themeColor="text1"/>
        </w:rPr>
      </w:pPr>
    </w:p>
    <w:p w14:paraId="7CAE85F9" w14:textId="77777777" w:rsidR="00C90DD9" w:rsidRDefault="00C90DD9" w:rsidP="00C90DD9">
      <w:pPr>
        <w:spacing w:line="240" w:lineRule="auto"/>
        <w:jc w:val="center"/>
        <w:rPr>
          <w:rFonts w:ascii="Times New Roman" w:hAnsi="Times New Roman" w:cs="Times New Roman"/>
          <w:b/>
          <w:bCs/>
          <w:color w:val="000000" w:themeColor="text1"/>
        </w:rPr>
      </w:pPr>
    </w:p>
    <w:p w14:paraId="4E56ABA0" w14:textId="77777777" w:rsidR="00C90DD9" w:rsidRDefault="00C90DD9" w:rsidP="00C90DD9">
      <w:pPr>
        <w:spacing w:line="240" w:lineRule="auto"/>
        <w:jc w:val="center"/>
        <w:rPr>
          <w:rFonts w:ascii="Times New Roman" w:hAnsi="Times New Roman" w:cs="Times New Roman"/>
          <w:b/>
          <w:bCs/>
          <w:color w:val="000000" w:themeColor="text1"/>
        </w:rPr>
      </w:pPr>
    </w:p>
    <w:p w14:paraId="6E02F0DD" w14:textId="77777777" w:rsidR="00C90DD9" w:rsidRDefault="00C90DD9" w:rsidP="00C90DD9">
      <w:pPr>
        <w:spacing w:line="240" w:lineRule="auto"/>
        <w:jc w:val="center"/>
        <w:rPr>
          <w:rFonts w:ascii="Times New Roman" w:hAnsi="Times New Roman" w:cs="Times New Roman"/>
          <w:b/>
          <w:bCs/>
          <w:color w:val="000000" w:themeColor="text1"/>
        </w:rPr>
      </w:pPr>
    </w:p>
    <w:p w14:paraId="01DF4307" w14:textId="77777777" w:rsidR="00C90DD9" w:rsidRPr="009E29D5" w:rsidRDefault="00C90DD9" w:rsidP="00C90DD9">
      <w:pPr>
        <w:spacing w:line="240" w:lineRule="auto"/>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ANEXO I</w:t>
      </w:r>
    </w:p>
    <w:p w14:paraId="6D1B1704" w14:textId="77777777" w:rsidR="00C90DD9" w:rsidRPr="009E29D5" w:rsidRDefault="00C90DD9" w:rsidP="00C90DD9">
      <w:pPr>
        <w:spacing w:line="240" w:lineRule="auto"/>
        <w:jc w:val="center"/>
        <w:rPr>
          <w:rFonts w:ascii="Times New Roman" w:hAnsi="Times New Roman" w:cs="Times New Roman"/>
          <w:i/>
          <w:iCs/>
          <w:color w:val="000000" w:themeColor="text1"/>
        </w:rPr>
      </w:pPr>
      <w:r w:rsidRPr="009E29D5">
        <w:rPr>
          <w:rFonts w:ascii="Times New Roman" w:hAnsi="Times New Roman" w:cs="Times New Roman"/>
          <w:b/>
          <w:bCs/>
          <w:color w:val="000000" w:themeColor="text1"/>
        </w:rPr>
        <w:t>GRATIFICAÇÃO EXTRAORDINÁRIA</w:t>
      </w:r>
      <w:r w:rsidRPr="009E29D5">
        <w:rPr>
          <w:rFonts w:ascii="Times New Roman" w:hAnsi="Times New Roman" w:cs="Times New Roman"/>
          <w:b/>
          <w:bCs/>
          <w:color w:val="000000" w:themeColor="text1"/>
        </w:rPr>
        <w:br/>
      </w:r>
      <w:proofErr w:type="gramStart"/>
      <w:r w:rsidRPr="009E29D5">
        <w:rPr>
          <w:rFonts w:ascii="Times New Roman" w:hAnsi="Times New Roman" w:cs="Times New Roman"/>
          <w:i/>
          <w:iCs/>
          <w:color w:val="000000" w:themeColor="text1"/>
        </w:rPr>
        <w:t>(</w:t>
      </w:r>
      <w:proofErr w:type="gramEnd"/>
      <w:r w:rsidRPr="009E29D5">
        <w:rPr>
          <w:rFonts w:ascii="Times New Roman" w:hAnsi="Times New Roman" w:cs="Times New Roman"/>
          <w:i/>
          <w:iCs/>
          <w:color w:val="000000" w:themeColor="text1"/>
        </w:rPr>
        <w:t>Referente ao Art. 1º da presente Lei)</w:t>
      </w:r>
    </w:p>
    <w:p w14:paraId="434EEC7E" w14:textId="77777777" w:rsidR="00C90DD9" w:rsidRPr="009E29D5" w:rsidRDefault="00C90DD9" w:rsidP="00C90DD9">
      <w:pPr>
        <w:spacing w:line="240" w:lineRule="auto"/>
        <w:jc w:val="center"/>
        <w:rPr>
          <w:rFonts w:ascii="Times New Roman" w:hAnsi="Times New Roman" w:cs="Times New Roman"/>
          <w:color w:val="000000" w:themeColor="text1"/>
        </w:rPr>
      </w:pPr>
    </w:p>
    <w:tbl>
      <w:tblPr>
        <w:tblStyle w:val="Tabelacomgrade"/>
        <w:tblW w:w="0" w:type="auto"/>
        <w:tblLook w:val="04A0" w:firstRow="1" w:lastRow="0" w:firstColumn="1" w:lastColumn="0" w:noHBand="0" w:noVBand="1"/>
      </w:tblPr>
      <w:tblGrid>
        <w:gridCol w:w="2122"/>
        <w:gridCol w:w="2268"/>
        <w:gridCol w:w="4629"/>
      </w:tblGrid>
      <w:tr w:rsidR="00C90DD9" w:rsidRPr="009E29D5" w14:paraId="268E6F16" w14:textId="77777777" w:rsidTr="00E6607C">
        <w:tc>
          <w:tcPr>
            <w:tcW w:w="2122" w:type="dxa"/>
            <w:hideMark/>
          </w:tcPr>
          <w:p w14:paraId="45D367E1" w14:textId="77777777" w:rsidR="00C90DD9" w:rsidRPr="009E29D5" w:rsidRDefault="00C90DD9" w:rsidP="00E6607C">
            <w:pPr>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Descrição</w:t>
            </w:r>
          </w:p>
        </w:tc>
        <w:tc>
          <w:tcPr>
            <w:tcW w:w="2268" w:type="dxa"/>
            <w:hideMark/>
          </w:tcPr>
          <w:p w14:paraId="5A44EEDD" w14:textId="77777777" w:rsidR="00C90DD9" w:rsidRPr="009E29D5" w:rsidRDefault="00C90DD9" w:rsidP="00E6607C">
            <w:pPr>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Símbolo</w:t>
            </w:r>
          </w:p>
        </w:tc>
        <w:tc>
          <w:tcPr>
            <w:tcW w:w="4629" w:type="dxa"/>
            <w:hideMark/>
          </w:tcPr>
          <w:p w14:paraId="218C831B" w14:textId="77777777" w:rsidR="00C90DD9" w:rsidRPr="009E29D5" w:rsidRDefault="00C90DD9" w:rsidP="00E6607C">
            <w:pPr>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Percentual máximo sobre o vencimento base</w:t>
            </w:r>
          </w:p>
        </w:tc>
      </w:tr>
      <w:tr w:rsidR="00C90DD9" w:rsidRPr="009E29D5" w14:paraId="36D6966F" w14:textId="77777777" w:rsidTr="00E6607C">
        <w:tc>
          <w:tcPr>
            <w:tcW w:w="2122" w:type="dxa"/>
            <w:hideMark/>
          </w:tcPr>
          <w:p w14:paraId="41487562" w14:textId="77777777" w:rsidR="00C90DD9" w:rsidRPr="009E29D5" w:rsidRDefault="00C90DD9" w:rsidP="00E6607C">
            <w:pPr>
              <w:jc w:val="center"/>
              <w:rPr>
                <w:rFonts w:ascii="Times New Roman" w:hAnsi="Times New Roman" w:cs="Times New Roman"/>
                <w:color w:val="000000" w:themeColor="text1"/>
              </w:rPr>
            </w:pPr>
            <w:r w:rsidRPr="009E29D5">
              <w:rPr>
                <w:rFonts w:ascii="Times New Roman" w:hAnsi="Times New Roman" w:cs="Times New Roman"/>
                <w:color w:val="000000" w:themeColor="text1"/>
              </w:rPr>
              <w:t>Gratificação Extraordinária</w:t>
            </w:r>
          </w:p>
        </w:tc>
        <w:tc>
          <w:tcPr>
            <w:tcW w:w="2268" w:type="dxa"/>
            <w:hideMark/>
          </w:tcPr>
          <w:p w14:paraId="13CC1B01" w14:textId="77777777" w:rsidR="00C90DD9" w:rsidRPr="009E29D5" w:rsidRDefault="00C90DD9" w:rsidP="00E6607C">
            <w:pPr>
              <w:jc w:val="center"/>
              <w:rPr>
                <w:rFonts w:ascii="Times New Roman" w:hAnsi="Times New Roman" w:cs="Times New Roman"/>
                <w:color w:val="000000" w:themeColor="text1"/>
              </w:rPr>
            </w:pPr>
            <w:proofErr w:type="gramStart"/>
            <w:r w:rsidRPr="009E29D5">
              <w:rPr>
                <w:rFonts w:ascii="Times New Roman" w:hAnsi="Times New Roman" w:cs="Times New Roman"/>
                <w:color w:val="000000" w:themeColor="text1"/>
              </w:rPr>
              <w:t>GRAT.</w:t>
            </w:r>
            <w:proofErr w:type="gramEnd"/>
            <w:r w:rsidRPr="009E29D5">
              <w:rPr>
                <w:rFonts w:ascii="Times New Roman" w:hAnsi="Times New Roman" w:cs="Times New Roman"/>
                <w:color w:val="000000" w:themeColor="text1"/>
              </w:rPr>
              <w:t>EXTRA./SM</w:t>
            </w:r>
          </w:p>
        </w:tc>
        <w:tc>
          <w:tcPr>
            <w:tcW w:w="4629" w:type="dxa"/>
            <w:hideMark/>
          </w:tcPr>
          <w:p w14:paraId="1834A625" w14:textId="77777777" w:rsidR="00C90DD9" w:rsidRPr="009E29D5" w:rsidRDefault="00C90DD9" w:rsidP="00E6607C">
            <w:pPr>
              <w:jc w:val="center"/>
              <w:rPr>
                <w:rFonts w:ascii="Times New Roman" w:hAnsi="Times New Roman" w:cs="Times New Roman"/>
                <w:color w:val="000000" w:themeColor="text1"/>
              </w:rPr>
            </w:pPr>
            <w:r w:rsidRPr="009E29D5">
              <w:rPr>
                <w:rFonts w:ascii="Times New Roman" w:hAnsi="Times New Roman" w:cs="Times New Roman"/>
                <w:color w:val="000000" w:themeColor="text1"/>
              </w:rPr>
              <w:t>Até 66,66%</w:t>
            </w:r>
          </w:p>
        </w:tc>
      </w:tr>
    </w:tbl>
    <w:p w14:paraId="6155F49E" w14:textId="77777777" w:rsidR="00C90DD9" w:rsidRPr="009E29D5" w:rsidRDefault="00C90DD9" w:rsidP="00C90DD9">
      <w:pPr>
        <w:spacing w:line="240" w:lineRule="auto"/>
        <w:jc w:val="both"/>
        <w:rPr>
          <w:rFonts w:ascii="Times New Roman" w:hAnsi="Times New Roman" w:cs="Times New Roman"/>
          <w:i/>
          <w:iCs/>
          <w:color w:val="000000" w:themeColor="text1"/>
        </w:rPr>
      </w:pPr>
      <w:r w:rsidRPr="009E29D5">
        <w:rPr>
          <w:rFonts w:ascii="Times New Roman" w:hAnsi="Times New Roman" w:cs="Times New Roman"/>
          <w:b/>
          <w:bCs/>
          <w:i/>
          <w:iCs/>
          <w:color w:val="000000" w:themeColor="text1"/>
        </w:rPr>
        <w:t>Nota:</w:t>
      </w:r>
      <w:r w:rsidRPr="009E29D5">
        <w:rPr>
          <w:rFonts w:ascii="Times New Roman" w:hAnsi="Times New Roman" w:cs="Times New Roman"/>
          <w:i/>
          <w:iCs/>
          <w:color w:val="000000" w:themeColor="text1"/>
        </w:rPr>
        <w:t xml:space="preserve"> A Gratificação Extraordinária será concedida de forma excepcional, mediante autorização expressa, e possui natureza indenizatória, temporária e não incorporável.</w:t>
      </w:r>
    </w:p>
    <w:p w14:paraId="39963880"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53025DF1"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1CDABF6B"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0EEE2FAF"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62A80ECF"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644D0AEA"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7AA8AC8A"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33F01BCD"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1D675015"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1F77E97B"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5644E1D5"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2B989387"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17607225"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6A07AF95"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43E7E588"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325D7CA8"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4784023C"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2E56A365"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4CC72D3C"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101F44F2"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1AA4ABD8"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3A612C3A"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3CEA6DBC"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088095C6"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47FE838D"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0A09A206"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2E9985F0"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52B42626"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6428511A"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79BC2F5A"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437198E4"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78032CC7"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2CD9D936"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3C6EBD77"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7F6757B1"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3A9C1CDC"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120BEBA2"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6E5B52CE"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4084A870"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3C3EB76A"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4D0F3878"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5BF64110"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112AEB1E"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368A8B61"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7C11EBE4" w14:textId="77777777" w:rsidR="00C90DD9" w:rsidRPr="009E29D5" w:rsidRDefault="00C90DD9" w:rsidP="00C90DD9">
      <w:pPr>
        <w:spacing w:line="240" w:lineRule="auto"/>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ANEXO II</w:t>
      </w:r>
    </w:p>
    <w:p w14:paraId="569379FF" w14:textId="77777777" w:rsidR="00C90DD9" w:rsidRPr="009E29D5" w:rsidRDefault="00C90DD9" w:rsidP="00C90DD9">
      <w:pPr>
        <w:spacing w:line="240" w:lineRule="auto"/>
        <w:jc w:val="center"/>
        <w:rPr>
          <w:rFonts w:ascii="Times New Roman" w:hAnsi="Times New Roman" w:cs="Times New Roman"/>
          <w:b/>
          <w:bCs/>
          <w:i/>
          <w:iCs/>
          <w:color w:val="000000" w:themeColor="text1"/>
        </w:rPr>
      </w:pPr>
      <w:r>
        <w:rPr>
          <w:rFonts w:ascii="Times New Roman" w:hAnsi="Times New Roman" w:cs="Times New Roman"/>
          <w:b/>
          <w:bCs/>
          <w:color w:val="000000" w:themeColor="text1"/>
        </w:rPr>
        <w:t>FUNÇÃO GRATIFICADA</w:t>
      </w:r>
      <w:r w:rsidRPr="009E29D5">
        <w:rPr>
          <w:rFonts w:ascii="Times New Roman" w:hAnsi="Times New Roman" w:cs="Times New Roman"/>
          <w:b/>
          <w:bCs/>
          <w:color w:val="000000" w:themeColor="text1"/>
        </w:rPr>
        <w:br/>
      </w:r>
      <w:proofErr w:type="gramStart"/>
      <w:r w:rsidRPr="009E29D5">
        <w:rPr>
          <w:rFonts w:ascii="Times New Roman" w:hAnsi="Times New Roman" w:cs="Times New Roman"/>
          <w:i/>
          <w:iCs/>
          <w:color w:val="000000" w:themeColor="text1"/>
        </w:rPr>
        <w:t>(</w:t>
      </w:r>
      <w:proofErr w:type="gramEnd"/>
      <w:r w:rsidRPr="009E29D5">
        <w:rPr>
          <w:rFonts w:ascii="Times New Roman" w:hAnsi="Times New Roman" w:cs="Times New Roman"/>
          <w:i/>
          <w:iCs/>
          <w:color w:val="000000" w:themeColor="text1"/>
        </w:rPr>
        <w:t>Referente ao Art. 2º da presente Lei)</w:t>
      </w:r>
    </w:p>
    <w:p w14:paraId="72BC0253" w14:textId="77777777" w:rsidR="00C90DD9" w:rsidRPr="009E29D5" w:rsidRDefault="00C90DD9" w:rsidP="00C90DD9">
      <w:pPr>
        <w:spacing w:line="240" w:lineRule="auto"/>
        <w:jc w:val="center"/>
        <w:rPr>
          <w:rFonts w:ascii="Times New Roman" w:hAnsi="Times New Roman" w:cs="Times New Roman"/>
          <w:b/>
          <w:bCs/>
          <w:color w:val="000000" w:themeColor="text1"/>
        </w:rPr>
      </w:pPr>
    </w:p>
    <w:tbl>
      <w:tblPr>
        <w:tblStyle w:val="Tabelacomgrade"/>
        <w:tblW w:w="9067" w:type="dxa"/>
        <w:tblLook w:val="04A0" w:firstRow="1" w:lastRow="0" w:firstColumn="1" w:lastColumn="0" w:noHBand="0" w:noVBand="1"/>
      </w:tblPr>
      <w:tblGrid>
        <w:gridCol w:w="3339"/>
        <w:gridCol w:w="1726"/>
        <w:gridCol w:w="4002"/>
      </w:tblGrid>
      <w:tr w:rsidR="00C90DD9" w:rsidRPr="009E29D5" w14:paraId="37E587CD" w14:textId="77777777" w:rsidTr="00E6607C">
        <w:tc>
          <w:tcPr>
            <w:tcW w:w="0" w:type="auto"/>
            <w:hideMark/>
          </w:tcPr>
          <w:p w14:paraId="31B2306D" w14:textId="77777777" w:rsidR="00C90DD9" w:rsidRPr="009E29D5" w:rsidRDefault="00C90DD9" w:rsidP="00E6607C">
            <w:pPr>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Denominação</w:t>
            </w:r>
          </w:p>
        </w:tc>
        <w:tc>
          <w:tcPr>
            <w:tcW w:w="0" w:type="auto"/>
            <w:hideMark/>
          </w:tcPr>
          <w:p w14:paraId="1BF88C42" w14:textId="77777777" w:rsidR="00C90DD9" w:rsidRPr="009E29D5" w:rsidRDefault="00C90DD9" w:rsidP="00E6607C">
            <w:pPr>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Símbolo</w:t>
            </w:r>
          </w:p>
        </w:tc>
        <w:tc>
          <w:tcPr>
            <w:tcW w:w="4002" w:type="dxa"/>
            <w:hideMark/>
          </w:tcPr>
          <w:p w14:paraId="29297E78" w14:textId="77777777" w:rsidR="00C90DD9" w:rsidRPr="009E29D5" w:rsidRDefault="00C90DD9" w:rsidP="00E6607C">
            <w:pPr>
              <w:jc w:val="center"/>
              <w:rPr>
                <w:rFonts w:ascii="Times New Roman" w:hAnsi="Times New Roman" w:cs="Times New Roman"/>
                <w:b/>
                <w:bCs/>
                <w:color w:val="000000" w:themeColor="text1"/>
              </w:rPr>
            </w:pPr>
            <w:r w:rsidRPr="009E29D5">
              <w:rPr>
                <w:rFonts w:ascii="Times New Roman" w:hAnsi="Times New Roman" w:cs="Times New Roman"/>
                <w:b/>
                <w:bCs/>
                <w:color w:val="000000" w:themeColor="text1"/>
              </w:rPr>
              <w:t>Percentual sobre o vencimento base</w:t>
            </w:r>
          </w:p>
        </w:tc>
      </w:tr>
      <w:tr w:rsidR="00C90DD9" w:rsidRPr="009E29D5" w14:paraId="69185283" w14:textId="77777777" w:rsidTr="00E6607C">
        <w:tc>
          <w:tcPr>
            <w:tcW w:w="0" w:type="auto"/>
            <w:hideMark/>
          </w:tcPr>
          <w:p w14:paraId="7B97A4E0" w14:textId="77777777" w:rsidR="00C90DD9" w:rsidRPr="009E29D5" w:rsidRDefault="00C90DD9" w:rsidP="00E6607C">
            <w:pPr>
              <w:jc w:val="center"/>
              <w:rPr>
                <w:rFonts w:ascii="Times New Roman" w:hAnsi="Times New Roman" w:cs="Times New Roman"/>
                <w:color w:val="000000" w:themeColor="text1"/>
              </w:rPr>
            </w:pPr>
            <w:r w:rsidRPr="009E29D5">
              <w:rPr>
                <w:rFonts w:ascii="Times New Roman" w:hAnsi="Times New Roman" w:cs="Times New Roman"/>
                <w:color w:val="000000" w:themeColor="text1"/>
              </w:rPr>
              <w:t xml:space="preserve">Função Gratificada </w:t>
            </w:r>
          </w:p>
        </w:tc>
        <w:tc>
          <w:tcPr>
            <w:tcW w:w="0" w:type="auto"/>
            <w:hideMark/>
          </w:tcPr>
          <w:p w14:paraId="039D2AAD" w14:textId="77777777" w:rsidR="00C90DD9" w:rsidRPr="009E29D5" w:rsidRDefault="00C90DD9" w:rsidP="00E6607C">
            <w:pPr>
              <w:jc w:val="center"/>
              <w:rPr>
                <w:rFonts w:ascii="Times New Roman" w:hAnsi="Times New Roman" w:cs="Times New Roman"/>
                <w:color w:val="000000" w:themeColor="text1"/>
              </w:rPr>
            </w:pPr>
            <w:r w:rsidRPr="009E29D5">
              <w:rPr>
                <w:rFonts w:ascii="Times New Roman" w:hAnsi="Times New Roman" w:cs="Times New Roman"/>
                <w:color w:val="000000" w:themeColor="text1"/>
              </w:rPr>
              <w:t>FG/SM</w:t>
            </w:r>
          </w:p>
        </w:tc>
        <w:tc>
          <w:tcPr>
            <w:tcW w:w="4002" w:type="dxa"/>
            <w:hideMark/>
          </w:tcPr>
          <w:p w14:paraId="3F7AE7B8" w14:textId="77777777" w:rsidR="00C90DD9" w:rsidRPr="009E29D5" w:rsidRDefault="00C90DD9" w:rsidP="00E6607C">
            <w:pPr>
              <w:jc w:val="center"/>
              <w:rPr>
                <w:rFonts w:ascii="Times New Roman" w:hAnsi="Times New Roman" w:cs="Times New Roman"/>
                <w:color w:val="000000" w:themeColor="text1"/>
              </w:rPr>
            </w:pPr>
            <w:r w:rsidRPr="009E29D5">
              <w:rPr>
                <w:rFonts w:ascii="Times New Roman" w:hAnsi="Times New Roman" w:cs="Times New Roman"/>
                <w:color w:val="000000" w:themeColor="text1"/>
              </w:rPr>
              <w:t>Até 100%</w:t>
            </w:r>
          </w:p>
        </w:tc>
      </w:tr>
    </w:tbl>
    <w:p w14:paraId="65224F2B" w14:textId="77777777" w:rsidR="00C90DD9" w:rsidRPr="009E29D5" w:rsidRDefault="00C90DD9" w:rsidP="00C90DD9">
      <w:pPr>
        <w:spacing w:line="240" w:lineRule="auto"/>
        <w:jc w:val="both"/>
        <w:rPr>
          <w:rFonts w:ascii="Times New Roman" w:hAnsi="Times New Roman" w:cs="Times New Roman"/>
          <w:i/>
          <w:iCs/>
          <w:color w:val="000000" w:themeColor="text1"/>
        </w:rPr>
      </w:pPr>
      <w:r w:rsidRPr="009E29D5">
        <w:rPr>
          <w:rFonts w:ascii="Times New Roman" w:hAnsi="Times New Roman" w:cs="Times New Roman"/>
          <w:b/>
          <w:bCs/>
          <w:i/>
          <w:iCs/>
          <w:color w:val="000000" w:themeColor="text1"/>
        </w:rPr>
        <w:t>Nota:</w:t>
      </w:r>
      <w:r w:rsidRPr="009E29D5">
        <w:rPr>
          <w:rFonts w:ascii="Times New Roman" w:hAnsi="Times New Roman" w:cs="Times New Roman"/>
          <w:i/>
          <w:iCs/>
          <w:color w:val="000000" w:themeColor="text1"/>
        </w:rPr>
        <w:t xml:space="preserve"> </w:t>
      </w:r>
      <w:r>
        <w:rPr>
          <w:rFonts w:ascii="Times New Roman" w:hAnsi="Times New Roman" w:cs="Times New Roman"/>
          <w:i/>
          <w:iCs/>
          <w:color w:val="000000" w:themeColor="text1"/>
        </w:rPr>
        <w:t>A Função Gratificada é</w:t>
      </w:r>
      <w:r w:rsidRPr="009E29D5">
        <w:rPr>
          <w:rFonts w:ascii="Times New Roman" w:hAnsi="Times New Roman" w:cs="Times New Roman"/>
          <w:i/>
          <w:iCs/>
          <w:color w:val="000000" w:themeColor="text1"/>
        </w:rPr>
        <w:t xml:space="preserve"> de natureza indenizatória, não se incorpora à remuneração do servidor e destina-se exclusivamente </w:t>
      </w:r>
      <w:proofErr w:type="gramStart"/>
      <w:r w:rsidRPr="009E29D5">
        <w:rPr>
          <w:rFonts w:ascii="Times New Roman" w:hAnsi="Times New Roman" w:cs="Times New Roman"/>
          <w:i/>
          <w:iCs/>
          <w:color w:val="000000" w:themeColor="text1"/>
        </w:rPr>
        <w:t>a ocupantes</w:t>
      </w:r>
      <w:proofErr w:type="gramEnd"/>
      <w:r w:rsidRPr="009E29D5">
        <w:rPr>
          <w:rFonts w:ascii="Times New Roman" w:hAnsi="Times New Roman" w:cs="Times New Roman"/>
          <w:i/>
          <w:iCs/>
          <w:color w:val="000000" w:themeColor="text1"/>
        </w:rPr>
        <w:t xml:space="preserve"> de cargos efetivos formalmente designados para funções específicas de responsabilidade técnica, administrativa ou gerencial.</w:t>
      </w:r>
    </w:p>
    <w:p w14:paraId="70440DD1" w14:textId="77777777" w:rsidR="00C90DD9" w:rsidRPr="009E29D5" w:rsidRDefault="00C90DD9" w:rsidP="00C90DD9">
      <w:pPr>
        <w:spacing w:line="240" w:lineRule="auto"/>
        <w:jc w:val="center"/>
        <w:rPr>
          <w:rFonts w:ascii="Times New Roman" w:hAnsi="Times New Roman" w:cs="Times New Roman"/>
          <w:i/>
          <w:iCs/>
          <w:color w:val="000000" w:themeColor="text1"/>
          <w:sz w:val="24"/>
          <w:szCs w:val="24"/>
        </w:rPr>
      </w:pPr>
    </w:p>
    <w:p w14:paraId="7DD30C06" w14:textId="77777777" w:rsidR="00C90DD9" w:rsidRPr="009E29D5" w:rsidRDefault="00C90DD9" w:rsidP="00C90DD9">
      <w:pPr>
        <w:spacing w:line="240" w:lineRule="auto"/>
        <w:jc w:val="center"/>
        <w:rPr>
          <w:rFonts w:ascii="Times New Roman" w:hAnsi="Times New Roman" w:cs="Times New Roman"/>
          <w:b/>
          <w:bCs/>
          <w:color w:val="000000" w:themeColor="text1"/>
        </w:rPr>
      </w:pPr>
    </w:p>
    <w:p w14:paraId="0E12AF4C" w14:textId="77777777" w:rsidR="003D1ABC" w:rsidRPr="007579D4" w:rsidRDefault="003D1ABC" w:rsidP="00D963E3">
      <w:pPr>
        <w:tabs>
          <w:tab w:val="left" w:pos="851"/>
        </w:tabs>
        <w:spacing w:line="240" w:lineRule="auto"/>
        <w:jc w:val="both"/>
        <w:rPr>
          <w:rFonts w:ascii="Times New Roman" w:hAnsi="Times New Roman" w:cs="Times New Roman"/>
          <w:b/>
          <w:bCs/>
          <w:color w:val="000000" w:themeColor="text1"/>
          <w:sz w:val="24"/>
          <w:szCs w:val="24"/>
        </w:rPr>
      </w:pPr>
      <w:bookmarkStart w:id="0" w:name="_GoBack"/>
      <w:bookmarkEnd w:id="0"/>
    </w:p>
    <w:sectPr w:rsidR="003D1ABC" w:rsidRPr="007579D4" w:rsidSect="00D16E39">
      <w:headerReference w:type="default" r:id="rId8"/>
      <w:footerReference w:type="default" r:id="rId9"/>
      <w:pgSz w:w="11906" w:h="16838"/>
      <w:pgMar w:top="1325" w:right="1274" w:bottom="1440" w:left="1440" w:header="720" w:footer="720" w:gutter="0"/>
      <w:pgNumType w:start="1"/>
      <w:cols w:space="720"/>
      <w:formProt w:val="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986770" w14:textId="77777777" w:rsidR="000F16A1" w:rsidRDefault="000F16A1">
      <w:pPr>
        <w:spacing w:line="240" w:lineRule="auto"/>
      </w:pPr>
      <w:r>
        <w:separator/>
      </w:r>
    </w:p>
  </w:endnote>
  <w:endnote w:type="continuationSeparator" w:id="0">
    <w:p w14:paraId="6DA87F22" w14:textId="77777777" w:rsidR="000F16A1" w:rsidRDefault="000F16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fortaa">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18D8DD" w14:textId="77777777" w:rsidR="003B1424" w:rsidRDefault="00FB3DAD">
    <w:pPr>
      <w:pStyle w:val="LO-Normal"/>
    </w:pPr>
    <w:r>
      <w:rPr>
        <w:noProof/>
      </w:rPr>
      <w:drawing>
        <wp:inline distT="0" distB="0" distL="0" distR="0" wp14:anchorId="78D581A8" wp14:editId="31DBFAC3">
          <wp:extent cx="5731510" cy="63500"/>
          <wp:effectExtent l="0" t="0" r="0" b="0"/>
          <wp:docPr id="193957509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noChangeArrowheads="1"/>
                  </pic:cNvPicPr>
                </pic:nvPicPr>
                <pic:blipFill>
                  <a:blip r:embed="rId1"/>
                  <a:stretch>
                    <a:fillRect/>
                  </a:stretch>
                </pic:blipFill>
                <pic:spPr bwMode="auto">
                  <a:xfrm>
                    <a:off x="0" y="0"/>
                    <a:ext cx="5731510" cy="63500"/>
                  </a:xfrm>
                  <a:prstGeom prst="rect">
                    <a:avLst/>
                  </a:prstGeom>
                </pic:spPr>
              </pic:pic>
            </a:graphicData>
          </a:graphic>
        </wp:inline>
      </w:drawing>
    </w:r>
  </w:p>
  <w:p w14:paraId="6B443B13" w14:textId="5CADF2A4" w:rsidR="003B1424" w:rsidRDefault="00FB3DAD">
    <w:pPr>
      <w:pStyle w:val="LO-Normal"/>
      <w:rPr>
        <w:rFonts w:ascii="Comfortaa" w:eastAsia="Comfortaa" w:hAnsi="Comfortaa" w:cs="Comfortaa"/>
        <w:sz w:val="18"/>
        <w:szCs w:val="18"/>
      </w:rPr>
    </w:pPr>
    <w:r>
      <w:rPr>
        <w:rFonts w:ascii="Comfortaa" w:eastAsia="Comfortaa" w:hAnsi="Comfortaa" w:cs="Comfortaa"/>
        <w:sz w:val="18"/>
        <w:szCs w:val="18"/>
      </w:rPr>
      <w:t xml:space="preserve">                   Paço Municipal Francisco da Rosa Muniz </w:t>
    </w:r>
    <w:r w:rsidR="009C7E8A">
      <w:rPr>
        <w:rFonts w:ascii="Comfortaa" w:eastAsia="Comfortaa" w:hAnsi="Comfortaa" w:cs="Comfortaa"/>
        <w:sz w:val="18"/>
        <w:szCs w:val="18"/>
      </w:rPr>
      <w:t xml:space="preserve">- </w:t>
    </w:r>
    <w:r>
      <w:rPr>
        <w:rFonts w:ascii="Comfortaa" w:eastAsia="Comfortaa" w:hAnsi="Comfortaa" w:cs="Comfortaa"/>
        <w:sz w:val="18"/>
        <w:szCs w:val="18"/>
      </w:rPr>
      <w:t xml:space="preserve">Rua Coelho Rodrigues, 174 - Centro, Araripina - </w:t>
    </w:r>
    <w:proofErr w:type="gramStart"/>
    <w:r>
      <w:rPr>
        <w:rFonts w:ascii="Comfortaa" w:eastAsia="Comfortaa" w:hAnsi="Comfortaa" w:cs="Comfortaa"/>
        <w:sz w:val="18"/>
        <w:szCs w:val="18"/>
      </w:rPr>
      <w:t>PE</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ACCE24" w14:textId="77777777" w:rsidR="000F16A1" w:rsidRDefault="000F16A1">
      <w:pPr>
        <w:spacing w:line="240" w:lineRule="auto"/>
      </w:pPr>
      <w:r>
        <w:separator/>
      </w:r>
    </w:p>
  </w:footnote>
  <w:footnote w:type="continuationSeparator" w:id="0">
    <w:p w14:paraId="314C5B96" w14:textId="77777777" w:rsidR="000F16A1" w:rsidRDefault="000F16A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E3C12" w14:textId="77777777" w:rsidR="003B1424" w:rsidRDefault="00FB3DAD">
    <w:pPr>
      <w:pStyle w:val="LO-Normal"/>
    </w:pPr>
    <w:r>
      <w:rPr>
        <w:noProof/>
      </w:rPr>
      <w:drawing>
        <wp:inline distT="0" distB="0" distL="0" distR="0" wp14:anchorId="34E3F4D6" wp14:editId="28347DE6">
          <wp:extent cx="2220595" cy="652145"/>
          <wp:effectExtent l="0" t="0" r="0" b="0"/>
          <wp:docPr id="12406635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2220595" cy="652145"/>
                  </a:xfrm>
                  <a:prstGeom prst="rect">
                    <a:avLst/>
                  </a:prstGeom>
                </pic:spPr>
              </pic:pic>
            </a:graphicData>
          </a:graphic>
        </wp:inline>
      </w:drawing>
    </w:r>
  </w:p>
  <w:p w14:paraId="5E33773F" w14:textId="77777777" w:rsidR="003B1424" w:rsidRDefault="00FB3DAD">
    <w:pPr>
      <w:pStyle w:val="LO-Normal"/>
    </w:pPr>
    <w:r>
      <w:rPr>
        <w:noProof/>
      </w:rPr>
      <w:drawing>
        <wp:anchor distT="0" distB="0" distL="0" distR="0" simplePos="0" relativeHeight="251659264" behindDoc="1" locked="0" layoutInCell="0" allowOverlap="1" wp14:anchorId="00CEB753" wp14:editId="155BABAB">
          <wp:simplePos x="0" y="0"/>
          <wp:positionH relativeFrom="column">
            <wp:posOffset>-40005</wp:posOffset>
          </wp:positionH>
          <wp:positionV relativeFrom="paragraph">
            <wp:posOffset>1616710</wp:posOffset>
          </wp:positionV>
          <wp:extent cx="5731510" cy="7148195"/>
          <wp:effectExtent l="0" t="0" r="0" b="0"/>
          <wp:wrapNone/>
          <wp:docPr id="726026868" name="WordPictureWatermar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
                  <pic:cNvPicPr>
                    <a:picLocks noChangeAspect="1" noChangeArrowheads="1"/>
                  </pic:cNvPicPr>
                </pic:nvPicPr>
                <pic:blipFill>
                  <a:blip r:embed="rId2"/>
                  <a:stretch>
                    <a:fillRect/>
                  </a:stretch>
                </pic:blipFill>
                <pic:spPr bwMode="auto">
                  <a:xfrm>
                    <a:off x="0" y="0"/>
                    <a:ext cx="5731510" cy="714819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16B4F"/>
    <w:multiLevelType w:val="hybridMultilevel"/>
    <w:tmpl w:val="475E56D0"/>
    <w:lvl w:ilvl="0" w:tplc="04160013">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924"/>
    <w:rsid w:val="00055643"/>
    <w:rsid w:val="000F16A1"/>
    <w:rsid w:val="00113867"/>
    <w:rsid w:val="00145AEA"/>
    <w:rsid w:val="001823F6"/>
    <w:rsid w:val="001A7E36"/>
    <w:rsid w:val="001C25E6"/>
    <w:rsid w:val="001D1B89"/>
    <w:rsid w:val="0020065D"/>
    <w:rsid w:val="00204FD8"/>
    <w:rsid w:val="002664AD"/>
    <w:rsid w:val="003A74A3"/>
    <w:rsid w:val="003B1424"/>
    <w:rsid w:val="003C250C"/>
    <w:rsid w:val="003D1ABC"/>
    <w:rsid w:val="003F4985"/>
    <w:rsid w:val="004417DD"/>
    <w:rsid w:val="0047525E"/>
    <w:rsid w:val="004A3C8F"/>
    <w:rsid w:val="004A7E8C"/>
    <w:rsid w:val="004A7F78"/>
    <w:rsid w:val="004C1293"/>
    <w:rsid w:val="004E0B5C"/>
    <w:rsid w:val="00511830"/>
    <w:rsid w:val="00514CD5"/>
    <w:rsid w:val="005E3373"/>
    <w:rsid w:val="006255D3"/>
    <w:rsid w:val="006711F8"/>
    <w:rsid w:val="006A4D58"/>
    <w:rsid w:val="006F722E"/>
    <w:rsid w:val="00715AB5"/>
    <w:rsid w:val="007579D4"/>
    <w:rsid w:val="007819CF"/>
    <w:rsid w:val="00781DF7"/>
    <w:rsid w:val="007D1994"/>
    <w:rsid w:val="007E54A7"/>
    <w:rsid w:val="00842339"/>
    <w:rsid w:val="00845588"/>
    <w:rsid w:val="008457C2"/>
    <w:rsid w:val="00870D56"/>
    <w:rsid w:val="00881DD0"/>
    <w:rsid w:val="008926DE"/>
    <w:rsid w:val="008A4E66"/>
    <w:rsid w:val="008B674C"/>
    <w:rsid w:val="008E10C2"/>
    <w:rsid w:val="008E3A41"/>
    <w:rsid w:val="0091390D"/>
    <w:rsid w:val="0093705B"/>
    <w:rsid w:val="00966CEC"/>
    <w:rsid w:val="009C7E8A"/>
    <w:rsid w:val="009E4647"/>
    <w:rsid w:val="009E4E99"/>
    <w:rsid w:val="00A704AA"/>
    <w:rsid w:val="00A73C48"/>
    <w:rsid w:val="00A97F1C"/>
    <w:rsid w:val="00AC186A"/>
    <w:rsid w:val="00AD6133"/>
    <w:rsid w:val="00B501B9"/>
    <w:rsid w:val="00B64213"/>
    <w:rsid w:val="00B744A3"/>
    <w:rsid w:val="00B91DBA"/>
    <w:rsid w:val="00BB76EF"/>
    <w:rsid w:val="00BF0607"/>
    <w:rsid w:val="00C1105E"/>
    <w:rsid w:val="00C90DD9"/>
    <w:rsid w:val="00D16E39"/>
    <w:rsid w:val="00D2052B"/>
    <w:rsid w:val="00D215FA"/>
    <w:rsid w:val="00D24ED5"/>
    <w:rsid w:val="00D4265D"/>
    <w:rsid w:val="00D7250F"/>
    <w:rsid w:val="00D73D54"/>
    <w:rsid w:val="00D751DB"/>
    <w:rsid w:val="00D963E3"/>
    <w:rsid w:val="00DB6F8E"/>
    <w:rsid w:val="00E27924"/>
    <w:rsid w:val="00E5253C"/>
    <w:rsid w:val="00E7747F"/>
    <w:rsid w:val="00F12EB5"/>
    <w:rsid w:val="00F71131"/>
    <w:rsid w:val="00FB3D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2C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924"/>
    <w:pPr>
      <w:spacing w:after="0" w:line="276" w:lineRule="auto"/>
    </w:pPr>
    <w:rPr>
      <w:rFonts w:ascii="Arial" w:eastAsia="Arial" w:hAnsi="Arial" w:cs="Arial"/>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O-Normal">
    <w:name w:val="LO-Normal"/>
    <w:qFormat/>
    <w:rsid w:val="00E27924"/>
    <w:pPr>
      <w:suppressAutoHyphens/>
      <w:spacing w:after="0" w:line="276" w:lineRule="auto"/>
    </w:pPr>
    <w:rPr>
      <w:rFonts w:ascii="Arial" w:eastAsia="Arial" w:hAnsi="Arial" w:cs="Arial"/>
      <w:color w:val="000000"/>
      <w:lang w:eastAsia="pt-BR"/>
    </w:rPr>
  </w:style>
  <w:style w:type="paragraph" w:styleId="Cabealho">
    <w:name w:val="header"/>
    <w:basedOn w:val="Normal"/>
    <w:link w:val="CabealhoChar"/>
    <w:uiPriority w:val="99"/>
    <w:unhideWhenUsed/>
    <w:rsid w:val="009C7E8A"/>
    <w:pPr>
      <w:tabs>
        <w:tab w:val="center" w:pos="4252"/>
        <w:tab w:val="right" w:pos="8504"/>
      </w:tabs>
      <w:spacing w:line="240" w:lineRule="auto"/>
    </w:pPr>
  </w:style>
  <w:style w:type="character" w:customStyle="1" w:styleId="CabealhoChar">
    <w:name w:val="Cabeçalho Char"/>
    <w:basedOn w:val="Fontepargpadro"/>
    <w:link w:val="Cabealho"/>
    <w:uiPriority w:val="99"/>
    <w:rsid w:val="009C7E8A"/>
    <w:rPr>
      <w:rFonts w:ascii="Arial" w:eastAsia="Arial" w:hAnsi="Arial" w:cs="Arial"/>
      <w:color w:val="000000"/>
      <w:lang w:eastAsia="pt-BR"/>
    </w:rPr>
  </w:style>
  <w:style w:type="paragraph" w:styleId="Rodap">
    <w:name w:val="footer"/>
    <w:basedOn w:val="Normal"/>
    <w:link w:val="RodapChar"/>
    <w:uiPriority w:val="99"/>
    <w:unhideWhenUsed/>
    <w:rsid w:val="009C7E8A"/>
    <w:pPr>
      <w:tabs>
        <w:tab w:val="center" w:pos="4252"/>
        <w:tab w:val="right" w:pos="8504"/>
      </w:tabs>
      <w:spacing w:line="240" w:lineRule="auto"/>
    </w:pPr>
  </w:style>
  <w:style w:type="character" w:customStyle="1" w:styleId="RodapChar">
    <w:name w:val="Rodapé Char"/>
    <w:basedOn w:val="Fontepargpadro"/>
    <w:link w:val="Rodap"/>
    <w:uiPriority w:val="99"/>
    <w:rsid w:val="009C7E8A"/>
    <w:rPr>
      <w:rFonts w:ascii="Arial" w:eastAsia="Arial" w:hAnsi="Arial" w:cs="Arial"/>
      <w:color w:val="000000"/>
      <w:lang w:eastAsia="pt-BR"/>
    </w:rPr>
  </w:style>
  <w:style w:type="paragraph" w:styleId="Recuodecorpodetexto">
    <w:name w:val="Body Text Indent"/>
    <w:basedOn w:val="Normal"/>
    <w:link w:val="RecuodecorpodetextoChar"/>
    <w:uiPriority w:val="99"/>
    <w:unhideWhenUsed/>
    <w:rsid w:val="005E3373"/>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RecuodecorpodetextoChar">
    <w:name w:val="Recuo de corpo de texto Char"/>
    <w:basedOn w:val="Fontepargpadro"/>
    <w:link w:val="Recuodecorpodetexto"/>
    <w:uiPriority w:val="99"/>
    <w:rsid w:val="005E3373"/>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5E3373"/>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orpodetexto3Char">
    <w:name w:val="Corpo de texto 3 Char"/>
    <w:basedOn w:val="Fontepargpadro"/>
    <w:link w:val="Corpodetexto3"/>
    <w:uiPriority w:val="99"/>
    <w:semiHidden/>
    <w:rsid w:val="005E3373"/>
    <w:rPr>
      <w:rFonts w:ascii="Times New Roman" w:eastAsia="Times New Roman" w:hAnsi="Times New Roman" w:cs="Times New Roman"/>
      <w:sz w:val="24"/>
      <w:szCs w:val="24"/>
      <w:lang w:eastAsia="pt-BR"/>
    </w:rPr>
  </w:style>
  <w:style w:type="paragraph" w:customStyle="1" w:styleId="Estilo">
    <w:name w:val="Estilo"/>
    <w:rsid w:val="005E337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PargrafodaLista">
    <w:name w:val="List Paragraph"/>
    <w:basedOn w:val="Normal"/>
    <w:uiPriority w:val="34"/>
    <w:qFormat/>
    <w:rsid w:val="005E3373"/>
    <w:pPr>
      <w:spacing w:after="160" w:line="259" w:lineRule="auto"/>
      <w:ind w:left="720"/>
      <w:contextualSpacing/>
    </w:pPr>
    <w:rPr>
      <w:rFonts w:ascii="Calibri" w:eastAsia="Calibri" w:hAnsi="Calibri" w:cs="Times New Roman"/>
      <w:color w:val="auto"/>
      <w:lang w:eastAsia="en-US"/>
    </w:rPr>
  </w:style>
  <w:style w:type="paragraph" w:styleId="Corpodetexto">
    <w:name w:val="Body Text"/>
    <w:basedOn w:val="Normal"/>
    <w:link w:val="CorpodetextoChar"/>
    <w:uiPriority w:val="99"/>
    <w:unhideWhenUsed/>
    <w:rsid w:val="00A73C48"/>
    <w:pPr>
      <w:spacing w:after="120"/>
    </w:pPr>
  </w:style>
  <w:style w:type="character" w:customStyle="1" w:styleId="CorpodetextoChar">
    <w:name w:val="Corpo de texto Char"/>
    <w:basedOn w:val="Fontepargpadro"/>
    <w:link w:val="Corpodetexto"/>
    <w:uiPriority w:val="99"/>
    <w:rsid w:val="00A73C48"/>
    <w:rPr>
      <w:rFonts w:ascii="Arial" w:eastAsia="Arial" w:hAnsi="Arial" w:cs="Arial"/>
      <w:color w:val="000000"/>
      <w:lang w:eastAsia="pt-BR"/>
    </w:rPr>
  </w:style>
  <w:style w:type="paragraph" w:styleId="Corpodetexto2">
    <w:name w:val="Body Text 2"/>
    <w:basedOn w:val="Normal"/>
    <w:link w:val="Corpodetexto2Char"/>
    <w:uiPriority w:val="99"/>
    <w:semiHidden/>
    <w:unhideWhenUsed/>
    <w:rsid w:val="008A4E66"/>
    <w:pPr>
      <w:spacing w:after="120" w:line="480" w:lineRule="auto"/>
    </w:pPr>
  </w:style>
  <w:style w:type="character" w:customStyle="1" w:styleId="Corpodetexto2Char">
    <w:name w:val="Corpo de texto 2 Char"/>
    <w:basedOn w:val="Fontepargpadro"/>
    <w:link w:val="Corpodetexto2"/>
    <w:uiPriority w:val="99"/>
    <w:semiHidden/>
    <w:rsid w:val="008A4E66"/>
    <w:rPr>
      <w:rFonts w:ascii="Arial" w:eastAsia="Arial" w:hAnsi="Arial" w:cs="Arial"/>
      <w:color w:val="000000"/>
      <w:lang w:eastAsia="pt-BR"/>
    </w:rPr>
  </w:style>
  <w:style w:type="paragraph" w:styleId="Textodebalo">
    <w:name w:val="Balloon Text"/>
    <w:basedOn w:val="Normal"/>
    <w:link w:val="TextodebaloChar"/>
    <w:uiPriority w:val="99"/>
    <w:semiHidden/>
    <w:unhideWhenUsed/>
    <w:rsid w:val="004C1293"/>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1293"/>
    <w:rPr>
      <w:rFonts w:ascii="Tahoma" w:eastAsia="Arial" w:hAnsi="Tahoma" w:cs="Tahoma"/>
      <w:color w:val="000000"/>
      <w:sz w:val="16"/>
      <w:szCs w:val="16"/>
      <w:lang w:eastAsia="pt-BR"/>
    </w:rPr>
  </w:style>
  <w:style w:type="character" w:styleId="Forte">
    <w:name w:val="Strong"/>
    <w:qFormat/>
    <w:rsid w:val="008B674C"/>
    <w:rPr>
      <w:b/>
      <w:bCs/>
    </w:rPr>
  </w:style>
  <w:style w:type="paragraph" w:customStyle="1" w:styleId="1-CaptuloLei">
    <w:name w:val="1 - Capítulo Lei"/>
    <w:basedOn w:val="Normal"/>
    <w:rsid w:val="008B674C"/>
    <w:pPr>
      <w:widowControl w:val="0"/>
      <w:tabs>
        <w:tab w:val="left" w:pos="100"/>
        <w:tab w:val="right" w:pos="8740"/>
      </w:tabs>
      <w:overflowPunct w:val="0"/>
      <w:autoSpaceDE w:val="0"/>
      <w:autoSpaceDN w:val="0"/>
      <w:adjustRightInd w:val="0"/>
      <w:spacing w:line="240" w:lineRule="auto"/>
      <w:jc w:val="center"/>
      <w:textAlignment w:val="baseline"/>
    </w:pPr>
    <w:rPr>
      <w:rFonts w:eastAsia="Times New Roman" w:cs="Times New Roman"/>
      <w:b/>
      <w:color w:val="008000"/>
      <w:sz w:val="24"/>
      <w:szCs w:val="20"/>
      <w:lang w:val="en-US"/>
    </w:rPr>
  </w:style>
  <w:style w:type="paragraph" w:styleId="SemEspaamento">
    <w:name w:val="No Spacing"/>
    <w:uiPriority w:val="1"/>
    <w:qFormat/>
    <w:rsid w:val="008B674C"/>
    <w:pPr>
      <w:spacing w:after="0" w:line="240" w:lineRule="auto"/>
    </w:pPr>
    <w:rPr>
      <w:rFonts w:ascii="Calibri" w:eastAsia="Calibri" w:hAnsi="Calibri" w:cs="Times New Roman"/>
    </w:rPr>
  </w:style>
  <w:style w:type="table" w:styleId="Tabelacomgrade">
    <w:name w:val="Table Grid"/>
    <w:basedOn w:val="Tabelanormal"/>
    <w:uiPriority w:val="39"/>
    <w:rsid w:val="00D215FA"/>
    <w:pPr>
      <w:spacing w:after="0" w:line="240" w:lineRule="auto"/>
    </w:pPr>
    <w:rPr>
      <w:rFonts w:ascii="Arial" w:eastAsia="Arial" w:hAnsi="Arial" w:cs="Arial"/>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924"/>
    <w:pPr>
      <w:spacing w:after="0" w:line="276" w:lineRule="auto"/>
    </w:pPr>
    <w:rPr>
      <w:rFonts w:ascii="Arial" w:eastAsia="Arial" w:hAnsi="Arial" w:cs="Arial"/>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LO-Normal">
    <w:name w:val="LO-Normal"/>
    <w:qFormat/>
    <w:rsid w:val="00E27924"/>
    <w:pPr>
      <w:suppressAutoHyphens/>
      <w:spacing w:after="0" w:line="276" w:lineRule="auto"/>
    </w:pPr>
    <w:rPr>
      <w:rFonts w:ascii="Arial" w:eastAsia="Arial" w:hAnsi="Arial" w:cs="Arial"/>
      <w:color w:val="000000"/>
      <w:lang w:eastAsia="pt-BR"/>
    </w:rPr>
  </w:style>
  <w:style w:type="paragraph" w:styleId="Cabealho">
    <w:name w:val="header"/>
    <w:basedOn w:val="Normal"/>
    <w:link w:val="CabealhoChar"/>
    <w:uiPriority w:val="99"/>
    <w:unhideWhenUsed/>
    <w:rsid w:val="009C7E8A"/>
    <w:pPr>
      <w:tabs>
        <w:tab w:val="center" w:pos="4252"/>
        <w:tab w:val="right" w:pos="8504"/>
      </w:tabs>
      <w:spacing w:line="240" w:lineRule="auto"/>
    </w:pPr>
  </w:style>
  <w:style w:type="character" w:customStyle="1" w:styleId="CabealhoChar">
    <w:name w:val="Cabeçalho Char"/>
    <w:basedOn w:val="Fontepargpadro"/>
    <w:link w:val="Cabealho"/>
    <w:uiPriority w:val="99"/>
    <w:rsid w:val="009C7E8A"/>
    <w:rPr>
      <w:rFonts w:ascii="Arial" w:eastAsia="Arial" w:hAnsi="Arial" w:cs="Arial"/>
      <w:color w:val="000000"/>
      <w:lang w:eastAsia="pt-BR"/>
    </w:rPr>
  </w:style>
  <w:style w:type="paragraph" w:styleId="Rodap">
    <w:name w:val="footer"/>
    <w:basedOn w:val="Normal"/>
    <w:link w:val="RodapChar"/>
    <w:uiPriority w:val="99"/>
    <w:unhideWhenUsed/>
    <w:rsid w:val="009C7E8A"/>
    <w:pPr>
      <w:tabs>
        <w:tab w:val="center" w:pos="4252"/>
        <w:tab w:val="right" w:pos="8504"/>
      </w:tabs>
      <w:spacing w:line="240" w:lineRule="auto"/>
    </w:pPr>
  </w:style>
  <w:style w:type="character" w:customStyle="1" w:styleId="RodapChar">
    <w:name w:val="Rodapé Char"/>
    <w:basedOn w:val="Fontepargpadro"/>
    <w:link w:val="Rodap"/>
    <w:uiPriority w:val="99"/>
    <w:rsid w:val="009C7E8A"/>
    <w:rPr>
      <w:rFonts w:ascii="Arial" w:eastAsia="Arial" w:hAnsi="Arial" w:cs="Arial"/>
      <w:color w:val="000000"/>
      <w:lang w:eastAsia="pt-BR"/>
    </w:rPr>
  </w:style>
  <w:style w:type="paragraph" w:styleId="Recuodecorpodetexto">
    <w:name w:val="Body Text Indent"/>
    <w:basedOn w:val="Normal"/>
    <w:link w:val="RecuodecorpodetextoChar"/>
    <w:uiPriority w:val="99"/>
    <w:unhideWhenUsed/>
    <w:rsid w:val="005E3373"/>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RecuodecorpodetextoChar">
    <w:name w:val="Recuo de corpo de texto Char"/>
    <w:basedOn w:val="Fontepargpadro"/>
    <w:link w:val="Recuodecorpodetexto"/>
    <w:uiPriority w:val="99"/>
    <w:rsid w:val="005E3373"/>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5E3373"/>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orpodetexto3Char">
    <w:name w:val="Corpo de texto 3 Char"/>
    <w:basedOn w:val="Fontepargpadro"/>
    <w:link w:val="Corpodetexto3"/>
    <w:uiPriority w:val="99"/>
    <w:semiHidden/>
    <w:rsid w:val="005E3373"/>
    <w:rPr>
      <w:rFonts w:ascii="Times New Roman" w:eastAsia="Times New Roman" w:hAnsi="Times New Roman" w:cs="Times New Roman"/>
      <w:sz w:val="24"/>
      <w:szCs w:val="24"/>
      <w:lang w:eastAsia="pt-BR"/>
    </w:rPr>
  </w:style>
  <w:style w:type="paragraph" w:customStyle="1" w:styleId="Estilo">
    <w:name w:val="Estilo"/>
    <w:rsid w:val="005E337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PargrafodaLista">
    <w:name w:val="List Paragraph"/>
    <w:basedOn w:val="Normal"/>
    <w:uiPriority w:val="34"/>
    <w:qFormat/>
    <w:rsid w:val="005E3373"/>
    <w:pPr>
      <w:spacing w:after="160" w:line="259" w:lineRule="auto"/>
      <w:ind w:left="720"/>
      <w:contextualSpacing/>
    </w:pPr>
    <w:rPr>
      <w:rFonts w:ascii="Calibri" w:eastAsia="Calibri" w:hAnsi="Calibri" w:cs="Times New Roman"/>
      <w:color w:val="auto"/>
      <w:lang w:eastAsia="en-US"/>
    </w:rPr>
  </w:style>
  <w:style w:type="paragraph" w:styleId="Corpodetexto">
    <w:name w:val="Body Text"/>
    <w:basedOn w:val="Normal"/>
    <w:link w:val="CorpodetextoChar"/>
    <w:uiPriority w:val="99"/>
    <w:unhideWhenUsed/>
    <w:rsid w:val="00A73C48"/>
    <w:pPr>
      <w:spacing w:after="120"/>
    </w:pPr>
  </w:style>
  <w:style w:type="character" w:customStyle="1" w:styleId="CorpodetextoChar">
    <w:name w:val="Corpo de texto Char"/>
    <w:basedOn w:val="Fontepargpadro"/>
    <w:link w:val="Corpodetexto"/>
    <w:uiPriority w:val="99"/>
    <w:rsid w:val="00A73C48"/>
    <w:rPr>
      <w:rFonts w:ascii="Arial" w:eastAsia="Arial" w:hAnsi="Arial" w:cs="Arial"/>
      <w:color w:val="000000"/>
      <w:lang w:eastAsia="pt-BR"/>
    </w:rPr>
  </w:style>
  <w:style w:type="paragraph" w:styleId="Corpodetexto2">
    <w:name w:val="Body Text 2"/>
    <w:basedOn w:val="Normal"/>
    <w:link w:val="Corpodetexto2Char"/>
    <w:uiPriority w:val="99"/>
    <w:semiHidden/>
    <w:unhideWhenUsed/>
    <w:rsid w:val="008A4E66"/>
    <w:pPr>
      <w:spacing w:after="120" w:line="480" w:lineRule="auto"/>
    </w:pPr>
  </w:style>
  <w:style w:type="character" w:customStyle="1" w:styleId="Corpodetexto2Char">
    <w:name w:val="Corpo de texto 2 Char"/>
    <w:basedOn w:val="Fontepargpadro"/>
    <w:link w:val="Corpodetexto2"/>
    <w:uiPriority w:val="99"/>
    <w:semiHidden/>
    <w:rsid w:val="008A4E66"/>
    <w:rPr>
      <w:rFonts w:ascii="Arial" w:eastAsia="Arial" w:hAnsi="Arial" w:cs="Arial"/>
      <w:color w:val="000000"/>
      <w:lang w:eastAsia="pt-BR"/>
    </w:rPr>
  </w:style>
  <w:style w:type="paragraph" w:styleId="Textodebalo">
    <w:name w:val="Balloon Text"/>
    <w:basedOn w:val="Normal"/>
    <w:link w:val="TextodebaloChar"/>
    <w:uiPriority w:val="99"/>
    <w:semiHidden/>
    <w:unhideWhenUsed/>
    <w:rsid w:val="004C1293"/>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1293"/>
    <w:rPr>
      <w:rFonts w:ascii="Tahoma" w:eastAsia="Arial" w:hAnsi="Tahoma" w:cs="Tahoma"/>
      <w:color w:val="000000"/>
      <w:sz w:val="16"/>
      <w:szCs w:val="16"/>
      <w:lang w:eastAsia="pt-BR"/>
    </w:rPr>
  </w:style>
  <w:style w:type="character" w:styleId="Forte">
    <w:name w:val="Strong"/>
    <w:qFormat/>
    <w:rsid w:val="008B674C"/>
    <w:rPr>
      <w:b/>
      <w:bCs/>
    </w:rPr>
  </w:style>
  <w:style w:type="paragraph" w:customStyle="1" w:styleId="1-CaptuloLei">
    <w:name w:val="1 - Capítulo Lei"/>
    <w:basedOn w:val="Normal"/>
    <w:rsid w:val="008B674C"/>
    <w:pPr>
      <w:widowControl w:val="0"/>
      <w:tabs>
        <w:tab w:val="left" w:pos="100"/>
        <w:tab w:val="right" w:pos="8740"/>
      </w:tabs>
      <w:overflowPunct w:val="0"/>
      <w:autoSpaceDE w:val="0"/>
      <w:autoSpaceDN w:val="0"/>
      <w:adjustRightInd w:val="0"/>
      <w:spacing w:line="240" w:lineRule="auto"/>
      <w:jc w:val="center"/>
      <w:textAlignment w:val="baseline"/>
    </w:pPr>
    <w:rPr>
      <w:rFonts w:eastAsia="Times New Roman" w:cs="Times New Roman"/>
      <w:b/>
      <w:color w:val="008000"/>
      <w:sz w:val="24"/>
      <w:szCs w:val="20"/>
      <w:lang w:val="en-US"/>
    </w:rPr>
  </w:style>
  <w:style w:type="paragraph" w:styleId="SemEspaamento">
    <w:name w:val="No Spacing"/>
    <w:uiPriority w:val="1"/>
    <w:qFormat/>
    <w:rsid w:val="008B674C"/>
    <w:pPr>
      <w:spacing w:after="0" w:line="240" w:lineRule="auto"/>
    </w:pPr>
    <w:rPr>
      <w:rFonts w:ascii="Calibri" w:eastAsia="Calibri" w:hAnsi="Calibri" w:cs="Times New Roman"/>
    </w:rPr>
  </w:style>
  <w:style w:type="table" w:styleId="Tabelacomgrade">
    <w:name w:val="Table Grid"/>
    <w:basedOn w:val="Tabelanormal"/>
    <w:uiPriority w:val="39"/>
    <w:rsid w:val="00D215FA"/>
    <w:pPr>
      <w:spacing w:after="0" w:line="240" w:lineRule="auto"/>
    </w:pPr>
    <w:rPr>
      <w:rFonts w:ascii="Arial" w:eastAsia="Arial" w:hAnsi="Arial" w:cs="Arial"/>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1330</Words>
  <Characters>7184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ALLINY</dc:creator>
  <cp:lastModifiedBy>secretaria02</cp:lastModifiedBy>
  <cp:revision>6</cp:revision>
  <dcterms:created xsi:type="dcterms:W3CDTF">2025-07-10T14:25:00Z</dcterms:created>
  <dcterms:modified xsi:type="dcterms:W3CDTF">2025-07-30T11:28:00Z</dcterms:modified>
</cp:coreProperties>
</file>