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2176" w:leader="none"/>
          <w:tab w:val="left" w:pos="2804" w:leader="none"/>
        </w:tabs>
        <w:spacing w:lineRule="auto" w:line="276"/>
        <w:ind w:left="-1123" w:hanging="0"/>
        <w:jc w:val="both"/>
        <w:rPr/>
      </w:pPr>
      <w:r>
        <w:rPr>
          <w:rFonts w:ascii="Times New Roman" w:hAnsi="Times New Roman"/>
          <w:sz w:val="2"/>
        </w:rPr>
        <w:tab/>
        <w:tab/>
      </w:r>
    </w:p>
    <w:p>
      <w:pPr>
        <w:pStyle w:val="Normal"/>
        <w:spacing w:lineRule="auto" w:line="276"/>
        <w:jc w:val="center"/>
        <w:rPr/>
      </w:pPr>
      <w:r>
        <w:rPr>
          <w:rFonts w:cs="Arial"/>
          <w:b/>
          <w:sz w:val="28"/>
          <w:szCs w:val="28"/>
        </w:rPr>
        <w:t>Projeto de Lei n° 06/2025</w:t>
      </w:r>
      <w:r>
        <w:rPr>
          <w:rFonts w:cs="Arial"/>
          <w:sz w:val="24"/>
          <w:szCs w:val="24"/>
        </w:rPr>
        <w:t xml:space="preserve">, 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sz w:val="24"/>
          <w:szCs w:val="24"/>
        </w:rPr>
        <w:t xml:space="preserve">Autoria: </w:t>
      </w:r>
      <w:r>
        <w:rPr>
          <w:rFonts w:cs="Arial"/>
          <w:color w:val="auto"/>
          <w:sz w:val="24"/>
          <w:szCs w:val="24"/>
        </w:rPr>
        <w:t>Ver. Corivaldo Amaro</w:t>
      </w:r>
    </w:p>
    <w:p>
      <w:pPr>
        <w:pStyle w:val="Normal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Corpodotextorecuado"/>
        <w:tabs>
          <w:tab w:val="clear" w:pos="720"/>
          <w:tab w:val="left" w:pos="4536" w:leader="none"/>
        </w:tabs>
        <w:spacing w:lineRule="auto" w:line="276" w:before="0" w:after="0"/>
        <w:ind w:left="4536" w:hanging="0"/>
        <w:jc w:val="both"/>
        <w:rPr/>
      </w:pPr>
      <w:r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>Institui o Programa Municipal de incentivo à doação de Sangue a todos os cidadãos Ribeirãozense e região, Cria o evento “Mês Junho Vermelho”, dedicado à realização de campanhas de incentivo para a doação de sangue, e dá outras providências”.</w:t>
      </w:r>
    </w:p>
    <w:p>
      <w:pPr>
        <w:pStyle w:val="Corpodotextorecuado"/>
        <w:tabs>
          <w:tab w:val="clear" w:pos="720"/>
          <w:tab w:val="left" w:pos="4536" w:leader="none"/>
        </w:tabs>
        <w:spacing w:lineRule="auto" w:line="276" w:before="0" w:after="0"/>
        <w:ind w:left="4536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firstLine="2124"/>
        <w:jc w:val="both"/>
        <w:rPr/>
      </w:pPr>
      <w:r>
        <w:rPr>
          <w:rFonts w:cs="Arial"/>
          <w:sz w:val="24"/>
          <w:szCs w:val="24"/>
        </w:rPr>
        <w:t>O vereador que abaixo subscreve, no uso de suas atribuições legais, faz saber, apresenta o seguinte Projeto de Lei que aprovado pelo Plenário desta Augusta Casa de Leis, siga para sanção do Poder Executivo:</w:t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1º. Fica autorizado à criação do Programa Municipal de Incentivo à doação de sangue a todos os cidadãos ribeirãozenses.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2º. O Programa Municipal de Incentivo à doação de sangue terá como objetivo fundamental aumentar o número de doadores de sangue da nossa comunidade.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3º. Caberá ao Poder Executivo firmar parceria com instituições responsáveis pela coleta de sangue, a fim de promover durante todos os anos, a realização campanhas de doação de sangue no nosso município.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§1º. O Poder Executivo deverá ceder espaço adequado, para a vinda dos responsáveis promoverem a coleta de sangue dos nossos munícipes ou porventura, de quaisquer interessados.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§2º. As campanhas de doações promovidas pelo o Poder Executivo Municipal, deverão ser divulgadas com o mínimo de 30 (trinta) dias de antecedência, devendo incluir publicações nos sítios oficiais e na rede de imprensa local, para ampla divulgação da campanha a ser realizada.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§3º. Os bancos públicos de sangue ou instituições públicas de saúde fornecerão aos doadores documento que comprove a contribuição, que deverá ser apresentado na data de seu retorno ao trabalho.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hanging="0"/>
        <w:jc w:val="left"/>
        <w:rPr>
          <w:rFonts w:ascii="Arial" w:hAnsi="Arial"/>
          <w:sz w:val="24"/>
          <w:szCs w:val="24"/>
        </w:rPr>
      </w:pP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4º. Fica instituído o mês Junho Vermelho, dedicado à realização de campanhas de incentivo para a doação de sangue, no Município de Ribeirãozinho, priorizando: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 - a conscientização da população sobre a importância da doação de sangue;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II - o estímulo para a doação de sangue;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III - o incentivo aos órgãos da Administração Pública Municipal, empresas, entidades de classe, associações, federações e a sociedade civil organizada para se engajarem nas campanhas de incentivo.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5º. O mês Junho Vermelho passa a integrar o Calendário Oficial de Eventos do Município de Ribeirãozinho-MT.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6º. O Poder Executivo regulamentará a presente Lei.</w:t>
      </w:r>
      <w:r>
        <w:rPr>
          <w:rFonts w:cs="Arial"/>
          <w:sz w:val="24"/>
          <w:szCs w:val="24"/>
        </w:rPr>
        <w:br/>
        <w:br/>
      </w:r>
      <w:r>
        <w:rPr>
          <w:rFonts w:cs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Art. 7º. Esta lei entra em vigor na data de sua publicação.</w:t>
      </w:r>
      <w:r>
        <w:rPr>
          <w:rFonts w:cs="Arial"/>
          <w:sz w:val="24"/>
          <w:szCs w:val="24"/>
        </w:rPr>
        <w:br/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firstLine="212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Plenário da Câmara Municipal de Ribeirãozinho, Estado de Mato Grosso,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sz w:val="24"/>
          <w:szCs w:val="24"/>
          <w:shd w:fill="auto" w:val="clear"/>
        </w:rPr>
        <w:t xml:space="preserve">A </w:t>
      </w:r>
      <w:r>
        <w:rPr>
          <w:rFonts w:cs="Arial"/>
          <w:sz w:val="24"/>
          <w:szCs w:val="24"/>
          <w:shd w:fill="auto" w:val="clear"/>
        </w:rPr>
        <w:t>um</w:t>
      </w:r>
      <w:r>
        <w:rPr>
          <w:rFonts w:cs="Arial"/>
          <w:sz w:val="24"/>
          <w:szCs w:val="24"/>
          <w:shd w:fill="auto" w:val="clear"/>
        </w:rPr>
        <w:t xml:space="preserve"> dia do mês de Novembro de dois mil e vinte e cinco.</w:t>
      </w:r>
    </w:p>
    <w:p>
      <w:pPr>
        <w:pStyle w:val="Normal"/>
        <w:spacing w:lineRule="auto" w:line="276"/>
        <w:jc w:val="both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CORIVALDO AMARO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Vereador PSD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eastAsia="Arial Unicode MS" w:cs="Arial"/>
          <w:b w:val="false"/>
          <w:b w:val="false"/>
          <w:bCs w:val="false"/>
          <w:i/>
          <w:i/>
          <w:sz w:val="24"/>
          <w:szCs w:val="24"/>
        </w:rPr>
      </w:pPr>
      <w:r>
        <w:rPr>
          <w:rFonts w:eastAsia="Arial Unicode MS" w:cs="Arial"/>
          <w:b w:val="false"/>
          <w:bCs w:val="false"/>
          <w:i/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3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Style w:val="Nfaseforte"/>
          <w:rFonts w:eastAsia="Arial Unicode MS" w:cs="Arial" w:ascii="Arial" w:hAnsi="Arial"/>
          <w:b/>
          <w:i/>
          <w:sz w:val="24"/>
          <w:szCs w:val="24"/>
        </w:rPr>
        <w:t>EXPOSIÇÃO DE MOTIVOS</w:t>
      </w:r>
    </w:p>
    <w:p>
      <w:pPr>
        <w:pStyle w:val="Corpodotexto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rFonts w:ascii="Arial" w:hAnsi="Arial" w:eastAsia="Arial Unicode MS" w:cs="Arial"/>
          <w:i/>
          <w:i/>
          <w:sz w:val="24"/>
          <w:szCs w:val="24"/>
        </w:rPr>
      </w:pPr>
      <w:r>
        <w:rPr>
          <w:rFonts w:eastAsia="Arial Unicode MS" w:cs="Arial"/>
          <w:i/>
          <w:sz w:val="24"/>
          <w:szCs w:val="24"/>
        </w:rPr>
      </w:r>
    </w:p>
    <w:p>
      <w:pPr>
        <w:pStyle w:val="Corpodotexto"/>
        <w:spacing w:lineRule="auto" w:line="276" w:before="0" w:after="283"/>
        <w:jc w:val="both"/>
        <w:rPr>
          <w:rFonts w:ascii="Arial" w:hAnsi="Arial"/>
          <w:highlight w:val="none"/>
          <w:shd w:fill="auto" w:val="clear"/>
        </w:rPr>
      </w:pPr>
      <w:r>
        <w:rPr>
          <w:shd w:fill="auto" w:val="clear"/>
        </w:rPr>
        <w:t>Excelentíssimos Senhores Vereadores,</w:t>
      </w:r>
    </w:p>
    <w:p>
      <w:pPr>
        <w:pStyle w:val="Corpodotexto"/>
        <w:spacing w:lineRule="auto" w:line="360" w:before="0" w:after="283"/>
        <w:jc w:val="both"/>
        <w:rPr/>
      </w:pPr>
      <w:r>
        <w:rPr/>
        <w:t xml:space="preserve">Vem o(a) Vereador(a) apresentar à Casa Legislativa o presente projeto de lei que institui o </w:t>
      </w:r>
      <w:r>
        <w:rPr>
          <w:rStyle w:val="Nfaseforte"/>
        </w:rPr>
        <w:t>Programa Municipal de Incentivo à Doação de Sangue</w:t>
      </w:r>
      <w:r>
        <w:rPr/>
        <w:t xml:space="preserve"> e inclui o </w:t>
      </w:r>
      <w:r>
        <w:rPr>
          <w:rStyle w:val="Nfaseforte"/>
        </w:rPr>
        <w:t>mês “Junho Vermelho”</w:t>
      </w:r>
      <w:r>
        <w:rPr/>
        <w:t xml:space="preserve"> no Calendário Oficial de Eventos do Município de Ribeirãozinho-MT.</w:t>
      </w:r>
    </w:p>
    <w:p>
      <w:pPr>
        <w:pStyle w:val="Ttulo3"/>
        <w:spacing w:lineRule="auto" w:line="360"/>
        <w:jc w:val="both"/>
        <w:rPr/>
      </w:pPr>
      <w:r>
        <w:rPr/>
        <w:t>Justificativa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A saúde é direito de todos e dever do Estado, conforme estabelece a Constituição Federal, que impõe ao Poder Público a adoção de políticas que visem à promoção, proteção e recuperação da saúde da população.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O Sistema Único de Saúde (Lei nº 8.080/1990) reforça esse dever estatal de garantir as condições indispensáveis ao pleno exercício do direito à saúde, cabendo às esferas de governo atuar de forma coordenada para promover medidas que reduzam riscos e assegurem serviços essenciais.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 xml:space="preserve">A Política Nacional de Sangue, Componentes e Hemoderivados e o Sistema Nacional de Sangue (SINASAN) orientam ações para garantir a autossuficiência e a segurança hemoterápica do país, o que exige captação contínua e campanhas organizadas de doação. Em nível nacional, já existem iniciativas que reconhecem junho como mês de mobilização pela doação — o chamado “Junho Vermelho” — que torna especialmente urgente reforçar ações locais nesse período crítico. 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No âmbito municipal, frequentemente verificam-se flutuações nos estoques de sangue, sobretudo em épocas de maior incidência de doenças respiratórias, férias ou festas locais, quando a oferta de doadores diminui e a demanda por transfusões pode aumentar. Diante disso, é papel do Poder Público municipal promover medidas de estímulo e facilitar a logística de captação para resguardar o direito à saúde dos ribeirãozenses.</w:t>
      </w:r>
    </w:p>
    <w:p>
      <w:pPr>
        <w:pStyle w:val="Ttulo3"/>
        <w:spacing w:lineRule="auto" w:line="360"/>
        <w:jc w:val="both"/>
        <w:rPr/>
      </w:pPr>
      <w:r>
        <w:rPr/>
        <w:tab/>
        <w:t>Finalidade e alcance do Projeto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O presente Projeto de Lei tem por finalidade: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 xml:space="preserve">Instituir o </w:t>
      </w:r>
      <w:r>
        <w:rPr>
          <w:rStyle w:val="Nfaseforte"/>
        </w:rPr>
        <w:t>Programa Municipal de Incentivo à Doação de Sangue</w:t>
      </w:r>
      <w:r>
        <w:rPr/>
        <w:t>, com ações permanentes e sazonais de mobilização, sensibilização e apoio logístico à coleta de sangue;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 xml:space="preserve">Estabelecer o mês </w:t>
      </w:r>
      <w:r>
        <w:rPr>
          <w:rStyle w:val="Nfaseforte"/>
        </w:rPr>
        <w:t>Junho Vermelho</w:t>
      </w:r>
      <w:r>
        <w:rPr/>
        <w:t xml:space="preserve"> no Calendário Oficial do Município, dedicado à realização de campanhas de incentivo à doação de sangue, reforçando a conscientização e o engajamento da população e das instituições locais;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>Determinar que o Poder Executivo celebre parcerias com os responsáveis pela coleta (hemocentros e bancos de sangue), ceda espaços adequados, e divulgue com antecedência mínima as campanhas, como forma de garantir ampla participação.</w:t>
      </w:r>
    </w:p>
    <w:p>
      <w:pPr>
        <w:pStyle w:val="Ttulo3"/>
        <w:spacing w:lineRule="auto" w:line="360"/>
        <w:jc w:val="both"/>
        <w:rPr/>
      </w:pPr>
      <w:r>
        <w:rPr/>
        <w:tab/>
        <w:t>Benefícios esperados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>Aumento da disponibilidade de hemocomponentes para atender à demanda hospitalar local e regional;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>Redução de riscos de desabastecimento em períodos críticos, melhorando a capacidade de resposta a urgências e emergências;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>Fortalecimento da cultura de doação voluntária e regular entre os cidadãos, empresas, entidades e órgãos públicos;</w:t>
      </w:r>
    </w:p>
    <w:p>
      <w:pPr>
        <w:pStyle w:val="Corpodotexto"/>
        <w:numPr>
          <w:ilvl w:val="0"/>
          <w:numId w:val="2"/>
        </w:numPr>
        <w:tabs>
          <w:tab w:val="clear" w:pos="720"/>
          <w:tab w:val="left" w:pos="0" w:leader="none"/>
        </w:tabs>
        <w:spacing w:lineRule="auto" w:line="360" w:before="0" w:after="283"/>
        <w:ind w:left="709" w:hanging="283"/>
        <w:jc w:val="both"/>
        <w:rPr/>
      </w:pPr>
      <w:r>
        <w:rPr/>
        <w:t xml:space="preserve">Melhoria da integração entre o município e as redes de hemoterapia do SUS, em consonância com a Política Nacional de Sangue. </w:t>
      </w:r>
    </w:p>
    <w:p>
      <w:pPr>
        <w:pStyle w:val="Ttulo3"/>
        <w:spacing w:lineRule="auto" w:line="360"/>
        <w:jc w:val="both"/>
        <w:rPr/>
      </w:pPr>
      <w:r>
        <w:rPr/>
        <w:tab/>
        <w:t>Base legal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 xml:space="preserve">O projeto encontra amparo no princípio constitucional do direito à saúde (Art. 196 da CF) e nas normas que regem a organização e as competências do Sistema Único de Saúde (Lei nº 8.080/1990), bem como nas diretrizes da Política Nacional de Sangue, Componentes e Hemoderivados e do SINASAN, que orientam ações de captação e gestão de hemocomponentes. </w:t>
      </w:r>
    </w:p>
    <w:p>
      <w:pPr>
        <w:pStyle w:val="Ttulo3"/>
        <w:spacing w:lineRule="auto" w:line="360"/>
        <w:jc w:val="both"/>
        <w:rPr/>
      </w:pPr>
      <w:r>
        <w:rPr/>
        <w:tab/>
        <w:t>Implementação e custo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As ações previstas serão implementadas mediante parcerias entre o Poder Executivo municipal e os hemocentros/serviços de hemoterapia competentes, buscando otimizar recursos e reduzir custos diretos ao município. As atividades principais — cessão de espaço para coleta, divulgação institucional e articulação com entidades locais — possuem baixo custo operacional quando realizadas em regime de cooperação. Eventual suporte financeiro excepcional para logística poderá ser previsto em ato administrativo conforme disponibilidade orçamentária.</w:t>
      </w:r>
    </w:p>
    <w:p>
      <w:pPr>
        <w:pStyle w:val="Ttulo3"/>
        <w:spacing w:lineRule="auto" w:line="360"/>
        <w:jc w:val="both"/>
        <w:rPr/>
      </w:pPr>
      <w:r>
        <w:rPr/>
        <w:tab/>
        <w:t>Conclusão e pedido</w:t>
      </w:r>
    </w:p>
    <w:p>
      <w:pPr>
        <w:pStyle w:val="Corpodotexto"/>
        <w:spacing w:lineRule="auto" w:line="360" w:before="0" w:after="283"/>
        <w:jc w:val="both"/>
        <w:rPr/>
      </w:pPr>
      <w:r>
        <w:rPr/>
        <w:tab/>
        <w:t>Diante do exposto, entende-se ser de grande importância e de relevante interesse público a aprovação do presente projeto, por contribuir diretamente para a proteção da saúde dos cidadãos ribeirãozenses e para a construção de uma cultura solidária de doação. Requer-se, portanto, a apreciação e aprovação pelos nobres pares.</w:t>
      </w:r>
    </w:p>
    <w:p>
      <w:pPr>
        <w:pStyle w:val="Corpodotexto"/>
        <w:spacing w:lineRule="auto" w:line="360" w:before="0" w:after="283"/>
        <w:jc w:val="center"/>
        <w:rPr/>
      </w:pPr>
      <w:r>
        <w:rPr/>
        <w:t>Sala das Sessões, 25 de Dezembro de 2025</w:t>
      </w:r>
    </w:p>
    <w:p>
      <w:pPr>
        <w:pStyle w:val="Corpodotexto"/>
        <w:spacing w:lineRule="auto" w:line="360" w:before="0" w:after="283"/>
        <w:jc w:val="both"/>
        <w:rPr>
          <w:rFonts w:ascii="Arial" w:hAnsi="Arial"/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CORIVALDO AMARO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Vereador PSD</w:t>
      </w:r>
    </w:p>
    <w:sectPr>
      <w:headerReference w:type="default" r:id="rId2"/>
      <w:footerReference w:type="default" r:id="rId3"/>
      <w:type w:val="nextPage"/>
      <w:pgSz w:w="12200" w:h="16800"/>
      <w:pgMar w:left="1420" w:right="1200" w:gutter="0" w:header="720" w:top="777" w:footer="720" w:bottom="77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/>
    </w:pPr>
    <w:r>
      <w:rPr/>
      <w:t>Sala das Sessões da Câmara Municipal de Ribeirãozinho-MT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1">
          <wp:simplePos x="0" y="0"/>
          <wp:positionH relativeFrom="column">
            <wp:posOffset>4210050</wp:posOffset>
          </wp:positionH>
          <wp:positionV relativeFrom="paragraph">
            <wp:posOffset>6350</wp:posOffset>
          </wp:positionV>
          <wp:extent cx="172720" cy="172720"/>
          <wp:effectExtent l="0" t="0" r="0" b="0"/>
          <wp:wrapSquare wrapText="bothSides"/>
          <wp:docPr id="3" name="Imagem 16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6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Rua Antônio João, 156, centro – CEP: 78613-000        66. 3415.12.74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6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4" name="Imagem 18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8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1">
          <wp:simplePos x="0" y="0"/>
          <wp:positionH relativeFrom="column">
            <wp:posOffset>2967990</wp:posOffset>
          </wp:positionH>
          <wp:positionV relativeFrom="paragraph">
            <wp:posOffset>10795</wp:posOffset>
          </wp:positionV>
          <wp:extent cx="219075" cy="219075"/>
          <wp:effectExtent l="0" t="0" r="0" b="0"/>
          <wp:wrapSquare wrapText="bothSides"/>
          <wp:docPr id="5" name="Imagem 17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7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</w:t>
    </w:r>
    <w:hyperlink r:id="rId4">
      <w:r>
        <w:rPr>
          <w:rStyle w:val="LinkdaInternet"/>
        </w:rPr>
        <w:t>camararib@gmail.com</w:t>
      </w:r>
    </w:hyperlink>
    <w:r>
      <w:rPr/>
      <w:t xml:space="preserve">          http://www.ribeiraozinho.mt.leg.br/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tab/>
    </w:r>
    <w:r>
      <w:rPr/>
      <w:drawing>
        <wp:inline distT="0" distB="0" distL="0" distR="0">
          <wp:extent cx="697230" cy="970915"/>
          <wp:effectExtent l="0" t="0" r="0" b="0"/>
          <wp:docPr id="1" name="Imagem 15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5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970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CÂMARA MUNICIPAL DE RIBEIRÃOZINHO - MATO GROSSO</w:t>
    </w:r>
  </w:p>
  <w:p>
    <w:pPr>
      <w:pStyle w:val="Cabealho"/>
      <w:jc w:val="center"/>
      <w:rPr>
        <w:i/>
        <w:i/>
      </w:rPr>
    </w:pPr>
    <w:r>
      <w:rPr>
        <w:i/>
      </w:rPr>
      <w:t>PALÁCIO JOAQUIM CLEMENTE CARRIJO</w:t>
    </w:r>
  </w:p>
  <w:p>
    <w:pPr>
      <w:pStyle w:val="Normal"/>
      <w:jc w:val="center"/>
      <w:rPr/>
    </w:pPr>
    <w:r>
      <w:rPr/>
      <mc:AlternateContent>
        <mc:Choice Requires="wps">
          <w:drawing>
            <wp:anchor behindDoc="1" distT="38735" distB="38735" distL="38735" distR="38100" simplePos="0" locked="0" layoutInCell="0" allowOverlap="1" relativeHeight="6" wp14:anchorId="143638B5">
              <wp:simplePos x="0" y="0"/>
              <wp:positionH relativeFrom="column">
                <wp:posOffset>-363855</wp:posOffset>
              </wp:positionH>
              <wp:positionV relativeFrom="paragraph">
                <wp:posOffset>66040</wp:posOffset>
              </wp:positionV>
              <wp:extent cx="6286500" cy="0"/>
              <wp:effectExtent l="38735" t="38735" r="38100" b="38735"/>
              <wp:wrapNone/>
              <wp:docPr id="2" name="Lin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8668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8.65pt,5.2pt" to="466.3pt,5.2pt" ID="Line 3" stroked="t" o:allowincell="f" style="position:absolute" wp14:anchorId="143638B5">
              <v:stroke color="black" weight="7632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3">
    <w:name w:val="Heading 3"/>
    <w:basedOn w:val="Ttulo"/>
    <w:next w:val="Corpodotexto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d6126"/>
    <w:rPr>
      <w:rFonts w:ascii="Arial" w:hAnsi="Arial" w:eastAsia="Arial" w:cs="Arial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d6126"/>
    <w:rPr>
      <w:rFonts w:ascii="Arial" w:hAnsi="Arial" w:eastAsia="Arial" w:cs="Arial"/>
      <w:lang w:val="pt-PT"/>
    </w:rPr>
  </w:style>
  <w:style w:type="character" w:styleId="LinkdaInternet">
    <w:name w:val="Link da Internet"/>
    <w:basedOn w:val="DefaultParagraphFont"/>
    <w:uiPriority w:val="99"/>
    <w:unhideWhenUsed/>
    <w:rsid w:val="003d6126"/>
    <w:rPr>
      <w:color w:val="0000FF" w:themeColor="hyperlink"/>
      <w:u w:val="single"/>
    </w:rPr>
  </w:style>
  <w:style w:type="character" w:styleId="Nfaseforte">
    <w:name w:val="Ênfase forte"/>
    <w:qFormat/>
    <w:rPr>
      <w:b/>
      <w:bCs/>
    </w:rPr>
  </w:style>
  <w:style w:type="character" w:styleId="Smbolosdenumerao">
    <w:name w:val="Símbolos de numeraç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lineRule="exact" w:line="389"/>
      <w:ind w:right="430" w:hanging="0"/>
      <w:jc w:val="center"/>
    </w:pPr>
    <w:rPr>
      <w:rFonts w:ascii="Calibri" w:hAnsi="Calibri" w:eastAsia="Calibri" w:cs="Calibri"/>
      <w:sz w:val="32"/>
      <w:szCs w:val="32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3d61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3d61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pPr>
      <w:spacing w:before="0" w:after="120"/>
      <w:ind w:left="283" w:hanging="0"/>
    </w:pPr>
    <w:rPr/>
  </w:style>
  <w:style w:type="paragraph" w:styleId="Linhahorizontal">
    <w:name w:val="Linha horizontal"/>
    <w:basedOn w:val="Normal"/>
    <w:next w:val="Corpodo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hyperlink" Target="mailto:camararib@gmail.com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LibreOffice/7.3.2.2$Windows_X86_64 LibreOffice_project/49f2b1bff42cfccbd8f788c8dc32c1c309559be0</Application>
  <AppVersion>15.0000</AppVersion>
  <Pages>5</Pages>
  <Words>1056</Words>
  <Characters>5982</Characters>
  <CharactersWithSpaces>7048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2025-01-17T17:47:00Z</dcterms:created>
  <dc:creator>Câmara</dc:creator>
  <dc:description/>
  <cp:keywords>MRVCA81.jpg MRVCA811.jpg</cp:keywords>
  <dc:language>pt-BR</dc:language>
  <cp:lastModifiedBy/>
  <dcterms:modified xsi:type="dcterms:W3CDTF">2025-12-01T09:50:35Z</dcterms:modified>
  <cp:revision>24</cp:revision>
  <dc:subject>Images converted to PDF format.</dc:subject>
  <dc:title>Automatically generated PDF from existing images.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LastSaved">
    <vt:filetime>2024-06-24T00:00:00Z</vt:filetime>
  </property>
  <property fmtid="{D5CDD505-2E9C-101B-9397-08002B2CF9AE}" pid="4" name="Producer">
    <vt:lpwstr>Marvell Semiconductor, Inc.  -- http://www.marvell.com</vt:lpwstr>
  </property>
</Properties>
</file>