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40C" w:rsidRDefault="006E340C" w:rsidP="006E340C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6E340C" w:rsidRDefault="006E340C">
      <w:pPr>
        <w:ind w:left="1701"/>
        <w:rPr>
          <w:b/>
          <w:u w:val="single"/>
        </w:rPr>
      </w:pPr>
    </w:p>
    <w:p w:rsidR="00000000" w:rsidRDefault="006E340C">
      <w:pPr>
        <w:ind w:left="1701"/>
        <w:rPr>
          <w:b/>
          <w:u w:val="single"/>
        </w:rPr>
      </w:pPr>
      <w:r>
        <w:rPr>
          <w:b/>
          <w:u w:val="single"/>
        </w:rPr>
        <w:t>LEI Nº 907/88</w:t>
      </w:r>
    </w:p>
    <w:p w:rsidR="00000000" w:rsidRDefault="006E340C">
      <w:pPr>
        <w:ind w:left="1701"/>
        <w:rPr>
          <w:b/>
        </w:rPr>
      </w:pPr>
    </w:p>
    <w:p w:rsidR="00000000" w:rsidRDefault="006E340C">
      <w:pPr>
        <w:ind w:left="1701"/>
        <w:jc w:val="both"/>
        <w:rPr>
          <w:b/>
        </w:rPr>
      </w:pPr>
      <w:r>
        <w:rPr>
          <w:b/>
        </w:rPr>
        <w:t xml:space="preserve">ESTABELECE O PREÇO PARA O LOTE N.º 256-A DO LOTEAMENTO BAIRRO DO RINCÃO, E AUTORIZA </w:t>
      </w:r>
      <w:r>
        <w:rPr>
          <w:b/>
        </w:rPr>
        <w:t>A ESCRITURAR O LOTE.</w:t>
      </w:r>
    </w:p>
    <w:p w:rsidR="00000000" w:rsidRDefault="006E340C">
      <w:pPr>
        <w:ind w:left="1701"/>
        <w:rPr>
          <w:b/>
        </w:rPr>
      </w:pPr>
    </w:p>
    <w:p w:rsidR="006E340C" w:rsidRDefault="006E340C" w:rsidP="006E340C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6E340C" w:rsidRDefault="006E340C" w:rsidP="006E340C">
      <w:pPr>
        <w:ind w:left="1701"/>
        <w:jc w:val="both"/>
        <w:rPr>
          <w:b/>
        </w:rPr>
      </w:pPr>
    </w:p>
    <w:p w:rsidR="006E340C" w:rsidRDefault="006E340C" w:rsidP="006E340C">
      <w:pPr>
        <w:ind w:left="1701"/>
        <w:jc w:val="both"/>
      </w:pPr>
      <w:r>
        <w:rPr>
          <w:b/>
        </w:rPr>
        <w:t>Lei</w:t>
      </w:r>
    </w:p>
    <w:p w:rsidR="006E340C" w:rsidRDefault="006E340C" w:rsidP="006E340C">
      <w:pPr>
        <w:ind w:left="851" w:hanging="851"/>
      </w:pPr>
    </w:p>
    <w:p w:rsidR="00000000" w:rsidRDefault="006E340C">
      <w:pPr>
        <w:jc w:val="both"/>
        <w:rPr>
          <w:b/>
        </w:rPr>
      </w:pPr>
    </w:p>
    <w:p w:rsidR="00000000" w:rsidRDefault="006E340C">
      <w:pPr>
        <w:jc w:val="both"/>
        <w:rPr>
          <w:b/>
        </w:rPr>
      </w:pPr>
    </w:p>
    <w:p w:rsidR="00000000" w:rsidRDefault="006E340C">
      <w:pPr>
        <w:ind w:left="851" w:hanging="851"/>
        <w:jc w:val="both"/>
      </w:pPr>
      <w:r>
        <w:t xml:space="preserve">Art. 1º - Fica estabelecido o preço para venda do lote n.º 256-A do loteamento bairro do Rincão, em </w:t>
      </w:r>
      <w:proofErr w:type="gramStart"/>
      <w:r>
        <w:t>CZ$ 5.000,00 (cinco mil cruzado</w:t>
      </w:r>
      <w:r>
        <w:t>s), lote</w:t>
      </w:r>
      <w:proofErr w:type="gramEnd"/>
      <w:r>
        <w:t xml:space="preserve"> este que consta do mapa do loteamento e não havia sido numerado, e já se encontra ocupado e autoriza escriturar.</w:t>
      </w:r>
    </w:p>
    <w:p w:rsidR="00000000" w:rsidRDefault="006E340C"/>
    <w:p w:rsidR="00000000" w:rsidRDefault="006E340C">
      <w:pPr>
        <w:ind w:left="851" w:hanging="851"/>
      </w:pPr>
      <w:r>
        <w:t>Art. 2º - Esta Lei entrará em vigor na data de sua, revogadas as disposições em contrário.</w:t>
      </w:r>
    </w:p>
    <w:p w:rsidR="00000000" w:rsidRDefault="006E340C">
      <w:pPr>
        <w:ind w:left="851" w:hanging="851"/>
      </w:pPr>
    </w:p>
    <w:p w:rsidR="00000000" w:rsidRDefault="006E340C">
      <w:pPr>
        <w:ind w:left="851" w:hanging="851"/>
      </w:pPr>
    </w:p>
    <w:p w:rsidR="00000000" w:rsidRDefault="006E340C">
      <w:pPr>
        <w:ind w:left="851" w:hanging="851"/>
      </w:pPr>
      <w:r>
        <w:t xml:space="preserve">Prefeitura Municipal de Bom Retiro </w:t>
      </w:r>
      <w:r>
        <w:t>em 21 de Dezembro de 1988.</w:t>
      </w:r>
    </w:p>
    <w:p w:rsidR="00000000" w:rsidRDefault="006E340C">
      <w:pPr>
        <w:ind w:left="851" w:hanging="851"/>
      </w:pPr>
    </w:p>
    <w:p w:rsidR="00000000" w:rsidRDefault="006E340C">
      <w:pPr>
        <w:ind w:left="851" w:hanging="851"/>
      </w:pPr>
    </w:p>
    <w:p w:rsidR="00000000" w:rsidRDefault="006E340C">
      <w:pPr>
        <w:ind w:left="851" w:hanging="851"/>
      </w:pPr>
    </w:p>
    <w:p w:rsidR="00000000" w:rsidRDefault="006E340C">
      <w:pPr>
        <w:ind w:left="851" w:hanging="851"/>
      </w:pPr>
    </w:p>
    <w:p w:rsidR="006E340C" w:rsidRDefault="006E340C" w:rsidP="006E340C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6E340C" w:rsidRDefault="006E340C" w:rsidP="006E340C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6E340C" w:rsidRDefault="006E340C" w:rsidP="006E340C">
      <w:pPr>
        <w:jc w:val="center"/>
      </w:pPr>
    </w:p>
    <w:p w:rsidR="00000000" w:rsidRDefault="006E340C" w:rsidP="006E340C">
      <w:pPr>
        <w:ind w:left="851" w:hanging="851"/>
        <w:jc w:val="center"/>
        <w:rPr>
          <w:b/>
        </w:rPr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40C"/>
    <w:rsid w:val="006E3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6E340C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6E340C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7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LEI Nº 907/88</vt:lpstr>
      </vt:variant>
      <vt:variant>
        <vt:i4>0</vt:i4>
      </vt:variant>
    </vt:vector>
  </HeadingPairs>
  <Company>BOM RETIRO</Company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907/88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1998-02-19T12:11:00Z</dcterms:created>
  <dcterms:modified xsi:type="dcterms:W3CDTF">2007-11-13T13:41:00Z</dcterms:modified>
</cp:coreProperties>
</file>