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5C1D9717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095501">
        <w:rPr>
          <w:rFonts w:ascii="Cambria" w:hAnsi="Cambria" w:cs="Arial"/>
          <w:b/>
          <w:bCs w:val="0"/>
          <w:sz w:val="24"/>
          <w:szCs w:val="24"/>
          <w:lang w:val="pt-BR"/>
        </w:rPr>
        <w:t>190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34299D">
        <w:rPr>
          <w:rFonts w:ascii="Cambria" w:hAnsi="Cambria" w:cs="Arial"/>
          <w:b/>
          <w:bCs w:val="0"/>
          <w:sz w:val="24"/>
          <w:szCs w:val="24"/>
          <w:lang w:val="pt-BR"/>
        </w:rPr>
        <w:t>11</w:t>
      </w:r>
      <w:r w:rsidR="00964A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34299D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964A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79136AD9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34299D" w:rsidRPr="0034299D">
        <w:rPr>
          <w:rFonts w:ascii="Cambria" w:hAnsi="Cambria" w:cs="Arial"/>
          <w:sz w:val="24"/>
          <w:szCs w:val="24"/>
          <w:lang w:val="pt-BR"/>
        </w:rPr>
        <w:t xml:space="preserve">A </w:t>
      </w:r>
      <w:proofErr w:type="gramStart"/>
      <w:r w:rsidR="0034299D" w:rsidRPr="0034299D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34299D" w:rsidRPr="0034299D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a Vossa Excelência, INDICAR, que após as formalidades regimentais desta Casa Legislativa, seja encaminhada cópia desta ao </w:t>
      </w:r>
      <w:proofErr w:type="spellStart"/>
      <w:r w:rsidR="0034299D" w:rsidRPr="0034299D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34299D" w:rsidRPr="0034299D">
        <w:rPr>
          <w:rFonts w:ascii="Cambria" w:hAnsi="Cambria" w:cs="Arial"/>
          <w:sz w:val="24"/>
          <w:szCs w:val="24"/>
          <w:lang w:val="pt-BR"/>
        </w:rPr>
        <w:t xml:space="preserve">. Sr. </w:t>
      </w:r>
      <w:r w:rsidR="0034299D" w:rsidRPr="0034299D">
        <w:rPr>
          <w:rFonts w:ascii="Cambria" w:hAnsi="Cambria" w:cs="Arial"/>
          <w:b/>
          <w:sz w:val="24"/>
          <w:szCs w:val="24"/>
          <w:lang w:val="pt-BR"/>
        </w:rPr>
        <w:t>Jordão Félix</w:t>
      </w:r>
      <w:r w:rsidR="0034299D">
        <w:rPr>
          <w:rFonts w:ascii="Cambria" w:hAnsi="Cambria" w:cs="Arial"/>
          <w:b/>
          <w:sz w:val="24"/>
          <w:szCs w:val="24"/>
          <w:lang w:val="pt-BR"/>
        </w:rPr>
        <w:t xml:space="preserve"> Azevedo dos Santos</w:t>
      </w:r>
      <w:r w:rsidR="0034299D" w:rsidRPr="0034299D">
        <w:rPr>
          <w:rFonts w:ascii="Cambria" w:hAnsi="Cambria" w:cs="Arial"/>
          <w:sz w:val="24"/>
          <w:szCs w:val="24"/>
          <w:lang w:val="pt-BR"/>
        </w:rPr>
        <w:t xml:space="preserve"> – Secretário Municipal de Obras, Transportes Públicos e Serviços Urbanos, com a seguinte sugestão:</w:t>
      </w:r>
    </w:p>
    <w:p w14:paraId="3816374B" w14:textId="77777777" w:rsidR="0034299D" w:rsidRPr="00DA6043" w:rsidRDefault="0034299D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689AB0F" w14:textId="77777777" w:rsidR="0034299D" w:rsidRDefault="00DA6043" w:rsidP="0034299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bookmarkStart w:id="0" w:name="_GoBack"/>
      <w:r w:rsidR="0034299D" w:rsidRPr="0034299D">
        <w:rPr>
          <w:rFonts w:ascii="Cambria" w:hAnsi="Cambria" w:cs="Arial"/>
          <w:b/>
          <w:bCs w:val="0"/>
          <w:sz w:val="24"/>
          <w:szCs w:val="24"/>
          <w:lang w:val="pt-BR"/>
        </w:rPr>
        <w:t>Indico que seja realizado um levantamento dos setores que necessitam de iluminação pública, abrangendo tanto a zona urbana quanto a zona rural do município de Carnaúba dos Dantas/RN, e que sejam adotadas as medidas necessárias para a melhoria da iluminação nos locais identificados.</w:t>
      </w:r>
    </w:p>
    <w:bookmarkEnd w:id="0"/>
    <w:p w14:paraId="248CA3FE" w14:textId="77777777" w:rsidR="0034299D" w:rsidRDefault="0034299D" w:rsidP="0034299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0A7423C3" w:rsidR="00907AF4" w:rsidRPr="00907AF4" w:rsidRDefault="00907AF4" w:rsidP="0034299D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907AF4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1924FD27" w14:textId="77777777" w:rsidR="0034299D" w:rsidRDefault="0034299D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34299D">
        <w:rPr>
          <w:rFonts w:ascii="Cambria" w:hAnsi="Cambria" w:cs="Arial"/>
          <w:sz w:val="24"/>
          <w:szCs w:val="24"/>
          <w:lang w:val="pt-BR"/>
        </w:rPr>
        <w:t>A iluminação pública é um serviço essencial para a segurança, mobilidade e qualidade de vida da população. A ausência ou deficiência desse serviço contribui para o aumento da sensação de insegurança, dificulta o tráfego noturno e pode prejudicar o desenvolvimento social e econômico das comunidades, especialmente na zona rural, onde a distância entre as residências é maior e o deslocamento noturno se torna mais vulnerável.</w:t>
      </w:r>
    </w:p>
    <w:p w14:paraId="4E3ABFD2" w14:textId="77777777" w:rsidR="0034299D" w:rsidRDefault="0034299D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34299D">
        <w:rPr>
          <w:rFonts w:ascii="Cambria" w:hAnsi="Cambria"/>
          <w:sz w:val="24"/>
          <w:szCs w:val="24"/>
          <w:lang w:val="pt-BR"/>
        </w:rPr>
        <w:t>Um levantamento detalhado das áreas que necessitam de iluminação permitirá ao Poder Público mapear as demandas com precisão, priorizar intervenções e planejar investimentos de forma eficiente. Além de aumentar a segurança, a melhoria da iluminação também favorece atividades culturais, esportivas e comerciais, contribuindo para uma cidade mais viva e ativa no período noturno.</w:t>
      </w:r>
    </w:p>
    <w:p w14:paraId="6A4303A0" w14:textId="77777777" w:rsidR="0034299D" w:rsidRDefault="0034299D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34299D">
        <w:rPr>
          <w:rFonts w:ascii="Cambria" w:hAnsi="Cambria"/>
          <w:sz w:val="24"/>
          <w:szCs w:val="24"/>
          <w:lang w:val="pt-BR"/>
        </w:rPr>
        <w:lastRenderedPageBreak/>
        <w:t xml:space="preserve">Portanto, solicito que o setor competente analise a situação atual da iluminação pública em todo o território municipal e </w:t>
      </w:r>
      <w:proofErr w:type="gramStart"/>
      <w:r w:rsidRPr="0034299D">
        <w:rPr>
          <w:rFonts w:ascii="Cambria" w:hAnsi="Cambria"/>
          <w:sz w:val="24"/>
          <w:szCs w:val="24"/>
          <w:lang w:val="pt-BR"/>
        </w:rPr>
        <w:t>implemente</w:t>
      </w:r>
      <w:proofErr w:type="gramEnd"/>
      <w:r w:rsidRPr="0034299D">
        <w:rPr>
          <w:rFonts w:ascii="Cambria" w:hAnsi="Cambria"/>
          <w:sz w:val="24"/>
          <w:szCs w:val="24"/>
          <w:lang w:val="pt-BR"/>
        </w:rPr>
        <w:t xml:space="preserve"> as ações necessárias para sanar as carências identificadas.</w:t>
      </w:r>
    </w:p>
    <w:p w14:paraId="1764CD1E" w14:textId="77777777" w:rsidR="0034299D" w:rsidRDefault="0034299D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</w:p>
    <w:p w14:paraId="39BE2639" w14:textId="591579A7" w:rsidR="00964AEB" w:rsidRPr="00964AE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64AEB">
        <w:rPr>
          <w:rFonts w:ascii="Cambria" w:hAnsi="Cambria"/>
          <w:sz w:val="24"/>
          <w:szCs w:val="24"/>
          <w:lang w:val="pt-BR"/>
        </w:rPr>
        <w:t>Sala das Sessões “Vereador Wilson Luiz de Souza”, da Câmara Municipal de Carnaúba dos</w:t>
      </w:r>
      <w:r w:rsidR="0034299D">
        <w:rPr>
          <w:rFonts w:ascii="Cambria" w:hAnsi="Cambria"/>
          <w:sz w:val="24"/>
          <w:szCs w:val="24"/>
          <w:lang w:val="pt-BR"/>
        </w:rPr>
        <w:t xml:space="preserve"> Dantas-RN, em 11</w:t>
      </w:r>
      <w:r w:rsidRPr="00964AEB">
        <w:rPr>
          <w:rFonts w:ascii="Cambria" w:hAnsi="Cambria"/>
          <w:sz w:val="24"/>
          <w:szCs w:val="24"/>
          <w:lang w:val="pt-BR"/>
        </w:rPr>
        <w:t xml:space="preserve"> de </w:t>
      </w:r>
      <w:r w:rsidR="0034299D">
        <w:rPr>
          <w:rFonts w:ascii="Cambria" w:hAnsi="Cambria"/>
          <w:sz w:val="24"/>
          <w:szCs w:val="24"/>
          <w:lang w:val="pt-BR"/>
        </w:rPr>
        <w:t>agosto</w:t>
      </w:r>
      <w:r w:rsidRPr="00964AEB">
        <w:rPr>
          <w:rFonts w:ascii="Cambria" w:hAnsi="Cambria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D42FEAD" w14:textId="77777777" w:rsidR="00B60EF9" w:rsidRPr="00B60EF9" w:rsidRDefault="00F1238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60EF9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132C44E8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FD1CCA" w14:textId="77777777" w:rsidR="00A35557" w:rsidRDefault="00A35557">
      <w:r>
        <w:separator/>
      </w:r>
    </w:p>
  </w:endnote>
  <w:endnote w:type="continuationSeparator" w:id="0">
    <w:p w14:paraId="4C5BA8E3" w14:textId="77777777" w:rsidR="00A35557" w:rsidRDefault="00A35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6FD96B" w14:textId="77777777" w:rsidR="00A35557" w:rsidRDefault="00A35557">
      <w:r>
        <w:separator/>
      </w:r>
    </w:p>
  </w:footnote>
  <w:footnote w:type="continuationSeparator" w:id="0">
    <w:p w14:paraId="747E693B" w14:textId="77777777" w:rsidR="00A35557" w:rsidRDefault="00A35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A35557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A35557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A35557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95501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99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511E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3C0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4AEB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5557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2FD6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BE4FE-5E12-4261-B18E-4C4030EAC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319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2025-08-12T10:15:00Z</dcterms:created>
  <dcterms:modified xsi:type="dcterms:W3CDTF">2025-08-12T10:17:00Z</dcterms:modified>
</cp:coreProperties>
</file>