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6A3804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FA0AEF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</w:p>
    <w:p w:rsidR="006A3804" w:rsidRPr="004C3ABF" w:rsidRDefault="006A3804" w:rsidP="006A3804">
      <w:pPr>
        <w:pStyle w:val="Recuodecorpodetexto"/>
        <w:ind w:left="4253"/>
        <w:rPr>
          <w:rFonts w:ascii="Times New Roman" w:hAnsi="Times New Roman" w:cs="Times New Roman"/>
          <w:b w:val="0"/>
        </w:rPr>
      </w:pPr>
      <w:r w:rsidRPr="004C3ABF">
        <w:rPr>
          <w:rFonts w:ascii="Times New Roman" w:hAnsi="Times New Roman" w:cs="Times New Roman"/>
          <w:b w:val="0"/>
        </w:rPr>
        <w:t xml:space="preserve">Autoriza a abertura de Crédito Especial no valor de R$10.000,00 </w:t>
      </w:r>
      <w:r>
        <w:rPr>
          <w:rFonts w:ascii="Times New Roman" w:hAnsi="Times New Roman" w:cs="Times New Roman"/>
          <w:b w:val="0"/>
        </w:rPr>
        <w:t>na forma que menciona.</w:t>
      </w:r>
    </w:p>
    <w:p w:rsidR="006A3804" w:rsidRDefault="006A3804" w:rsidP="006A3804">
      <w:pPr>
        <w:rPr>
          <w:rFonts w:ascii="Times New Roman" w:hAnsi="Times New Roman" w:cs="Times New Roman"/>
          <w:b w:val="0"/>
          <w:szCs w:val="24"/>
        </w:rPr>
      </w:pPr>
    </w:p>
    <w:p w:rsidR="006A3804" w:rsidRPr="004C3ABF" w:rsidRDefault="006A3804" w:rsidP="006A3804">
      <w:pPr>
        <w:rPr>
          <w:rFonts w:ascii="Times New Roman" w:hAnsi="Times New Roman" w:cs="Times New Roman"/>
          <w:b w:val="0"/>
          <w:szCs w:val="24"/>
        </w:rPr>
      </w:pPr>
    </w:p>
    <w:p w:rsidR="006A3804" w:rsidRPr="004C3ABF" w:rsidRDefault="006A3804" w:rsidP="006A3804">
      <w:pPr>
        <w:pStyle w:val="Corpodetexto"/>
        <w:ind w:firstLine="900"/>
        <w:rPr>
          <w:szCs w:val="24"/>
        </w:rPr>
      </w:pPr>
      <w:r w:rsidRPr="004C3ABF">
        <w:rPr>
          <w:szCs w:val="24"/>
        </w:rPr>
        <w:t>A Câmara Municipal de Lima Duarte</w:t>
      </w:r>
      <w:r>
        <w:rPr>
          <w:szCs w:val="24"/>
        </w:rPr>
        <w:t xml:space="preserve"> </w:t>
      </w:r>
      <w:r w:rsidRPr="004C3ABF">
        <w:rPr>
          <w:szCs w:val="24"/>
        </w:rPr>
        <w:t>aprova</w:t>
      </w:r>
      <w:r>
        <w:rPr>
          <w:szCs w:val="24"/>
        </w:rPr>
        <w:t xml:space="preserve"> e</w:t>
      </w:r>
      <w:r w:rsidRPr="004C3ABF">
        <w:rPr>
          <w:szCs w:val="24"/>
        </w:rPr>
        <w:t xml:space="preserve"> o </w:t>
      </w:r>
      <w:r>
        <w:rPr>
          <w:szCs w:val="24"/>
        </w:rPr>
        <w:t xml:space="preserve">Prefeito Municipal sanciona a </w:t>
      </w:r>
      <w:r w:rsidRPr="004C3ABF">
        <w:rPr>
          <w:szCs w:val="24"/>
        </w:rPr>
        <w:t xml:space="preserve">seguinte Lei: </w:t>
      </w:r>
    </w:p>
    <w:p w:rsidR="006A3804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Art. 1</w:t>
      </w:r>
      <w:proofErr w:type="gramStart"/>
      <w:r>
        <w:rPr>
          <w:rFonts w:ascii="Times New Roman" w:hAnsi="Times New Roman" w:cs="Times New Roman"/>
          <w:b w:val="0"/>
          <w:szCs w:val="24"/>
        </w:rPr>
        <w:t>º</w:t>
      </w:r>
      <w:r w:rsidRPr="004C3ABF">
        <w:rPr>
          <w:rFonts w:ascii="Times New Roman" w:hAnsi="Times New Roman" w:cs="Times New Roman"/>
          <w:b w:val="0"/>
          <w:szCs w:val="24"/>
        </w:rPr>
        <w:t xml:space="preserve">  Fica</w:t>
      </w:r>
      <w:proofErr w:type="gramEnd"/>
      <w:r w:rsidRPr="004C3ABF">
        <w:rPr>
          <w:rFonts w:ascii="Times New Roman" w:hAnsi="Times New Roman" w:cs="Times New Roman"/>
          <w:b w:val="0"/>
          <w:szCs w:val="24"/>
        </w:rPr>
        <w:t xml:space="preserve"> o Prefeito Municipal autorizado a abrir crédito especial no valor de R$ 10.000,00, destinado a atender despesa abaixo relacionada, em conformidade com o seguinte detalhamento:</w:t>
      </w:r>
    </w:p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W w:w="9894" w:type="dxa"/>
        <w:tblLook w:val="04A0" w:firstRow="1" w:lastRow="0" w:firstColumn="1" w:lastColumn="0" w:noHBand="0" w:noVBand="1"/>
      </w:tblPr>
      <w:tblGrid>
        <w:gridCol w:w="1668"/>
        <w:gridCol w:w="1275"/>
        <w:gridCol w:w="1461"/>
        <w:gridCol w:w="4068"/>
        <w:gridCol w:w="1349"/>
        <w:gridCol w:w="73"/>
      </w:tblGrid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Órgão: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Câmara Municipal de Lima Duarte</w:t>
            </w:r>
          </w:p>
        </w:tc>
      </w:tr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Unidade: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1.01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Legislativa</w:t>
            </w:r>
          </w:p>
        </w:tc>
      </w:tr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 w:rsidRPr="004C3ABF">
              <w:rPr>
                <w:rFonts w:ascii="Times New Roman" w:hAnsi="Times New Roman" w:cs="Times New Roman"/>
                <w:b w:val="0"/>
                <w:szCs w:val="24"/>
              </w:rPr>
              <w:t>Sub-Unidade</w:t>
            </w:r>
            <w:proofErr w:type="spellEnd"/>
            <w:r w:rsidRPr="004C3ABF">
              <w:rPr>
                <w:rFonts w:ascii="Times New Roman" w:hAnsi="Times New Roman" w:cs="Times New Roman"/>
                <w:b w:val="0"/>
                <w:szCs w:val="24"/>
              </w:rPr>
              <w:t>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1.01.00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Câmara Municipal</w:t>
            </w:r>
          </w:p>
        </w:tc>
      </w:tr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Função: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1.01.00.01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Legislativa</w:t>
            </w:r>
          </w:p>
        </w:tc>
      </w:tr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proofErr w:type="spellStart"/>
            <w:r w:rsidRPr="004C3ABF">
              <w:rPr>
                <w:rFonts w:ascii="Times New Roman" w:hAnsi="Times New Roman" w:cs="Times New Roman"/>
                <w:b w:val="0"/>
                <w:szCs w:val="24"/>
              </w:rPr>
              <w:t>Sub-Função</w:t>
            </w:r>
            <w:proofErr w:type="spellEnd"/>
            <w:r w:rsidRPr="004C3ABF">
              <w:rPr>
                <w:rFonts w:ascii="Times New Roman" w:hAnsi="Times New Roman" w:cs="Times New Roman"/>
                <w:b w:val="0"/>
                <w:szCs w:val="24"/>
              </w:rPr>
              <w:t>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1.01.00.01.031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Ação Legislativa</w:t>
            </w:r>
          </w:p>
        </w:tc>
      </w:tr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Programa: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1.01.00.01.031.029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Atuação do Legislativo Municipal</w:t>
            </w:r>
          </w:p>
        </w:tc>
      </w:tr>
      <w:tr w:rsidR="006A3804" w:rsidRPr="004C3ABF" w:rsidTr="00C43DE8">
        <w:trPr>
          <w:gridAfter w:val="1"/>
          <w:wAfter w:w="73" w:type="dxa"/>
        </w:trPr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Atividade:</w:t>
            </w:r>
          </w:p>
        </w:tc>
        <w:tc>
          <w:tcPr>
            <w:tcW w:w="2736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1.01.00.01.031.029.20005</w:t>
            </w:r>
          </w:p>
        </w:tc>
        <w:tc>
          <w:tcPr>
            <w:tcW w:w="5417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Escola do Legislativo – Parlamento Jovem</w:t>
            </w:r>
          </w:p>
        </w:tc>
      </w:tr>
      <w:tr w:rsidR="006A3804" w:rsidRPr="004C3ABF" w:rsidTr="00C43DE8"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Elementos:</w:t>
            </w:r>
          </w:p>
        </w:tc>
        <w:tc>
          <w:tcPr>
            <w:tcW w:w="1275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3.3.90.30: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Material de Consumo.....................................................</w:t>
            </w:r>
          </w:p>
        </w:tc>
        <w:tc>
          <w:tcPr>
            <w:tcW w:w="1422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3.300,00</w:t>
            </w:r>
          </w:p>
        </w:tc>
      </w:tr>
      <w:tr w:rsidR="006A3804" w:rsidRPr="004C3ABF" w:rsidTr="00C43DE8"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3.3.90.36: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Outros Serv. De Terceiros - PF .....................................</w:t>
            </w:r>
          </w:p>
        </w:tc>
        <w:tc>
          <w:tcPr>
            <w:tcW w:w="1422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1.000,00</w:t>
            </w:r>
          </w:p>
        </w:tc>
      </w:tr>
      <w:tr w:rsidR="006A3804" w:rsidRPr="004C3ABF" w:rsidTr="00C43DE8"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3.3.90.39: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Outros Serv. De Terceiros – PJ .....................................</w:t>
            </w:r>
          </w:p>
        </w:tc>
        <w:tc>
          <w:tcPr>
            <w:tcW w:w="1422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5.000,00</w:t>
            </w:r>
          </w:p>
        </w:tc>
      </w:tr>
      <w:tr w:rsidR="006A3804" w:rsidRPr="004C3ABF" w:rsidTr="00C43DE8"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3.3.90.47: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Obrigações Tributárias e Contributivas..........................</w:t>
            </w:r>
          </w:p>
        </w:tc>
        <w:tc>
          <w:tcPr>
            <w:tcW w:w="1422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200,00</w:t>
            </w:r>
          </w:p>
        </w:tc>
      </w:tr>
      <w:tr w:rsidR="006A3804" w:rsidRPr="004C3ABF" w:rsidTr="00C43DE8"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3.3.90.93:</w:t>
            </w:r>
          </w:p>
        </w:tc>
        <w:tc>
          <w:tcPr>
            <w:tcW w:w="5529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Indenizações e Restituições............................................</w:t>
            </w:r>
          </w:p>
        </w:tc>
        <w:tc>
          <w:tcPr>
            <w:tcW w:w="1422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500,00</w:t>
            </w:r>
          </w:p>
        </w:tc>
      </w:tr>
      <w:tr w:rsidR="006A3804" w:rsidRPr="004C3ABF" w:rsidTr="00C43DE8">
        <w:tc>
          <w:tcPr>
            <w:tcW w:w="1668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</w:p>
        </w:tc>
        <w:tc>
          <w:tcPr>
            <w:tcW w:w="5529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both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Total................................................................................</w:t>
            </w:r>
          </w:p>
        </w:tc>
        <w:tc>
          <w:tcPr>
            <w:tcW w:w="1422" w:type="dxa"/>
            <w:gridSpan w:val="2"/>
            <w:shd w:val="clear" w:color="auto" w:fill="auto"/>
          </w:tcPr>
          <w:p w:rsidR="006A3804" w:rsidRPr="004C3ABF" w:rsidRDefault="006A3804" w:rsidP="00C43DE8">
            <w:pPr>
              <w:jc w:val="right"/>
              <w:rPr>
                <w:rFonts w:ascii="Times New Roman" w:hAnsi="Times New Roman" w:cs="Times New Roman"/>
                <w:b w:val="0"/>
                <w:szCs w:val="24"/>
              </w:rPr>
            </w:pPr>
            <w:r w:rsidRPr="004C3ABF">
              <w:rPr>
                <w:rFonts w:ascii="Times New Roman" w:hAnsi="Times New Roman" w:cs="Times New Roman"/>
                <w:b w:val="0"/>
                <w:szCs w:val="24"/>
              </w:rPr>
              <w:t>10.000,00</w:t>
            </w:r>
          </w:p>
        </w:tc>
      </w:tr>
    </w:tbl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  <w:r w:rsidRPr="004C3ABF">
        <w:rPr>
          <w:rFonts w:ascii="Times New Roman" w:hAnsi="Times New Roman" w:cs="Times New Roman"/>
          <w:b w:val="0"/>
          <w:szCs w:val="24"/>
        </w:rPr>
        <w:t>Art. 2º Para atender ao que prescreve o artigo anterior será utilizado como fonte de recurso o cancelamento parcial da seguinte dotação do Orçamento Municipal do corrente ano:</w:t>
      </w:r>
    </w:p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</w:p>
    <w:tbl>
      <w:tblPr>
        <w:tblW w:w="9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5"/>
        <w:gridCol w:w="5489"/>
        <w:gridCol w:w="1417"/>
      </w:tblGrid>
      <w:tr w:rsidR="006A3804" w:rsidRPr="004C3ABF" w:rsidTr="00C43DE8">
        <w:trPr>
          <w:cantSplit/>
        </w:trPr>
        <w:tc>
          <w:tcPr>
            <w:tcW w:w="2945" w:type="dxa"/>
            <w:hideMark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1.1</w:t>
            </w:r>
          </w:p>
        </w:tc>
        <w:tc>
          <w:tcPr>
            <w:tcW w:w="6906" w:type="dxa"/>
            <w:gridSpan w:val="2"/>
            <w:hideMark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Secretaria da Câmara</w:t>
            </w:r>
          </w:p>
        </w:tc>
      </w:tr>
      <w:tr w:rsidR="006A3804" w:rsidRPr="004C3ABF" w:rsidTr="00C43DE8">
        <w:trPr>
          <w:cantSplit/>
        </w:trPr>
        <w:tc>
          <w:tcPr>
            <w:tcW w:w="2945" w:type="dxa"/>
            <w:hideMark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1.01.00.01.031.029.2.0001</w:t>
            </w:r>
          </w:p>
        </w:tc>
        <w:tc>
          <w:tcPr>
            <w:tcW w:w="6906" w:type="dxa"/>
            <w:gridSpan w:val="2"/>
            <w:hideMark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Pagamento a Agentes Políticos</w:t>
            </w:r>
          </w:p>
        </w:tc>
      </w:tr>
      <w:tr w:rsidR="006A3804" w:rsidRPr="004C3ABF" w:rsidTr="00C43DE8">
        <w:trPr>
          <w:cantSplit/>
        </w:trPr>
        <w:tc>
          <w:tcPr>
            <w:tcW w:w="2945" w:type="dxa"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3.1.90.11</w:t>
            </w:r>
          </w:p>
        </w:tc>
        <w:tc>
          <w:tcPr>
            <w:tcW w:w="5489" w:type="dxa"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 xml:space="preserve">Vencimentos e </w:t>
            </w:r>
            <w:proofErr w:type="spellStart"/>
            <w:r w:rsidRPr="004C3ABF">
              <w:rPr>
                <w:bCs/>
                <w:szCs w:val="24"/>
              </w:rPr>
              <w:t>Vant</w:t>
            </w:r>
            <w:proofErr w:type="spellEnd"/>
            <w:r w:rsidRPr="004C3ABF">
              <w:rPr>
                <w:bCs/>
                <w:szCs w:val="24"/>
              </w:rPr>
              <w:t>. Fixas – Pessoal Civil ...................</w:t>
            </w:r>
          </w:p>
        </w:tc>
        <w:tc>
          <w:tcPr>
            <w:tcW w:w="1417" w:type="dxa"/>
          </w:tcPr>
          <w:p w:rsidR="006A3804" w:rsidRPr="004C3ABF" w:rsidRDefault="006A3804" w:rsidP="00C43DE8">
            <w:pPr>
              <w:pStyle w:val="Corpodetexto"/>
              <w:jc w:val="right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10.000,00</w:t>
            </w:r>
          </w:p>
        </w:tc>
      </w:tr>
      <w:tr w:rsidR="006A3804" w:rsidRPr="004C3ABF" w:rsidTr="00C43DE8">
        <w:trPr>
          <w:cantSplit/>
        </w:trPr>
        <w:tc>
          <w:tcPr>
            <w:tcW w:w="2945" w:type="dxa"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</w:p>
        </w:tc>
        <w:tc>
          <w:tcPr>
            <w:tcW w:w="5489" w:type="dxa"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Total................................................................................</w:t>
            </w:r>
          </w:p>
        </w:tc>
        <w:tc>
          <w:tcPr>
            <w:tcW w:w="1417" w:type="dxa"/>
          </w:tcPr>
          <w:p w:rsidR="006A3804" w:rsidRPr="004C3ABF" w:rsidRDefault="006A3804" w:rsidP="00C43DE8">
            <w:pPr>
              <w:pStyle w:val="Corpodetexto"/>
              <w:jc w:val="right"/>
              <w:rPr>
                <w:bCs/>
                <w:szCs w:val="24"/>
              </w:rPr>
            </w:pPr>
            <w:r w:rsidRPr="004C3ABF">
              <w:rPr>
                <w:bCs/>
                <w:szCs w:val="24"/>
              </w:rPr>
              <w:t>10.000,00</w:t>
            </w:r>
          </w:p>
        </w:tc>
      </w:tr>
      <w:tr w:rsidR="006A3804" w:rsidRPr="004C3ABF" w:rsidTr="00C43DE8">
        <w:trPr>
          <w:cantSplit/>
        </w:trPr>
        <w:tc>
          <w:tcPr>
            <w:tcW w:w="2945" w:type="dxa"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</w:p>
        </w:tc>
        <w:tc>
          <w:tcPr>
            <w:tcW w:w="6906" w:type="dxa"/>
            <w:gridSpan w:val="2"/>
          </w:tcPr>
          <w:p w:rsidR="006A3804" w:rsidRPr="004C3ABF" w:rsidRDefault="006A3804" w:rsidP="00C43DE8">
            <w:pPr>
              <w:pStyle w:val="Corpodetexto"/>
              <w:rPr>
                <w:bCs/>
                <w:szCs w:val="24"/>
              </w:rPr>
            </w:pPr>
          </w:p>
        </w:tc>
      </w:tr>
    </w:tbl>
    <w:p w:rsidR="006A3804" w:rsidRPr="004C3ABF" w:rsidRDefault="006A3804" w:rsidP="006A3804">
      <w:pPr>
        <w:jc w:val="both"/>
        <w:rPr>
          <w:rFonts w:ascii="Times New Roman" w:hAnsi="Times New Roman" w:cs="Times New Roman"/>
          <w:b w:val="0"/>
          <w:szCs w:val="24"/>
        </w:rPr>
      </w:pPr>
      <w:r w:rsidRPr="004C3ABF">
        <w:rPr>
          <w:rFonts w:ascii="Times New Roman" w:hAnsi="Times New Roman" w:cs="Times New Roman"/>
          <w:b w:val="0"/>
          <w:szCs w:val="24"/>
        </w:rPr>
        <w:t xml:space="preserve">Art. 3º Fica inserida na Lei Municipal nº 1.885, de 16/08/2018 que aprovou a LDO para o exercício de 2019, bem como </w:t>
      </w:r>
      <w:proofErr w:type="gramStart"/>
      <w:r w:rsidRPr="004C3ABF">
        <w:rPr>
          <w:rFonts w:ascii="Times New Roman" w:hAnsi="Times New Roman" w:cs="Times New Roman"/>
          <w:b w:val="0"/>
          <w:szCs w:val="24"/>
        </w:rPr>
        <w:t>no  PPA</w:t>
      </w:r>
      <w:proofErr w:type="gramEnd"/>
      <w:r w:rsidRPr="004C3ABF">
        <w:rPr>
          <w:rFonts w:ascii="Times New Roman" w:hAnsi="Times New Roman" w:cs="Times New Roman"/>
          <w:b w:val="0"/>
          <w:szCs w:val="24"/>
        </w:rPr>
        <w:t xml:space="preserve">  a nova ação criada na presente lei.</w:t>
      </w:r>
    </w:p>
    <w:p w:rsidR="006A3804" w:rsidRPr="004C3ABF" w:rsidRDefault="006A3804" w:rsidP="006A3804">
      <w:pPr>
        <w:pStyle w:val="Corpodetexto"/>
        <w:ind w:firstLine="900"/>
        <w:rPr>
          <w:szCs w:val="24"/>
        </w:rPr>
      </w:pPr>
    </w:p>
    <w:p w:rsidR="006A3804" w:rsidRPr="004C3ABF" w:rsidRDefault="006A3804" w:rsidP="006A3804">
      <w:pPr>
        <w:pStyle w:val="Corpodetexto"/>
        <w:rPr>
          <w:szCs w:val="24"/>
        </w:rPr>
      </w:pPr>
      <w:r w:rsidRPr="004C3ABF">
        <w:rPr>
          <w:szCs w:val="24"/>
        </w:rPr>
        <w:t>Art. 4º Esta Lei entra em vigor na data de sua publicação.</w:t>
      </w:r>
    </w:p>
    <w:p w:rsidR="00361D54" w:rsidRPr="00FA0AEF" w:rsidRDefault="00361D54" w:rsidP="006A3804">
      <w:pPr>
        <w:pStyle w:val="Recuodecorpodetexto"/>
        <w:ind w:left="3969"/>
        <w:jc w:val="both"/>
        <w:rPr>
          <w:rFonts w:ascii="Times New Roman" w:hAnsi="Times New Roman" w:cs="Times New Roman"/>
          <w:sz w:val="22"/>
          <w:szCs w:val="22"/>
        </w:rPr>
      </w:pPr>
    </w:p>
    <w:p w:rsidR="00E33282" w:rsidRPr="00FA0AEF" w:rsidRDefault="00361D54" w:rsidP="00FA0AEF">
      <w:pPr>
        <w:jc w:val="both"/>
        <w:rPr>
          <w:rFonts w:ascii="Times New Roman" w:hAnsi="Times New Roman" w:cs="Times New Roman"/>
          <w:sz w:val="22"/>
          <w:szCs w:val="22"/>
        </w:rPr>
      </w:pPr>
      <w:r w:rsidRPr="00FA0AEF">
        <w:rPr>
          <w:rFonts w:ascii="Times New Roman" w:hAnsi="Times New Roman" w:cs="Times New Roman"/>
          <w:sz w:val="22"/>
          <w:szCs w:val="22"/>
        </w:rPr>
        <w:t> </w:t>
      </w: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6A3804">
        <w:rPr>
          <w:rFonts w:ascii="Times New Roman" w:hAnsi="Times New Roman"/>
          <w:sz w:val="22"/>
          <w:szCs w:val="22"/>
          <w:lang w:val="pt-BR"/>
        </w:rPr>
        <w:t>2</w:t>
      </w:r>
      <w:r w:rsidR="00FA0AEF" w:rsidRPr="00FA0AEF">
        <w:rPr>
          <w:rFonts w:ascii="Times New Roman" w:hAnsi="Times New Roman"/>
          <w:sz w:val="22"/>
          <w:szCs w:val="22"/>
          <w:lang w:val="pt-BR"/>
        </w:rPr>
        <w:t>3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6A3804">
        <w:rPr>
          <w:rFonts w:ascii="Times New Roman" w:hAnsi="Times New Roman"/>
          <w:sz w:val="22"/>
          <w:szCs w:val="22"/>
          <w:lang w:val="pt-BR"/>
        </w:rPr>
        <w:t>abril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7A0DE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lastRenderedPageBreak/>
        <w:t>Geraldo Gomes de Souza</w:t>
      </w: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344B2A" w:rsidRPr="00FA0AEF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6A3804">
        <w:rPr>
          <w:b w:val="0"/>
          <w:sz w:val="24"/>
        </w:rPr>
        <w:t>2</w:t>
      </w:r>
      <w:r w:rsidR="00FA0AEF">
        <w:rPr>
          <w:b w:val="0"/>
          <w:sz w:val="24"/>
        </w:rPr>
        <w:t>3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6A3804">
        <w:rPr>
          <w:b w:val="0"/>
          <w:sz w:val="24"/>
        </w:rPr>
        <w:t>4</w:t>
      </w:r>
      <w:bookmarkStart w:id="0" w:name="_GoBack"/>
      <w:bookmarkEnd w:id="0"/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0AE" w:rsidRDefault="002540AE">
      <w:r>
        <w:separator/>
      </w:r>
    </w:p>
  </w:endnote>
  <w:endnote w:type="continuationSeparator" w:id="0">
    <w:p w:rsidR="002540AE" w:rsidRDefault="00254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0AE" w:rsidRDefault="002540AE">
      <w:r>
        <w:separator/>
      </w:r>
    </w:p>
  </w:footnote>
  <w:footnote w:type="continuationSeparator" w:id="0">
    <w:p w:rsidR="002540AE" w:rsidRDefault="00254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40AE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74D79C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B4D43-13CB-4C93-9E8D-8E33AB65D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2020-05-07T02:36:00Z</dcterms:created>
  <dcterms:modified xsi:type="dcterms:W3CDTF">2020-05-07T02:39:00Z</dcterms:modified>
</cp:coreProperties>
</file>