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9133F6">
        <w:rPr>
          <w:rFonts w:ascii="Times New Roman" w:hAnsi="Times New Roman" w:cs="Times New Roman"/>
          <w:b/>
          <w:sz w:val="24"/>
          <w:szCs w:val="24"/>
        </w:rPr>
        <w:t>818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9133F6">
        <w:rPr>
          <w:rFonts w:ascii="Times New Roman" w:hAnsi="Times New Roman" w:cs="Times New Roman"/>
          <w:b/>
          <w:sz w:val="24"/>
          <w:szCs w:val="24"/>
        </w:rPr>
        <w:t>08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9133F6">
        <w:rPr>
          <w:rFonts w:ascii="Times New Roman" w:hAnsi="Times New Roman" w:cs="Times New Roman"/>
          <w:b/>
          <w:sz w:val="24"/>
          <w:szCs w:val="24"/>
        </w:rPr>
        <w:t xml:space="preserve">OUTUBRO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026DC" w:rsidRDefault="009133F6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133F6">
        <w:rPr>
          <w:rFonts w:ascii="Times New Roman" w:hAnsi="Times New Roman" w:cs="Times New Roman"/>
          <w:b/>
          <w:sz w:val="24"/>
          <w:szCs w:val="24"/>
        </w:rPr>
        <w:t>Dispõe sobre alteração das tarifas</w:t>
      </w:r>
      <w:r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Pr="009133F6">
        <w:rPr>
          <w:rFonts w:ascii="Times New Roman" w:hAnsi="Times New Roman" w:cs="Times New Roman"/>
          <w:b/>
          <w:sz w:val="24"/>
          <w:szCs w:val="24"/>
        </w:rPr>
        <w:t xml:space="preserve"> água e dá outras providencias.</w:t>
      </w:r>
    </w:p>
    <w:p w:rsidR="009B3102" w:rsidRPr="000C2689" w:rsidRDefault="009B3102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DD0EEF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133F6">
        <w:rPr>
          <w:rFonts w:ascii="Times New Roman" w:hAnsi="Times New Roman" w:cs="Times New Roman"/>
          <w:b/>
          <w:sz w:val="24"/>
          <w:szCs w:val="24"/>
        </w:rPr>
        <w:t>Art. 1° -</w:t>
      </w:r>
      <w:r w:rsidRPr="009133F6">
        <w:rPr>
          <w:rFonts w:ascii="Times New Roman" w:hAnsi="Times New Roman" w:cs="Times New Roman"/>
          <w:sz w:val="24"/>
          <w:szCs w:val="24"/>
        </w:rPr>
        <w:t xml:space="preserve"> O Art. 279 do código </w:t>
      </w:r>
      <w:r w:rsidRPr="009133F6">
        <w:rPr>
          <w:rFonts w:ascii="Times New Roman" w:hAnsi="Times New Roman" w:cs="Times New Roman"/>
          <w:sz w:val="24"/>
          <w:szCs w:val="24"/>
        </w:rPr>
        <w:t>tributário</w:t>
      </w:r>
      <w:r w:rsidRPr="009133F6">
        <w:rPr>
          <w:rFonts w:ascii="Times New Roman" w:hAnsi="Times New Roman" w:cs="Times New Roman"/>
          <w:sz w:val="24"/>
          <w:szCs w:val="24"/>
        </w:rPr>
        <w:t xml:space="preserve"> lei n° 639 de 170467, passa a ter a seguinte redação: </w:t>
      </w:r>
    </w:p>
    <w:p w:rsid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133F6">
        <w:rPr>
          <w:rFonts w:ascii="Times New Roman" w:hAnsi="Times New Roman" w:cs="Times New Roman"/>
          <w:b/>
          <w:sz w:val="24"/>
          <w:szCs w:val="24"/>
        </w:rPr>
        <w:t>Art. 279 -</w:t>
      </w:r>
      <w:r w:rsidRPr="009133F6">
        <w:rPr>
          <w:rFonts w:ascii="Times New Roman" w:hAnsi="Times New Roman" w:cs="Times New Roman"/>
          <w:sz w:val="24"/>
          <w:szCs w:val="24"/>
        </w:rPr>
        <w:t xml:space="preserve"> </w:t>
      </w:r>
      <w:r w:rsidRPr="009133F6">
        <w:rPr>
          <w:rFonts w:ascii="Times New Roman" w:hAnsi="Times New Roman" w:cs="Times New Roman"/>
          <w:sz w:val="24"/>
          <w:szCs w:val="24"/>
        </w:rPr>
        <w:t>A taxa</w:t>
      </w:r>
      <w:r w:rsidRPr="009133F6">
        <w:rPr>
          <w:rFonts w:ascii="Times New Roman" w:hAnsi="Times New Roman" w:cs="Times New Roman"/>
          <w:sz w:val="24"/>
          <w:szCs w:val="24"/>
        </w:rPr>
        <w:t xml:space="preserve"> de agua e </w:t>
      </w:r>
      <w:r w:rsidRPr="009133F6">
        <w:rPr>
          <w:rFonts w:ascii="Times New Roman" w:hAnsi="Times New Roman" w:cs="Times New Roman"/>
          <w:sz w:val="24"/>
          <w:szCs w:val="24"/>
        </w:rPr>
        <w:t>dívida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33F6">
        <w:rPr>
          <w:rFonts w:ascii="Times New Roman" w:hAnsi="Times New Roman" w:cs="Times New Roman"/>
          <w:sz w:val="24"/>
          <w:szCs w:val="24"/>
        </w:rPr>
        <w:t>pelos</w:t>
      </w:r>
      <w:r w:rsidRPr="009133F6">
        <w:rPr>
          <w:rFonts w:ascii="Times New Roman" w:hAnsi="Times New Roman" w:cs="Times New Roman"/>
          <w:sz w:val="24"/>
          <w:szCs w:val="24"/>
        </w:rPr>
        <w:t xml:space="preserve"> </w:t>
      </w:r>
      <w:r w:rsidRPr="009133F6">
        <w:rPr>
          <w:rFonts w:ascii="Times New Roman" w:hAnsi="Times New Roman" w:cs="Times New Roman"/>
          <w:sz w:val="24"/>
          <w:szCs w:val="24"/>
        </w:rPr>
        <w:t>proprietários</w:t>
      </w:r>
      <w:r w:rsidRPr="009133F6">
        <w:rPr>
          <w:rFonts w:ascii="Times New Roman" w:hAnsi="Times New Roman" w:cs="Times New Roman"/>
          <w:sz w:val="24"/>
          <w:szCs w:val="24"/>
        </w:rPr>
        <w:t xml:space="preserve"> de </w:t>
      </w:r>
      <w:r w:rsidRPr="009133F6">
        <w:rPr>
          <w:rFonts w:ascii="Times New Roman" w:hAnsi="Times New Roman" w:cs="Times New Roman"/>
          <w:sz w:val="24"/>
          <w:szCs w:val="24"/>
        </w:rPr>
        <w:t>prédios</w:t>
      </w:r>
      <w:r w:rsidRPr="009133F6">
        <w:rPr>
          <w:rFonts w:ascii="Times New Roman" w:hAnsi="Times New Roman" w:cs="Times New Roman"/>
          <w:sz w:val="24"/>
          <w:szCs w:val="24"/>
        </w:rPr>
        <w:t xml:space="preserve"> situados nos logradouros </w:t>
      </w:r>
      <w:r w:rsidRPr="009133F6">
        <w:rPr>
          <w:rFonts w:ascii="Times New Roman" w:hAnsi="Times New Roman" w:cs="Times New Roman"/>
          <w:sz w:val="24"/>
          <w:szCs w:val="24"/>
        </w:rPr>
        <w:t>beneficiados</w:t>
      </w:r>
      <w:r w:rsidRPr="009133F6">
        <w:rPr>
          <w:rFonts w:ascii="Times New Roman" w:hAnsi="Times New Roman" w:cs="Times New Roman"/>
          <w:sz w:val="24"/>
          <w:szCs w:val="24"/>
        </w:rPr>
        <w:t xml:space="preserve"> </w:t>
      </w:r>
      <w:r w:rsidRPr="009133F6">
        <w:rPr>
          <w:rFonts w:ascii="Times New Roman" w:hAnsi="Times New Roman" w:cs="Times New Roman"/>
          <w:sz w:val="24"/>
          <w:szCs w:val="24"/>
        </w:rPr>
        <w:t>com o</w:t>
      </w:r>
      <w:r w:rsidRPr="009133F6">
        <w:rPr>
          <w:rFonts w:ascii="Times New Roman" w:hAnsi="Times New Roman" w:cs="Times New Roman"/>
          <w:sz w:val="24"/>
          <w:szCs w:val="24"/>
        </w:rPr>
        <w:t xml:space="preserve"> serviço </w:t>
      </w:r>
      <w:r w:rsidRPr="009133F6">
        <w:rPr>
          <w:rFonts w:ascii="Times New Roman" w:hAnsi="Times New Roman" w:cs="Times New Roman"/>
          <w:sz w:val="24"/>
          <w:szCs w:val="24"/>
        </w:rPr>
        <w:t>deságua</w:t>
      </w:r>
      <w:r w:rsidRPr="009133F6">
        <w:rPr>
          <w:rFonts w:ascii="Times New Roman" w:hAnsi="Times New Roman" w:cs="Times New Roman"/>
          <w:sz w:val="24"/>
          <w:szCs w:val="24"/>
        </w:rPr>
        <w:t>.</w:t>
      </w:r>
    </w:p>
    <w:p w:rsid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133F6">
        <w:rPr>
          <w:rFonts w:ascii="Times New Roman" w:hAnsi="Times New Roman" w:cs="Times New Roman"/>
          <w:b/>
          <w:sz w:val="24"/>
          <w:szCs w:val="24"/>
        </w:rPr>
        <w:t>Parágrafo</w:t>
      </w:r>
      <w:r w:rsidRPr="009133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33F6">
        <w:rPr>
          <w:rFonts w:ascii="Times New Roman" w:hAnsi="Times New Roman" w:cs="Times New Roman"/>
          <w:b/>
          <w:sz w:val="24"/>
          <w:szCs w:val="24"/>
        </w:rPr>
        <w:t>Único</w:t>
      </w:r>
      <w:r w:rsidRPr="009133F6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9133F6">
        <w:rPr>
          <w:rFonts w:ascii="Times New Roman" w:hAnsi="Times New Roman" w:cs="Times New Roman"/>
          <w:sz w:val="24"/>
          <w:szCs w:val="24"/>
        </w:rPr>
        <w:t xml:space="preserve"> A taxa de agua será paga, mensalmente com os seguintes preços.</w:t>
      </w:r>
    </w:p>
    <w:p w:rsid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33F6">
        <w:rPr>
          <w:rFonts w:ascii="Times New Roman" w:hAnsi="Times New Roman" w:cs="Times New Roman"/>
          <w:sz w:val="24"/>
          <w:szCs w:val="24"/>
        </w:rPr>
        <w:t>a) Para</w:t>
      </w:r>
      <w:proofErr w:type="gramEnd"/>
      <w:r w:rsidRPr="009133F6">
        <w:rPr>
          <w:rFonts w:ascii="Times New Roman" w:hAnsi="Times New Roman" w:cs="Times New Roman"/>
          <w:sz w:val="24"/>
          <w:szCs w:val="24"/>
        </w:rPr>
        <w:t xml:space="preserve"> </w:t>
      </w:r>
      <w:r w:rsidRPr="009133F6">
        <w:rPr>
          <w:rFonts w:ascii="Times New Roman" w:hAnsi="Times New Roman" w:cs="Times New Roman"/>
          <w:sz w:val="24"/>
          <w:szCs w:val="24"/>
        </w:rPr>
        <w:t>residências</w:t>
      </w:r>
      <w:r w:rsidRPr="009133F6">
        <w:rPr>
          <w:rFonts w:ascii="Times New Roman" w:hAnsi="Times New Roman" w:cs="Times New Roman"/>
          <w:sz w:val="24"/>
          <w:szCs w:val="24"/>
        </w:rPr>
        <w:t xml:space="preserve"> particulares em ruas calçadas CR$ 4,00</w:t>
      </w: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33F6">
        <w:rPr>
          <w:rFonts w:ascii="Times New Roman" w:hAnsi="Times New Roman" w:cs="Times New Roman"/>
          <w:sz w:val="24"/>
          <w:szCs w:val="24"/>
        </w:rPr>
        <w:t>b) Para</w:t>
      </w:r>
      <w:proofErr w:type="gramEnd"/>
      <w:r w:rsidRPr="009133F6">
        <w:rPr>
          <w:rFonts w:ascii="Times New Roman" w:hAnsi="Times New Roman" w:cs="Times New Roman"/>
          <w:sz w:val="24"/>
          <w:szCs w:val="24"/>
        </w:rPr>
        <w:t xml:space="preserve"> </w:t>
      </w:r>
      <w:r w:rsidRPr="009133F6">
        <w:rPr>
          <w:rFonts w:ascii="Times New Roman" w:hAnsi="Times New Roman" w:cs="Times New Roman"/>
          <w:sz w:val="24"/>
          <w:szCs w:val="24"/>
        </w:rPr>
        <w:t>residências</w:t>
      </w:r>
      <w:r w:rsidRPr="009133F6">
        <w:rPr>
          <w:rFonts w:ascii="Times New Roman" w:hAnsi="Times New Roman" w:cs="Times New Roman"/>
          <w:sz w:val="24"/>
          <w:szCs w:val="24"/>
        </w:rPr>
        <w:t xml:space="preserve"> particulares em rua não calçada CR$ 2,50</w:t>
      </w: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33F6">
        <w:rPr>
          <w:rFonts w:ascii="Times New Roman" w:hAnsi="Times New Roman" w:cs="Times New Roman"/>
          <w:sz w:val="24"/>
          <w:szCs w:val="24"/>
        </w:rPr>
        <w:t>c) Para</w:t>
      </w:r>
      <w:proofErr w:type="gramEnd"/>
      <w:r w:rsidRPr="009133F6">
        <w:rPr>
          <w:rFonts w:ascii="Times New Roman" w:hAnsi="Times New Roman" w:cs="Times New Roman"/>
          <w:sz w:val="24"/>
          <w:szCs w:val="24"/>
        </w:rPr>
        <w:t xml:space="preserve"> os </w:t>
      </w:r>
      <w:r w:rsidRPr="009133F6">
        <w:rPr>
          <w:rFonts w:ascii="Times New Roman" w:hAnsi="Times New Roman" w:cs="Times New Roman"/>
          <w:sz w:val="24"/>
          <w:szCs w:val="24"/>
        </w:rPr>
        <w:t>prédios</w:t>
      </w:r>
      <w:r w:rsidRPr="009133F6">
        <w:rPr>
          <w:rFonts w:ascii="Times New Roman" w:hAnsi="Times New Roman" w:cs="Times New Roman"/>
          <w:sz w:val="24"/>
          <w:szCs w:val="24"/>
        </w:rPr>
        <w:t xml:space="preserve"> de mais de uma </w:t>
      </w:r>
      <w:r w:rsidRPr="009133F6">
        <w:rPr>
          <w:rFonts w:ascii="Times New Roman" w:hAnsi="Times New Roman" w:cs="Times New Roman"/>
          <w:sz w:val="24"/>
          <w:szCs w:val="24"/>
        </w:rPr>
        <w:t>dependência</w:t>
      </w:r>
      <w:r w:rsidRPr="009133F6">
        <w:rPr>
          <w:rFonts w:ascii="Times New Roman" w:hAnsi="Times New Roman" w:cs="Times New Roman"/>
          <w:sz w:val="24"/>
          <w:szCs w:val="24"/>
        </w:rPr>
        <w:t xml:space="preserve"> mesmo, com uma só pena </w:t>
      </w:r>
      <w:r w:rsidRPr="009133F6">
        <w:rPr>
          <w:rFonts w:ascii="Times New Roman" w:hAnsi="Times New Roman" w:cs="Times New Roman"/>
          <w:sz w:val="24"/>
          <w:szCs w:val="24"/>
        </w:rPr>
        <w:t>d’água por</w:t>
      </w:r>
      <w:r w:rsidRPr="009133F6">
        <w:rPr>
          <w:rFonts w:ascii="Times New Roman" w:hAnsi="Times New Roman" w:cs="Times New Roman"/>
          <w:sz w:val="24"/>
          <w:szCs w:val="24"/>
        </w:rPr>
        <w:t xml:space="preserve"> </w:t>
      </w:r>
      <w:r w:rsidRPr="009133F6">
        <w:rPr>
          <w:rFonts w:ascii="Times New Roman" w:hAnsi="Times New Roman" w:cs="Times New Roman"/>
          <w:sz w:val="24"/>
          <w:szCs w:val="24"/>
        </w:rPr>
        <w:t>dependência</w:t>
      </w:r>
      <w:r w:rsidRPr="009133F6">
        <w:rPr>
          <w:rFonts w:ascii="Times New Roman" w:hAnsi="Times New Roman" w:cs="Times New Roman"/>
          <w:sz w:val="24"/>
          <w:szCs w:val="24"/>
        </w:rPr>
        <w:t xml:space="preserve"> CR% 4,00</w:t>
      </w: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133F6">
        <w:rPr>
          <w:rFonts w:ascii="Times New Roman" w:hAnsi="Times New Roman" w:cs="Times New Roman"/>
          <w:sz w:val="24"/>
          <w:szCs w:val="24"/>
        </w:rPr>
        <w:t xml:space="preserve">d) Para </w:t>
      </w:r>
      <w:bookmarkStart w:id="0" w:name="_GoBack"/>
      <w:bookmarkEnd w:id="0"/>
      <w:r w:rsidRPr="009133F6">
        <w:rPr>
          <w:rFonts w:ascii="Times New Roman" w:hAnsi="Times New Roman" w:cs="Times New Roman"/>
          <w:sz w:val="24"/>
          <w:szCs w:val="24"/>
        </w:rPr>
        <w:t>hotéis</w:t>
      </w:r>
      <w:r w:rsidRPr="009133F6">
        <w:rPr>
          <w:rFonts w:ascii="Times New Roman" w:hAnsi="Times New Roman" w:cs="Times New Roman"/>
          <w:sz w:val="24"/>
          <w:szCs w:val="24"/>
        </w:rPr>
        <w:t xml:space="preserve"> CR$ 8,00</w:t>
      </w: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133F6">
        <w:rPr>
          <w:rFonts w:ascii="Times New Roman" w:hAnsi="Times New Roman" w:cs="Times New Roman"/>
          <w:sz w:val="24"/>
          <w:szCs w:val="24"/>
        </w:rPr>
        <w:t xml:space="preserve">e) Para </w:t>
      </w:r>
      <w:r w:rsidRPr="009133F6">
        <w:rPr>
          <w:rFonts w:ascii="Times New Roman" w:hAnsi="Times New Roman" w:cs="Times New Roman"/>
          <w:sz w:val="24"/>
          <w:szCs w:val="24"/>
        </w:rPr>
        <w:t>pensões</w:t>
      </w:r>
      <w:r w:rsidRPr="009133F6">
        <w:rPr>
          <w:rFonts w:ascii="Times New Roman" w:hAnsi="Times New Roman" w:cs="Times New Roman"/>
          <w:sz w:val="24"/>
          <w:szCs w:val="24"/>
        </w:rPr>
        <w:t xml:space="preserve"> CR$ 7,00</w:t>
      </w: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33F6">
        <w:rPr>
          <w:rFonts w:ascii="Times New Roman" w:hAnsi="Times New Roman" w:cs="Times New Roman"/>
          <w:sz w:val="24"/>
          <w:szCs w:val="24"/>
        </w:rPr>
        <w:t>f) Para</w:t>
      </w:r>
      <w:proofErr w:type="gramEnd"/>
      <w:r w:rsidRPr="009133F6">
        <w:rPr>
          <w:rFonts w:ascii="Times New Roman" w:hAnsi="Times New Roman" w:cs="Times New Roman"/>
          <w:sz w:val="24"/>
          <w:szCs w:val="24"/>
        </w:rPr>
        <w:t xml:space="preserve"> fábrica de farinha, </w:t>
      </w:r>
      <w:r w:rsidRPr="009133F6">
        <w:rPr>
          <w:rFonts w:ascii="Times New Roman" w:hAnsi="Times New Roman" w:cs="Times New Roman"/>
          <w:sz w:val="24"/>
          <w:szCs w:val="24"/>
        </w:rPr>
        <w:t>laticínios</w:t>
      </w:r>
      <w:r w:rsidRPr="009133F6">
        <w:rPr>
          <w:rFonts w:ascii="Times New Roman" w:hAnsi="Times New Roman" w:cs="Times New Roman"/>
          <w:sz w:val="24"/>
          <w:szCs w:val="24"/>
        </w:rPr>
        <w:t xml:space="preserve"> e semelhantes CR$ 8,00</w:t>
      </w: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33F6">
        <w:rPr>
          <w:rFonts w:ascii="Times New Roman" w:hAnsi="Times New Roman" w:cs="Times New Roman"/>
          <w:sz w:val="24"/>
          <w:szCs w:val="24"/>
        </w:rPr>
        <w:t>g) Para</w:t>
      </w:r>
      <w:proofErr w:type="gramEnd"/>
      <w:r w:rsidRPr="009133F6">
        <w:rPr>
          <w:rFonts w:ascii="Times New Roman" w:hAnsi="Times New Roman" w:cs="Times New Roman"/>
          <w:sz w:val="24"/>
          <w:szCs w:val="24"/>
        </w:rPr>
        <w:t xml:space="preserve"> lavadores de carro, por lavadores para os que tem poços próprios CR$ 10,00</w:t>
      </w: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33F6">
        <w:rPr>
          <w:rFonts w:ascii="Times New Roman" w:hAnsi="Times New Roman" w:cs="Times New Roman"/>
          <w:sz w:val="24"/>
          <w:szCs w:val="24"/>
        </w:rPr>
        <w:t>h) Para</w:t>
      </w:r>
      <w:proofErr w:type="gramEnd"/>
      <w:r w:rsidRPr="009133F6">
        <w:rPr>
          <w:rFonts w:ascii="Times New Roman" w:hAnsi="Times New Roman" w:cs="Times New Roman"/>
          <w:sz w:val="24"/>
          <w:szCs w:val="24"/>
        </w:rPr>
        <w:t xml:space="preserve"> os que não tem poços </w:t>
      </w:r>
      <w:r w:rsidRPr="009133F6">
        <w:rPr>
          <w:rFonts w:ascii="Times New Roman" w:hAnsi="Times New Roman" w:cs="Times New Roman"/>
          <w:sz w:val="24"/>
          <w:szCs w:val="24"/>
        </w:rPr>
        <w:t>próprios e</w:t>
      </w:r>
      <w:r w:rsidRPr="009133F6">
        <w:rPr>
          <w:rFonts w:ascii="Times New Roman" w:hAnsi="Times New Roman" w:cs="Times New Roman"/>
          <w:sz w:val="24"/>
          <w:szCs w:val="24"/>
        </w:rPr>
        <w:t xml:space="preserve"> saunas CR$ 20,00</w:t>
      </w: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133F6">
        <w:rPr>
          <w:rFonts w:ascii="Times New Roman" w:hAnsi="Times New Roman" w:cs="Times New Roman"/>
          <w:sz w:val="24"/>
          <w:szCs w:val="24"/>
        </w:rPr>
        <w:t>i) Saunas CR$ 7,00</w:t>
      </w: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133F6">
        <w:rPr>
          <w:rFonts w:ascii="Times New Roman" w:hAnsi="Times New Roman" w:cs="Times New Roman"/>
          <w:sz w:val="24"/>
          <w:szCs w:val="24"/>
        </w:rPr>
        <w:t>j) Estabelecimentos estadual CR$ 7,00</w:t>
      </w: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9133F6">
        <w:rPr>
          <w:rFonts w:ascii="Times New Roman" w:hAnsi="Times New Roman" w:cs="Times New Roman"/>
          <w:sz w:val="24"/>
          <w:szCs w:val="24"/>
        </w:rPr>
        <w:t>nsino educacional CR$</w:t>
      </w: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133F6">
        <w:rPr>
          <w:rFonts w:ascii="Times New Roman" w:hAnsi="Times New Roman" w:cs="Times New Roman"/>
          <w:sz w:val="24"/>
          <w:szCs w:val="24"/>
        </w:rPr>
        <w:t xml:space="preserve">k) Estabelecimento de ensino educacional com </w:t>
      </w:r>
      <w:r w:rsidRPr="009133F6">
        <w:rPr>
          <w:rFonts w:ascii="Times New Roman" w:hAnsi="Times New Roman" w:cs="Times New Roman"/>
          <w:sz w:val="24"/>
          <w:szCs w:val="24"/>
        </w:rPr>
        <w:t>internato CR</w:t>
      </w:r>
      <w:r w:rsidRPr="009133F6">
        <w:rPr>
          <w:rFonts w:ascii="Times New Roman" w:hAnsi="Times New Roman" w:cs="Times New Roman"/>
          <w:sz w:val="24"/>
          <w:szCs w:val="24"/>
        </w:rPr>
        <w:t>$ 7,00</w:t>
      </w:r>
    </w:p>
    <w:p w:rsid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9133F6" w:rsidRP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133F6">
        <w:rPr>
          <w:rFonts w:ascii="Times New Roman" w:hAnsi="Times New Roman" w:cs="Times New Roman"/>
          <w:b/>
          <w:sz w:val="24"/>
          <w:szCs w:val="24"/>
        </w:rPr>
        <w:t>Art. 2° -</w:t>
      </w:r>
      <w:r w:rsidRPr="009133F6">
        <w:rPr>
          <w:rFonts w:ascii="Times New Roman" w:hAnsi="Times New Roman" w:cs="Times New Roman"/>
          <w:sz w:val="24"/>
          <w:szCs w:val="24"/>
        </w:rPr>
        <w:t xml:space="preserve"> Os itens 5 e 45 do artigo 281 da citada lei passarão a ser cobradas a CR$ 5,00 cada tanto para Ligação como para religação de pena d'água.</w:t>
      </w:r>
    </w:p>
    <w:p w:rsid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B6112E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133F6">
        <w:rPr>
          <w:rFonts w:ascii="Times New Roman" w:hAnsi="Times New Roman" w:cs="Times New Roman"/>
          <w:b/>
          <w:sz w:val="24"/>
          <w:szCs w:val="24"/>
        </w:rPr>
        <w:t>Art. 3° -</w:t>
      </w:r>
      <w:r w:rsidRPr="009133F6">
        <w:rPr>
          <w:rFonts w:ascii="Times New Roman" w:hAnsi="Times New Roman" w:cs="Times New Roman"/>
          <w:sz w:val="24"/>
          <w:szCs w:val="24"/>
        </w:rPr>
        <w:t xml:space="preserve"> Está lei </w:t>
      </w:r>
      <w:r w:rsidRPr="009133F6">
        <w:rPr>
          <w:rFonts w:ascii="Times New Roman" w:hAnsi="Times New Roman" w:cs="Times New Roman"/>
          <w:sz w:val="24"/>
          <w:szCs w:val="24"/>
        </w:rPr>
        <w:t>entrará em</w:t>
      </w:r>
      <w:r w:rsidRPr="009133F6">
        <w:rPr>
          <w:rFonts w:ascii="Times New Roman" w:hAnsi="Times New Roman" w:cs="Times New Roman"/>
          <w:sz w:val="24"/>
          <w:szCs w:val="24"/>
        </w:rPr>
        <w:t xml:space="preserve"> vigor no dia 1° de janeiro de 1972, revogadas as disposições em contrário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33F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9133F6" w:rsidRPr="00D72266" w:rsidRDefault="009133F6" w:rsidP="009133F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9133F6">
        <w:rPr>
          <w:rFonts w:ascii="Times New Roman" w:hAnsi="Times New Roman" w:cs="Times New Roman"/>
          <w:sz w:val="24"/>
          <w:szCs w:val="24"/>
        </w:rPr>
        <w:t>08</w:t>
      </w:r>
      <w:r w:rsidR="008026DC">
        <w:rPr>
          <w:rFonts w:ascii="Times New Roman" w:hAnsi="Times New Roman" w:cs="Times New Roman"/>
          <w:sz w:val="24"/>
          <w:szCs w:val="24"/>
        </w:rPr>
        <w:t xml:space="preserve"> </w:t>
      </w:r>
      <w:r w:rsidRPr="003263D6">
        <w:rPr>
          <w:rFonts w:ascii="Times New Roman" w:hAnsi="Times New Roman" w:cs="Times New Roman"/>
          <w:sz w:val="24"/>
          <w:szCs w:val="24"/>
        </w:rPr>
        <w:t>d</w:t>
      </w:r>
      <w:r w:rsidR="00D5747D">
        <w:rPr>
          <w:rFonts w:ascii="Times New Roman" w:hAnsi="Times New Roman" w:cs="Times New Roman"/>
          <w:sz w:val="24"/>
          <w:szCs w:val="24"/>
        </w:rPr>
        <w:t xml:space="preserve">e </w:t>
      </w:r>
      <w:r w:rsidR="009133F6">
        <w:rPr>
          <w:rFonts w:ascii="Times New Roman" w:hAnsi="Times New Roman" w:cs="Times New Roman"/>
          <w:sz w:val="24"/>
          <w:szCs w:val="24"/>
        </w:rPr>
        <w:t xml:space="preserve">outubro </w:t>
      </w:r>
      <w:r w:rsidRPr="003263D6">
        <w:rPr>
          <w:rFonts w:ascii="Times New Roman" w:hAnsi="Times New Roman" w:cs="Times New Roman"/>
          <w:sz w:val="24"/>
          <w:szCs w:val="24"/>
        </w:rPr>
        <w:t>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972EFC" w:rsidRPr="008633D2" w:rsidRDefault="008633D2" w:rsidP="00D72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 xml:space="preserve">A Secretária: </w:t>
      </w:r>
      <w:r w:rsidR="00D72266">
        <w:rPr>
          <w:rFonts w:ascii="Times New Roman" w:hAnsi="Times New Roman" w:cs="Times New Roman"/>
          <w:b/>
          <w:sz w:val="24"/>
          <w:szCs w:val="24"/>
        </w:rPr>
        <w:t>José Wilson Oliv</w:t>
      </w:r>
      <w:r w:rsidR="00D72266" w:rsidRPr="00D72266">
        <w:rPr>
          <w:rFonts w:ascii="Times New Roman" w:hAnsi="Times New Roman" w:cs="Times New Roman"/>
          <w:b/>
          <w:sz w:val="24"/>
          <w:szCs w:val="24"/>
        </w:rPr>
        <w:t>eira</w:t>
      </w: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3F6" w:rsidRDefault="009133F6" w:rsidP="00AB4DF7">
      <w:pPr>
        <w:spacing w:after="0" w:line="240" w:lineRule="auto"/>
      </w:pPr>
      <w:r>
        <w:separator/>
      </w:r>
    </w:p>
  </w:endnote>
  <w:endnote w:type="continuationSeparator" w:id="0">
    <w:p w:rsidR="009133F6" w:rsidRDefault="009133F6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37FE6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3F6" w:rsidRDefault="009133F6" w:rsidP="00AB4DF7">
      <w:pPr>
        <w:spacing w:after="0" w:line="240" w:lineRule="auto"/>
      </w:pPr>
      <w:r>
        <w:separator/>
      </w:r>
    </w:p>
  </w:footnote>
  <w:footnote w:type="continuationSeparator" w:id="0">
    <w:p w:rsidR="009133F6" w:rsidRDefault="009133F6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72677-1590-44A3-AED6-455ED9AC3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263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2024-03-07T20:13:00Z</dcterms:created>
  <dcterms:modified xsi:type="dcterms:W3CDTF">2024-03-07T20:20:00Z</dcterms:modified>
</cp:coreProperties>
</file>