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F2A82" w14:textId="77777777" w:rsidR="007A2824" w:rsidRDefault="007A2824" w:rsidP="007A2824">
      <w:pPr>
        <w:jc w:val="both"/>
        <w:rPr>
          <w:b/>
          <w:bCs/>
        </w:rPr>
      </w:pPr>
      <w:r w:rsidRPr="007A2824">
        <w:rPr>
          <w:b/>
          <w:bCs/>
        </w:rPr>
        <w:t>PARECER Nº 59/2025</w:t>
      </w:r>
    </w:p>
    <w:p w14:paraId="3C2AAEC9" w14:textId="0DAEABE6" w:rsidR="007A2824" w:rsidRPr="007A2824" w:rsidRDefault="007A2824" w:rsidP="007A2824">
      <w:pPr>
        <w:jc w:val="both"/>
      </w:pPr>
      <w:r w:rsidRPr="007A2824">
        <w:rPr>
          <w:b/>
          <w:bCs/>
        </w:rPr>
        <w:t>COMISSÃO DE FINANÇAS E ORÇAMENTO</w:t>
      </w:r>
    </w:p>
    <w:p w14:paraId="449993B2" w14:textId="77777777" w:rsidR="007A2824" w:rsidRDefault="007A2824" w:rsidP="007A2824">
      <w:pPr>
        <w:jc w:val="both"/>
      </w:pPr>
      <w:r w:rsidRPr="007A2824">
        <w:rPr>
          <w:b/>
          <w:bCs/>
        </w:rPr>
        <w:t>Data:</w:t>
      </w:r>
      <w:r w:rsidRPr="007A2824">
        <w:t xml:space="preserve"> 26 de maio de 2025</w:t>
      </w:r>
    </w:p>
    <w:p w14:paraId="64E19750" w14:textId="77777777" w:rsidR="007A2824" w:rsidRDefault="007A2824" w:rsidP="007A2824">
      <w:pPr>
        <w:jc w:val="both"/>
        <w:rPr>
          <w:b/>
          <w:bCs/>
        </w:rPr>
      </w:pPr>
      <w:r w:rsidRPr="007A2824">
        <w:rPr>
          <w:b/>
          <w:bCs/>
        </w:rPr>
        <w:t>Projeto de Lei nº 068/2025</w:t>
      </w:r>
    </w:p>
    <w:p w14:paraId="3A089118" w14:textId="3D76D006" w:rsidR="007A2824" w:rsidRDefault="007A2824" w:rsidP="007A2824">
      <w:pPr>
        <w:jc w:val="both"/>
      </w:pPr>
      <w:r w:rsidRPr="007A2824">
        <w:rPr>
          <w:b/>
          <w:bCs/>
        </w:rPr>
        <w:t>Autoria:</w:t>
      </w:r>
      <w:r w:rsidRPr="007A2824">
        <w:t xml:space="preserve"> Poder Executivo Municipal</w:t>
      </w:r>
    </w:p>
    <w:p w14:paraId="4C802E42" w14:textId="2F17AB04" w:rsidR="007A2824" w:rsidRPr="007A2824" w:rsidRDefault="007A2824" w:rsidP="007A2824">
      <w:pPr>
        <w:ind w:left="2124"/>
        <w:jc w:val="both"/>
      </w:pPr>
      <w:r w:rsidRPr="007A2824">
        <w:br/>
      </w:r>
      <w:r w:rsidRPr="007A2824">
        <w:rPr>
          <w:b/>
          <w:bCs/>
        </w:rPr>
        <w:t>Ementa:</w:t>
      </w:r>
      <w:r w:rsidRPr="007A2824">
        <w:t xml:space="preserve"> Abre crédito adicional suplementar na LOA, altera as ações do PPA e da LDO do Município de Santo Antônio do Sudoeste para o exercício de 2025, e dá outras providências.</w:t>
      </w:r>
    </w:p>
    <w:p w14:paraId="6C7B80A0" w14:textId="3AB78FE2" w:rsidR="007A2824" w:rsidRPr="007A2824" w:rsidRDefault="007A2824" w:rsidP="007A2824">
      <w:pPr>
        <w:jc w:val="both"/>
      </w:pPr>
    </w:p>
    <w:p w14:paraId="5902747B" w14:textId="77777777" w:rsidR="007A2824" w:rsidRPr="007A2824" w:rsidRDefault="007A2824" w:rsidP="007A2824">
      <w:pPr>
        <w:jc w:val="both"/>
      </w:pPr>
      <w:r w:rsidRPr="007A2824">
        <w:rPr>
          <w:b/>
          <w:bCs/>
        </w:rPr>
        <w:t>RELATÓRIO</w:t>
      </w:r>
    </w:p>
    <w:p w14:paraId="4E3B8459" w14:textId="77777777" w:rsidR="007A2824" w:rsidRPr="007A2824" w:rsidRDefault="007A2824" w:rsidP="007A2824">
      <w:pPr>
        <w:jc w:val="both"/>
      </w:pPr>
      <w:r w:rsidRPr="007A2824">
        <w:t xml:space="preserve">O Projeto de Lei nº 068/2025 tem como objetivo </w:t>
      </w:r>
      <w:r w:rsidRPr="007A2824">
        <w:rPr>
          <w:b/>
          <w:bCs/>
        </w:rPr>
        <w:t>autorizar a abertura de crédito adicional especial no valor de R$ 210.000,00 (duzentos e dez mil reais)</w:t>
      </w:r>
      <w:r w:rsidRPr="007A2824">
        <w:t>, com reflexos no Plano Plurianual (PPA) e na Lei de Diretrizes Orçamentárias (LDO) do exercício financeiro de 2025.</w:t>
      </w:r>
    </w:p>
    <w:p w14:paraId="5C513939" w14:textId="77777777" w:rsidR="007A2824" w:rsidRPr="007A2824" w:rsidRDefault="007A2824" w:rsidP="007A2824">
      <w:pPr>
        <w:jc w:val="both"/>
      </w:pPr>
      <w:r w:rsidRPr="007A2824">
        <w:t>A proposta atende à necessidade de adequação orçamentária do Município, para viabilizar ações que não estavam previstas originalmente nas leis orçamentárias vigentes.</w:t>
      </w:r>
    </w:p>
    <w:p w14:paraId="330D3951" w14:textId="5A383E36" w:rsidR="007A2824" w:rsidRPr="007A2824" w:rsidRDefault="007A2824" w:rsidP="007A2824">
      <w:pPr>
        <w:jc w:val="both"/>
      </w:pPr>
    </w:p>
    <w:p w14:paraId="1D5CAAB3" w14:textId="77777777" w:rsidR="007A2824" w:rsidRPr="007A2824" w:rsidRDefault="007A2824" w:rsidP="007A2824">
      <w:pPr>
        <w:jc w:val="both"/>
      </w:pPr>
      <w:r w:rsidRPr="007A2824">
        <w:rPr>
          <w:b/>
          <w:bCs/>
        </w:rPr>
        <w:t>PARECER DO RELATOR</w:t>
      </w:r>
    </w:p>
    <w:p w14:paraId="070D5971" w14:textId="77777777" w:rsidR="007A2824" w:rsidRPr="007A2824" w:rsidRDefault="007A2824" w:rsidP="007A2824">
      <w:pPr>
        <w:jc w:val="both"/>
      </w:pPr>
      <w:r w:rsidRPr="007A2824">
        <w:t>Compete a esta Comissão avaliar os impactos financeiros, orçamentários e fiscais decorrentes da proposição.</w:t>
      </w:r>
    </w:p>
    <w:p w14:paraId="262CF14F" w14:textId="77777777" w:rsidR="007A2824" w:rsidRPr="007A2824" w:rsidRDefault="007A2824" w:rsidP="007A2824">
      <w:pPr>
        <w:jc w:val="both"/>
      </w:pPr>
      <w:r w:rsidRPr="007A2824">
        <w:t>Após análise, verificamos que:</w:t>
      </w:r>
    </w:p>
    <w:p w14:paraId="25323273" w14:textId="77777777" w:rsidR="007A2824" w:rsidRPr="007A2824" w:rsidRDefault="007A2824" w:rsidP="007A2824">
      <w:pPr>
        <w:numPr>
          <w:ilvl w:val="0"/>
          <w:numId w:val="1"/>
        </w:numPr>
        <w:jc w:val="both"/>
      </w:pPr>
      <w:r w:rsidRPr="007A2824">
        <w:t xml:space="preserve">A abertura do crédito adicional especial respeita os requisitos legais previstos na </w:t>
      </w:r>
      <w:r w:rsidRPr="007A2824">
        <w:rPr>
          <w:b/>
          <w:bCs/>
        </w:rPr>
        <w:t>Lei Federal nº 4.320/1964</w:t>
      </w:r>
      <w:r w:rsidRPr="007A2824">
        <w:t xml:space="preserve"> e na </w:t>
      </w:r>
      <w:r w:rsidRPr="007A2824">
        <w:rPr>
          <w:b/>
          <w:bCs/>
        </w:rPr>
        <w:t>Lei de Responsabilidade Fiscal (LC nº 101/2000)</w:t>
      </w:r>
      <w:r w:rsidRPr="007A2824">
        <w:t>;</w:t>
      </w:r>
    </w:p>
    <w:p w14:paraId="11C63BF3" w14:textId="77777777" w:rsidR="007A2824" w:rsidRPr="007A2824" w:rsidRDefault="007A2824" w:rsidP="007A2824">
      <w:pPr>
        <w:numPr>
          <w:ilvl w:val="0"/>
          <w:numId w:val="1"/>
        </w:numPr>
        <w:jc w:val="both"/>
      </w:pPr>
      <w:r w:rsidRPr="007A2824">
        <w:t xml:space="preserve">A medida está </w:t>
      </w:r>
      <w:r w:rsidRPr="007A2824">
        <w:rPr>
          <w:b/>
          <w:bCs/>
        </w:rPr>
        <w:t>amparada por justificativa técnica</w:t>
      </w:r>
      <w:r w:rsidRPr="007A2824">
        <w:t xml:space="preserve"> e compatibilidade com as metas fiscais estabelecidas;</w:t>
      </w:r>
    </w:p>
    <w:p w14:paraId="7CF68867" w14:textId="77777777" w:rsidR="007A2824" w:rsidRPr="007A2824" w:rsidRDefault="007A2824" w:rsidP="007A2824">
      <w:pPr>
        <w:numPr>
          <w:ilvl w:val="0"/>
          <w:numId w:val="1"/>
        </w:numPr>
        <w:jc w:val="both"/>
      </w:pPr>
      <w:r w:rsidRPr="007A2824">
        <w:lastRenderedPageBreak/>
        <w:t xml:space="preserve">Não compromete o equilíbrio orçamentário e </w:t>
      </w:r>
      <w:r w:rsidRPr="007A2824">
        <w:rPr>
          <w:b/>
          <w:bCs/>
        </w:rPr>
        <w:t>observa a transparência na gestão dos recursos públicos</w:t>
      </w:r>
      <w:r w:rsidRPr="007A2824">
        <w:t>.</w:t>
      </w:r>
    </w:p>
    <w:p w14:paraId="18DBE14A" w14:textId="77777777" w:rsidR="007A2824" w:rsidRPr="007A2824" w:rsidRDefault="007A2824" w:rsidP="007A2824">
      <w:pPr>
        <w:jc w:val="both"/>
      </w:pPr>
      <w:r w:rsidRPr="007A2824">
        <w:t xml:space="preserve">Considerando que se trata de uma medida de ajuste técnico necessário à execução de políticas públicas e cumprimento de obrigações administrativas, </w:t>
      </w:r>
      <w:r w:rsidRPr="007A2824">
        <w:rPr>
          <w:b/>
          <w:bCs/>
        </w:rPr>
        <w:t>somos favoráveis à sua aprovação</w:t>
      </w:r>
      <w:r w:rsidRPr="007A2824">
        <w:t>.</w:t>
      </w:r>
    </w:p>
    <w:p w14:paraId="465E8FC0" w14:textId="2EF077FF" w:rsidR="007A2824" w:rsidRPr="007A2824" w:rsidRDefault="007A2824" w:rsidP="007A2824">
      <w:pPr>
        <w:jc w:val="both"/>
      </w:pPr>
    </w:p>
    <w:p w14:paraId="34BD979C" w14:textId="77777777" w:rsidR="007A2824" w:rsidRPr="007A2824" w:rsidRDefault="007A2824" w:rsidP="007A2824">
      <w:pPr>
        <w:jc w:val="both"/>
      </w:pPr>
      <w:r w:rsidRPr="007A2824">
        <w:rPr>
          <w:b/>
          <w:bCs/>
        </w:rPr>
        <w:t>CONCLUSÃO DA COMISSÃO</w:t>
      </w:r>
    </w:p>
    <w:p w14:paraId="686E13DC" w14:textId="77777777" w:rsidR="007A2824" w:rsidRPr="007A2824" w:rsidRDefault="007A2824" w:rsidP="007A2824">
      <w:pPr>
        <w:jc w:val="both"/>
      </w:pPr>
      <w:r w:rsidRPr="007A2824">
        <w:t xml:space="preserve">A Comissão de Finanças e Orçamento, reunida nesta data, </w:t>
      </w:r>
      <w:r w:rsidRPr="007A2824">
        <w:rPr>
          <w:b/>
          <w:bCs/>
        </w:rPr>
        <w:t>manifesta-se favoravelmente à tramitação e aprovação do Projeto de Lei nº 068/2025</w:t>
      </w:r>
      <w:r w:rsidRPr="007A2824">
        <w:t xml:space="preserve">, por entender que </w:t>
      </w:r>
      <w:proofErr w:type="gramStart"/>
      <w:r w:rsidRPr="007A2824">
        <w:t>o mesmo</w:t>
      </w:r>
      <w:proofErr w:type="gramEnd"/>
      <w:r w:rsidRPr="007A2824">
        <w:t xml:space="preserve"> atende aos critérios legais e orçamentários.</w:t>
      </w:r>
    </w:p>
    <w:p w14:paraId="61FCD71B" w14:textId="77777777" w:rsidR="007A2824" w:rsidRDefault="007A2824" w:rsidP="007A2824">
      <w:pPr>
        <w:jc w:val="both"/>
      </w:pPr>
      <w:r w:rsidRPr="007A2824">
        <w:t>Sala das Comissões, 26 de maio de 2025.</w:t>
      </w:r>
    </w:p>
    <w:p w14:paraId="20EE502F" w14:textId="77777777" w:rsidR="007A2824" w:rsidRPr="007A2824" w:rsidRDefault="007A2824" w:rsidP="007A2824">
      <w:pPr>
        <w:jc w:val="both"/>
      </w:pPr>
    </w:p>
    <w:p w14:paraId="5CEAFAAB" w14:textId="77777777" w:rsidR="007A2824" w:rsidRDefault="007A2824" w:rsidP="007A2824">
      <w:pPr>
        <w:jc w:val="both"/>
        <w:rPr>
          <w:b/>
          <w:bCs/>
        </w:rPr>
      </w:pPr>
      <w:r w:rsidRPr="007A2824">
        <w:rPr>
          <w:b/>
          <w:bCs/>
        </w:rPr>
        <w:t>MICHELI ALVES DE LIMA</w:t>
      </w:r>
    </w:p>
    <w:p w14:paraId="3BD50E23" w14:textId="3D9F528E" w:rsidR="007A2824" w:rsidRDefault="007A2824" w:rsidP="007A2824">
      <w:pPr>
        <w:jc w:val="both"/>
      </w:pPr>
      <w:r w:rsidRPr="007A2824">
        <w:t>Presidente</w:t>
      </w:r>
    </w:p>
    <w:p w14:paraId="35BA3567" w14:textId="77777777" w:rsidR="007A2824" w:rsidRPr="007A2824" w:rsidRDefault="007A2824" w:rsidP="007A2824">
      <w:pPr>
        <w:jc w:val="both"/>
      </w:pPr>
    </w:p>
    <w:p w14:paraId="57FB5501" w14:textId="77777777" w:rsidR="007A2824" w:rsidRDefault="007A2824" w:rsidP="007A2824">
      <w:pPr>
        <w:jc w:val="both"/>
        <w:rPr>
          <w:b/>
          <w:bCs/>
        </w:rPr>
      </w:pPr>
      <w:r w:rsidRPr="007A2824">
        <w:rPr>
          <w:b/>
          <w:bCs/>
        </w:rPr>
        <w:t>CLAUDIO ALAIN GUTERRES DO CARMO</w:t>
      </w:r>
    </w:p>
    <w:p w14:paraId="778C1AB2" w14:textId="5FF8EF83" w:rsidR="007A2824" w:rsidRDefault="007A2824" w:rsidP="007A2824">
      <w:pPr>
        <w:jc w:val="both"/>
      </w:pPr>
      <w:r w:rsidRPr="007A2824">
        <w:t>Relator</w:t>
      </w:r>
    </w:p>
    <w:p w14:paraId="3ED5C3D2" w14:textId="77777777" w:rsidR="007A2824" w:rsidRPr="007A2824" w:rsidRDefault="007A2824" w:rsidP="007A2824">
      <w:pPr>
        <w:jc w:val="both"/>
      </w:pPr>
    </w:p>
    <w:p w14:paraId="2FA0C5A1" w14:textId="77777777" w:rsidR="007A2824" w:rsidRDefault="007A2824" w:rsidP="007A2824">
      <w:pPr>
        <w:jc w:val="both"/>
        <w:rPr>
          <w:b/>
          <w:bCs/>
        </w:rPr>
      </w:pPr>
      <w:r w:rsidRPr="007A2824">
        <w:rPr>
          <w:b/>
          <w:bCs/>
        </w:rPr>
        <w:t>ELIZ MARIA GRADASCHI SCALON</w:t>
      </w:r>
    </w:p>
    <w:p w14:paraId="54E91187" w14:textId="45CA8D47" w:rsidR="007A2824" w:rsidRPr="007A2824" w:rsidRDefault="007A2824" w:rsidP="007A2824">
      <w:pPr>
        <w:jc w:val="both"/>
      </w:pPr>
      <w:r w:rsidRPr="007A2824">
        <w:t>Secretária</w:t>
      </w:r>
    </w:p>
    <w:p w14:paraId="55618485" w14:textId="77777777" w:rsidR="007A2824" w:rsidRDefault="007A2824" w:rsidP="007A2824">
      <w:pPr>
        <w:jc w:val="both"/>
      </w:pPr>
    </w:p>
    <w:sectPr w:rsidR="007A2824" w:rsidSect="007A2824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621AC"/>
    <w:multiLevelType w:val="multilevel"/>
    <w:tmpl w:val="0D444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2883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24"/>
    <w:rsid w:val="0079142B"/>
    <w:rsid w:val="007A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5B7CF"/>
  <w15:chartTrackingRefBased/>
  <w15:docId w15:val="{58469679-C2F6-402E-9682-BD91D1B1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28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28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28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28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28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28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28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28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28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28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28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28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28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282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28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28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28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28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28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2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28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28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28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28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28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282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28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282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28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2025-05-23T17:38:00Z</cp:lastPrinted>
  <dcterms:created xsi:type="dcterms:W3CDTF">2025-05-23T17:37:00Z</dcterms:created>
  <dcterms:modified xsi:type="dcterms:W3CDTF">2025-05-23T17:39:00Z</dcterms:modified>
</cp:coreProperties>
</file>