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22</w:t>
      </w:r>
      <w:r w:rsidR="00C11C57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Default="00C11C57" w:rsidP="00B1017A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aquisição de terreno e dá outras providências</w:t>
      </w:r>
    </w:p>
    <w:p w:rsidR="00B1017A" w:rsidRDefault="00C11C57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Bicas, por seus representant</w:t>
      </w:r>
      <w:r w:rsidR="00B1017A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na Câmara </w:t>
      </w:r>
      <w:proofErr w:type="gramStart"/>
      <w:r>
        <w:rPr>
          <w:rFonts w:ascii="Arial" w:hAnsi="Arial" w:cs="Arial"/>
          <w:sz w:val="24"/>
          <w:szCs w:val="24"/>
        </w:rPr>
        <w:t>Municipal,</w:t>
      </w:r>
      <w:proofErr w:type="gramEnd"/>
      <w:r>
        <w:rPr>
          <w:rFonts w:ascii="Arial" w:hAnsi="Arial" w:cs="Arial"/>
          <w:sz w:val="24"/>
          <w:szCs w:val="24"/>
        </w:rPr>
        <w:t>decret</w:t>
      </w:r>
      <w:r w:rsidR="00B1017A">
        <w:rPr>
          <w:rFonts w:ascii="Arial" w:hAnsi="Arial" w:cs="Arial"/>
          <w:sz w:val="24"/>
          <w:szCs w:val="24"/>
        </w:rPr>
        <w:t xml:space="preserve">ou, e eu, </w:t>
      </w:r>
      <w:r>
        <w:rPr>
          <w:rFonts w:ascii="Arial" w:hAnsi="Arial" w:cs="Arial"/>
          <w:sz w:val="24"/>
          <w:szCs w:val="24"/>
        </w:rPr>
        <w:t>em seu nome,</w:t>
      </w:r>
      <w:r w:rsidR="00B1017A">
        <w:rPr>
          <w:rFonts w:ascii="Arial" w:hAnsi="Arial" w:cs="Arial"/>
          <w:sz w:val="24"/>
          <w:szCs w:val="24"/>
        </w:rPr>
        <w:t xml:space="preserve"> sanciono a seguinte lei:</w:t>
      </w:r>
    </w:p>
    <w:p w:rsidR="00C11C57" w:rsidRPr="00C11C57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C11C57">
        <w:rPr>
          <w:rFonts w:ascii="Arial" w:hAnsi="Arial" w:cs="Arial"/>
          <w:sz w:val="24"/>
          <w:szCs w:val="24"/>
        </w:rPr>
        <w:t>o senhor Prefeito Municipal autorizado a adquirir, aos filhos do senhor Oscar Alhadas, a área de terreno, no bairro São Sebastião, onde se localiza o poço artesiano número 2 (dois), com as medidas mínimas de cento e vinte metros quadrados (120 m</w:t>
      </w:r>
      <w:r w:rsidR="00C11C57">
        <w:rPr>
          <w:rFonts w:ascii="Arial" w:hAnsi="Arial" w:cs="Arial"/>
          <w:sz w:val="24"/>
          <w:szCs w:val="24"/>
          <w:vertAlign w:val="superscript"/>
        </w:rPr>
        <w:t>2</w:t>
      </w:r>
      <w:r w:rsidR="00C11C57">
        <w:rPr>
          <w:rFonts w:ascii="Arial" w:hAnsi="Arial" w:cs="Arial"/>
          <w:sz w:val="24"/>
          <w:szCs w:val="24"/>
        </w:rPr>
        <w:t>).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C11C57">
        <w:rPr>
          <w:rFonts w:ascii="Arial" w:hAnsi="Arial" w:cs="Arial"/>
          <w:b/>
          <w:sz w:val="24"/>
          <w:szCs w:val="24"/>
        </w:rPr>
        <w:t xml:space="preserve"> </w:t>
      </w:r>
      <w:r w:rsidR="00C11C57">
        <w:rPr>
          <w:rFonts w:ascii="Arial" w:hAnsi="Arial" w:cs="Arial"/>
          <w:sz w:val="24"/>
          <w:szCs w:val="24"/>
        </w:rPr>
        <w:t xml:space="preserve">O preço da aquisição ora autorizada é de Cr$ 300.000,00 </w:t>
      </w:r>
      <w:r w:rsidR="00BD5CD5">
        <w:rPr>
          <w:rFonts w:ascii="Arial" w:hAnsi="Arial" w:cs="Arial"/>
          <w:sz w:val="24"/>
          <w:szCs w:val="24"/>
        </w:rPr>
        <w:t>(</w:t>
      </w:r>
      <w:r w:rsidR="00C11C57">
        <w:rPr>
          <w:rFonts w:ascii="Arial" w:hAnsi="Arial" w:cs="Arial"/>
          <w:sz w:val="24"/>
          <w:szCs w:val="24"/>
        </w:rPr>
        <w:t>trezentos mil cruzeiros), acrescido das despesas com a respectiva escritura</w:t>
      </w:r>
      <w:r w:rsidR="00BD5CD5">
        <w:rPr>
          <w:rFonts w:ascii="Arial" w:hAnsi="Arial" w:cs="Arial"/>
          <w:sz w:val="24"/>
          <w:szCs w:val="24"/>
        </w:rPr>
        <w:t xml:space="preserve"> e imposto de transmissão “inter-vivos”</w:t>
      </w:r>
      <w:r>
        <w:rPr>
          <w:rFonts w:ascii="Arial" w:hAnsi="Arial" w:cs="Arial"/>
          <w:sz w:val="24"/>
          <w:szCs w:val="24"/>
        </w:rPr>
        <w:t>.</w:t>
      </w:r>
    </w:p>
    <w:p w:rsidR="00BD5CD5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BD5CD5">
        <w:rPr>
          <w:rFonts w:ascii="Arial" w:hAnsi="Arial" w:cs="Arial"/>
          <w:b/>
          <w:sz w:val="24"/>
          <w:szCs w:val="24"/>
        </w:rPr>
        <w:t xml:space="preserve"> </w:t>
      </w:r>
      <w:r w:rsidR="00BD5CD5">
        <w:rPr>
          <w:rFonts w:ascii="Arial" w:hAnsi="Arial" w:cs="Arial"/>
          <w:sz w:val="24"/>
          <w:szCs w:val="24"/>
        </w:rPr>
        <w:t>Correrão por conta da Prefeitura as despesas judiciais decorrentes do pedido de alvará para a transação e honorários advocatícios para o mesmo fim.</w:t>
      </w:r>
    </w:p>
    <w:p w:rsidR="00BD5CD5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Os recursos financeiros para cobertura das despesas referentes a presente lei, correrão pelo saldo inscrito, oriundo de contribuição federal para melhoramentos de poços artesianos.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 w:rsidR="00B1017A"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8 de maio</w:t>
      </w:r>
      <w:r w:rsidR="00B1017A">
        <w:rPr>
          <w:rFonts w:ascii="Arial" w:hAnsi="Arial" w:cs="Arial"/>
          <w:sz w:val="24"/>
          <w:szCs w:val="24"/>
        </w:rPr>
        <w:t xml:space="preserve"> 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P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RP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AF099C"/>
    <w:rsid w:val="00B1017A"/>
    <w:rsid w:val="00B7785E"/>
    <w:rsid w:val="00BD5CD5"/>
    <w:rsid w:val="00C11C57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2014-06-16T14:13:00Z</dcterms:created>
  <dcterms:modified xsi:type="dcterms:W3CDTF">2014-06-16T14:13:00Z</dcterms:modified>
</cp:coreProperties>
</file>