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8249"/>
        <w:gridCol w:w="255"/>
      </w:tblGrid>
      <w:tr w:rsidR="006E29E0" w:rsidRPr="006E29E0" w:rsidTr="006E29E0">
        <w:trPr>
          <w:tblCellSpacing w:w="0" w:type="dxa"/>
        </w:trPr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837"/>
            </w:tblGrid>
            <w:tr w:rsidR="006E29E0" w:rsidRPr="006E29E0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6E29E0" w:rsidRPr="006E29E0" w:rsidRDefault="006E29E0" w:rsidP="006E29E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E29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br/>
                    <w:t>Resolução nº 167/1990</w:t>
                  </w:r>
                </w:p>
                <w:p w:rsidR="006E29E0" w:rsidRPr="006E29E0" w:rsidRDefault="006E29E0" w:rsidP="006E29E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6E29E0" w:rsidRPr="006E29E0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E29E0" w:rsidRPr="006E29E0" w:rsidRDefault="006E29E0" w:rsidP="006E29E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6E29E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“Aprova as Contas do Município de Bicas, relativas ao Exercício de 1976 e dá outras providências”.</w:t>
                        </w:r>
                      </w:p>
                    </w:tc>
                  </w:tr>
                </w:tbl>
                <w:p w:rsidR="006E29E0" w:rsidRPr="006E29E0" w:rsidRDefault="006E29E0" w:rsidP="006E29E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 Câmara Municipal de Bicas,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através de seus Vereadores aprovou e a Mesa Diretora promulgou a seguinte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Resolução: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           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Art. 1° - Nos termos do Oficio n° 3872/90 do Tribunal de Contas do Estado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de Minas Gerais, fica plenamente aprovada as Contas do Município, referente ao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Exercicio de 1976.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           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Art. 2° - Revogam-se as disposições em contrário.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           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Art. 3° - A presente Resolução entra em vigor na data de sua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publicação.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           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Sala das Sessões, 28 de junho de 1990.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           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Dirceu de Souza Ramos – Presidente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           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6E29E0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br/>
                    <w:t>Vicente de Paula F. dos Santos – Vice-Presidente</w:t>
                  </w:r>
                </w:p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pt-BR"/>
                    </w:rPr>
                  </w:pPr>
                </w:p>
                <w:p w:rsidR="006E29E0" w:rsidRPr="006E29E0" w:rsidRDefault="006E29E0" w:rsidP="006E29E0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6E29E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t-BR"/>
                    </w:rPr>
                    <w:t>                        </w:t>
                  </w:r>
                  <w:r w:rsidRPr="006E29E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pt-BR"/>
                    </w:rPr>
                    <w:br/>
                    <w:t>Denisy Maroco Durão Fonseca – 1ª Secretária</w:t>
                  </w:r>
                </w:p>
              </w:tc>
            </w:tr>
            <w:tr w:rsidR="006E29E0" w:rsidRPr="006E29E0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6E29E0" w:rsidRPr="006E29E0" w:rsidRDefault="006E29E0" w:rsidP="006E29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E29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6E29E0" w:rsidRPr="006E29E0" w:rsidRDefault="006E29E0" w:rsidP="006E2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6E29E0" w:rsidRPr="006E29E0" w:rsidRDefault="006E29E0" w:rsidP="006E2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E29E0"/>
    <w:rsid w:val="000867E8"/>
    <w:rsid w:val="00212837"/>
    <w:rsid w:val="002E517D"/>
    <w:rsid w:val="0033453C"/>
    <w:rsid w:val="005F778C"/>
    <w:rsid w:val="00666870"/>
    <w:rsid w:val="006E29E0"/>
    <w:rsid w:val="009D2555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E29E0"/>
    <w:rPr>
      <w:b/>
      <w:bCs/>
    </w:rPr>
  </w:style>
  <w:style w:type="character" w:customStyle="1" w:styleId="apple-converted-space">
    <w:name w:val="apple-converted-space"/>
    <w:basedOn w:val="Fontepargpadro"/>
    <w:rsid w:val="006E29E0"/>
  </w:style>
  <w:style w:type="paragraph" w:styleId="NormalWeb">
    <w:name w:val="Normal (Web)"/>
    <w:basedOn w:val="Normal"/>
    <w:uiPriority w:val="99"/>
    <w:unhideWhenUsed/>
    <w:rsid w:val="006E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760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2015-01-27T16:22:00Z</dcterms:created>
  <dcterms:modified xsi:type="dcterms:W3CDTF">2015-01-27T16:22:00Z</dcterms:modified>
</cp:coreProperties>
</file>