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7C22DCFE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910556">
        <w:rPr>
          <w:rFonts w:ascii="Lucida Sans Unicode" w:hAnsi="Lucida Sans Unicode" w:cs="Lucida Sans Unicode"/>
          <w:sz w:val="24"/>
          <w:szCs w:val="24"/>
          <w:u w:val="single"/>
        </w:rPr>
        <w:t>9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910556">
        <w:rPr>
          <w:rFonts w:ascii="Lucida Sans Unicode" w:hAnsi="Lucida Sans Unicode" w:cs="Lucida Sans Unicode"/>
          <w:sz w:val="24"/>
          <w:szCs w:val="24"/>
          <w:u w:val="single"/>
        </w:rPr>
        <w:t>04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910556">
        <w:rPr>
          <w:rFonts w:ascii="Lucida Sans Unicode" w:hAnsi="Lucida Sans Unicode" w:cs="Lucida Sans Unicode"/>
          <w:sz w:val="24"/>
          <w:szCs w:val="24"/>
          <w:u w:val="single"/>
        </w:rPr>
        <w:t>OUTUBRO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CB2E32B" w14:textId="55C1D318" w:rsidR="009F04BF" w:rsidRDefault="009F04B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5F3D0FC" w14:textId="63A367FD" w:rsidR="00910556" w:rsidRPr="0028145E" w:rsidRDefault="00910556" w:rsidP="0091055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052, de 15 de setembro de 2022, dispõe sobre a criação de Equipe Multidisciplinar para atendimento da Educação Básica da Rede Municipal, cria cargo de Assistente Social e Psicóloga e determina outras providências, de autoria do Executivo Municipal;</w:t>
      </w:r>
    </w:p>
    <w:p w14:paraId="75A4F8DC" w14:textId="77777777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C51BCD" w14:textId="07306D7D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04</w:t>
      </w:r>
      <w:r>
        <w:rPr>
          <w:rFonts w:ascii="Lucida Sans Unicode" w:hAnsi="Lucida Sans Unicode" w:cs="Lucida Sans Unicode"/>
          <w:sz w:val="24"/>
          <w:szCs w:val="24"/>
        </w:rPr>
        <w:t>6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</w:t>
      </w:r>
      <w:r>
        <w:rPr>
          <w:rFonts w:ascii="Lucida Sans Unicode" w:hAnsi="Lucida Sans Unicode" w:cs="Lucida Sans Unicode"/>
          <w:sz w:val="24"/>
          <w:szCs w:val="24"/>
        </w:rPr>
        <w:t>;</w:t>
      </w:r>
      <w:r>
        <w:rPr>
          <w:rFonts w:ascii="Lucida Sans Unicode" w:hAnsi="Lucida Sans Unicode" w:cs="Lucida Sans Unicode"/>
          <w:sz w:val="24"/>
          <w:szCs w:val="24"/>
        </w:rPr>
        <w:t xml:space="preserve"> Legislação, Justiça e Redação Final</w:t>
      </w:r>
      <w:r>
        <w:rPr>
          <w:rFonts w:ascii="Lucida Sans Unicode" w:hAnsi="Lucida Sans Unicode" w:cs="Lucida Sans Unicode"/>
          <w:sz w:val="24"/>
          <w:szCs w:val="24"/>
        </w:rPr>
        <w:t xml:space="preserve"> e a de Educação, Saúde, Assistência Social e Honrarias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67E51BBD" w14:textId="5B661EDD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7BAF221" w14:textId="07F61618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01/2022, altera o caput do Artigo 2° do Projeto de lei n° 052/2022 do Executivo, emenda de autoria das Comissões de Finanças; Legislação e a de Educação;</w:t>
      </w:r>
    </w:p>
    <w:p w14:paraId="56C87637" w14:textId="77777777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6C07A7" w14:textId="77777777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26E6C2E" w14:textId="77777777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E8792DC" w14:textId="7AE02F5B" w:rsidR="00957CBC" w:rsidRPr="0028145E" w:rsidRDefault="00957CBC" w:rsidP="00957CB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2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22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setembro de 2022, dispõe sobre abertura de Crédito Adicional Suplementar ao orçamento Anual de 2022, e dá outras providências, de autoria do Executivo Municipal;</w:t>
      </w:r>
    </w:p>
    <w:p w14:paraId="5219D5D7" w14:textId="77777777" w:rsidR="00957CBC" w:rsidRDefault="00957CBC" w:rsidP="00957CB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9B2FF5F" w14:textId="77777777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21E26BB5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5F46D0" w14:textId="4C15C359" w:rsidR="00936E0A" w:rsidRPr="0028145E" w:rsidRDefault="00860720" w:rsidP="00936E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936E0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61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22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de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setembro de 2022, dispõe sobre abertura de Crédito Adicional Suplementar ao orçamento Anual de 2022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outras providências, de autoria do Executivo Municipal;</w:t>
      </w:r>
    </w:p>
    <w:p w14:paraId="682C6503" w14:textId="77777777" w:rsidR="00936E0A" w:rsidRDefault="00936E0A" w:rsidP="00936E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A333632" w14:textId="77777777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7A67F5D1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12A475" w14:textId="43F72BC0" w:rsidR="00645479" w:rsidRPr="0028145E" w:rsidRDefault="00860720" w:rsidP="0064547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4</w:t>
      </w:r>
      <w:r w:rsidR="0064547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62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22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setembro de 2022, dispõe sobre abertura de Crédito Adicional Suplementar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e Especial 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>ao orçamento Anual de 2022 e dá outras providências, de autoria do Executivo Municipal;</w:t>
      </w:r>
    </w:p>
    <w:p w14:paraId="2A3BDD65" w14:textId="77777777" w:rsidR="00645479" w:rsidRDefault="00645479" w:rsidP="0064547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EC22C89" w14:textId="77777777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5D83260" w14:textId="77777777" w:rsidR="00645479" w:rsidRDefault="00645479" w:rsidP="0064547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7770150" w14:textId="2E7EB085" w:rsidR="00D67CAF" w:rsidRPr="0028145E" w:rsidRDefault="00860720" w:rsidP="00D67CA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D67CA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8842B8">
        <w:rPr>
          <w:rFonts w:ascii="Lucida Sans Unicode" w:hAnsi="Lucida Sans Unicode" w:cs="Lucida Sans Unicode"/>
          <w:b w:val="0"/>
          <w:bCs/>
          <w:sz w:val="24"/>
          <w:szCs w:val="24"/>
        </w:rPr>
        <w:t>63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8842B8"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>6 de setembro de 2022, dispõe sobre abertura de Crédito Adicional Suplementar</w:t>
      </w:r>
      <w:r w:rsidR="008842B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Especial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ao orçamento Anual de 2022 e dá outras providências, de autoria do Executivo Municipal;</w:t>
      </w:r>
    </w:p>
    <w:p w14:paraId="7B7A0871" w14:textId="77777777" w:rsidR="00D67CAF" w:rsidRDefault="00D67CAF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20C5914" w14:textId="77777777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38EE2D6" w14:textId="2BA112C5" w:rsidR="008842B8" w:rsidRDefault="008842B8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6AFFB8C" w14:textId="1BBB5A8E" w:rsidR="008842B8" w:rsidRPr="0028145E" w:rsidRDefault="0064535B" w:rsidP="008842B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8842B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842B8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</w:t>
      </w:r>
      <w:r w:rsidR="008842B8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8842B8">
        <w:rPr>
          <w:rFonts w:ascii="Lucida Sans Unicode" w:hAnsi="Lucida Sans Unicode" w:cs="Lucida Sans Unicode"/>
          <w:b w:val="0"/>
          <w:bCs/>
          <w:sz w:val="24"/>
          <w:szCs w:val="24"/>
        </w:rPr>
        <w:t>, de 26 de setembro de 2022, dispõe sobre abertura de Crédito Adicional Suplementar e Especial ao orçamento Anual de 2022 e dá outras providências, de autoria do Executivo Municipal;</w:t>
      </w:r>
    </w:p>
    <w:p w14:paraId="58521A1A" w14:textId="77777777" w:rsidR="008842B8" w:rsidRDefault="008842B8" w:rsidP="008842B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0C0352E" w14:textId="24038078" w:rsidR="008842B8" w:rsidRDefault="008842B8" w:rsidP="008842B8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</w:t>
      </w:r>
      <w:r w:rsidR="00B370EF">
        <w:rPr>
          <w:rFonts w:ascii="Lucida Sans Unicode" w:hAnsi="Lucida Sans Unicode" w:cs="Lucida Sans Unicode"/>
          <w:sz w:val="24"/>
          <w:szCs w:val="24"/>
        </w:rPr>
        <w:t>s</w:t>
      </w:r>
      <w:r>
        <w:rPr>
          <w:rFonts w:ascii="Lucida Sans Unicode" w:hAnsi="Lucida Sans Unicode" w:cs="Lucida Sans Unicode"/>
          <w:sz w:val="24"/>
          <w:szCs w:val="24"/>
        </w:rPr>
        <w:t xml:space="preserve"> Comiss</w:t>
      </w:r>
      <w:r w:rsidR="00B370EF">
        <w:rPr>
          <w:rFonts w:ascii="Lucida Sans Unicode" w:hAnsi="Lucida Sans Unicode" w:cs="Lucida Sans Unicode"/>
          <w:sz w:val="24"/>
          <w:szCs w:val="24"/>
        </w:rPr>
        <w:t>ões permanentes</w:t>
      </w:r>
      <w:r>
        <w:rPr>
          <w:rFonts w:ascii="Lucida Sans Unicode" w:hAnsi="Lucida Sans Unicode" w:cs="Lucida Sans Unicode"/>
          <w:sz w:val="24"/>
          <w:szCs w:val="24"/>
        </w:rPr>
        <w:t xml:space="preserve"> para seu</w:t>
      </w:r>
      <w:r w:rsidR="00B370EF">
        <w:rPr>
          <w:rFonts w:ascii="Lucida Sans Unicode" w:hAnsi="Lucida Sans Unicode" w:cs="Lucida Sans Unicode"/>
          <w:sz w:val="24"/>
          <w:szCs w:val="24"/>
        </w:rPr>
        <w:t>s</w:t>
      </w:r>
      <w:r>
        <w:rPr>
          <w:rFonts w:ascii="Lucida Sans Unicode" w:hAnsi="Lucida Sans Unicode" w:cs="Lucida Sans Unicode"/>
          <w:sz w:val="24"/>
          <w:szCs w:val="24"/>
        </w:rPr>
        <w:t xml:space="preserve"> respectivo</w:t>
      </w:r>
      <w:r w:rsidR="00B370EF">
        <w:rPr>
          <w:rFonts w:ascii="Lucida Sans Unicode" w:hAnsi="Lucida Sans Unicode" w:cs="Lucida Sans Unicode"/>
          <w:sz w:val="24"/>
          <w:szCs w:val="24"/>
        </w:rPr>
        <w:t>s</w:t>
      </w:r>
      <w:r>
        <w:rPr>
          <w:rFonts w:ascii="Lucida Sans Unicode" w:hAnsi="Lucida Sans Unicode" w:cs="Lucida Sans Unicode"/>
          <w:sz w:val="24"/>
          <w:szCs w:val="24"/>
        </w:rPr>
        <w:t xml:space="preserve"> Parecer</w:t>
      </w:r>
      <w:r w:rsidR="00B370EF">
        <w:rPr>
          <w:rFonts w:ascii="Lucida Sans Unicode" w:hAnsi="Lucida Sans Unicode" w:cs="Lucida Sans Unicode"/>
          <w:sz w:val="24"/>
          <w:szCs w:val="24"/>
        </w:rPr>
        <w:t>es</w:t>
      </w:r>
      <w:r>
        <w:rPr>
          <w:rFonts w:ascii="Lucida Sans Unicode" w:hAnsi="Lucida Sans Unicode" w:cs="Lucida Sans Unicode"/>
          <w:sz w:val="24"/>
          <w:szCs w:val="24"/>
        </w:rPr>
        <w:t xml:space="preserve"> no prazo regimental;</w:t>
      </w:r>
    </w:p>
    <w:p w14:paraId="5D59E00A" w14:textId="2BFC2233" w:rsidR="008842B8" w:rsidRDefault="008842B8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5EA3B80" w14:textId="3EA9837F" w:rsidR="00E446D9" w:rsidRDefault="00173E52" w:rsidP="00E446D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E446D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E446D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078/2022, ao Ilustríssimo Senhor Antônio Celso, Digníssimo secretário Municipal de Juventude, Esporte e Lazer, informações sobre quais são as modalidades esportivas e suas categorias atendidas pela SEJEL, de autoria do Vereador Anderson </w:t>
      </w:r>
      <w:proofErr w:type="spellStart"/>
      <w:r w:rsidR="00E446D9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E446D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PSDB;</w:t>
      </w:r>
    </w:p>
    <w:p w14:paraId="02B8C856" w14:textId="05F95015" w:rsidR="00E446D9" w:rsidRDefault="00E446D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948BC2A" w14:textId="5D485C4B" w:rsidR="00306AA1" w:rsidRDefault="00173E52" w:rsidP="00306A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306A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>61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Luiz Carlos dos Santos, Digníssimo Secretário Municipal de Obras, solicitando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troca das luminárias queimadas na Praça de esporte e lazer do Bairro Santo André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Christoffer Jamesson da Silva - PSC</w:t>
      </w:r>
      <w:r w:rsidR="00306AA1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757E88C7" w14:textId="12522D29" w:rsidR="00375F2C" w:rsidRDefault="00375F2C" w:rsidP="00306A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0627CEB" w14:textId="541117BA" w:rsidR="00375F2C" w:rsidRDefault="00173E52" w:rsidP="00375F2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375F2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75F2C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16</w:t>
      </w:r>
      <w:r w:rsidR="00375F2C">
        <w:rPr>
          <w:rFonts w:ascii="Lucida Sans Unicode" w:hAnsi="Lucida Sans Unicode" w:cs="Lucida Sans Unicode"/>
          <w:b w:val="0"/>
          <w:bCs/>
          <w:sz w:val="24"/>
          <w:szCs w:val="24"/>
        </w:rPr>
        <w:t>4</w:t>
      </w:r>
      <w:r w:rsidR="00375F2C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6D408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Lennon </w:t>
      </w:r>
      <w:proofErr w:type="spellStart"/>
      <w:r w:rsidR="006D4083">
        <w:rPr>
          <w:rFonts w:ascii="Lucida Sans Unicode" w:hAnsi="Lucida Sans Unicode" w:cs="Lucida Sans Unicode"/>
          <w:b w:val="0"/>
          <w:bCs/>
          <w:sz w:val="24"/>
          <w:szCs w:val="24"/>
        </w:rPr>
        <w:t>Waney</w:t>
      </w:r>
      <w:proofErr w:type="spellEnd"/>
      <w:r w:rsidR="006D4083">
        <w:rPr>
          <w:rFonts w:ascii="Lucida Sans Unicode" w:hAnsi="Lucida Sans Unicode" w:cs="Lucida Sans Unicode"/>
          <w:b w:val="0"/>
          <w:bCs/>
          <w:sz w:val="24"/>
          <w:szCs w:val="24"/>
        </w:rPr>
        <w:t>, Digníssimo Diretor Municipal de Trânsito com cópia ao Ilustríssimo Senhor</w:t>
      </w:r>
      <w:r w:rsidR="00375F2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Luiz Carlos </w:t>
      </w:r>
      <w:r w:rsidR="00375F2C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dos Santos, Digníssimo Secretário Municipal de Obras, solicitando a</w:t>
      </w:r>
      <w:r w:rsidR="006D408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implantação ou marcação dos locais específicos para os taxistas</w:t>
      </w:r>
      <w:r w:rsidR="00375F2C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Christoffer Jamesson da Silva - PSC;</w:t>
      </w:r>
    </w:p>
    <w:p w14:paraId="587EA448" w14:textId="77777777" w:rsidR="007A6295" w:rsidRDefault="007A6295" w:rsidP="005C450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91BE9EF" w14:textId="4403952C" w:rsidR="00B67C6D" w:rsidRDefault="005C4505" w:rsidP="005C450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10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65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reitera a Indicação n° 020/2022 que solicita a limpeza geral em todo perímetro urbano da cidade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da Vereadora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Tânia Maria Ferreira Dias </w:t>
      </w:r>
      <w:r w:rsidR="00B67C6D">
        <w:rPr>
          <w:rFonts w:ascii="Lucida Sans Unicode" w:hAnsi="Lucida Sans Unicode" w:cs="Lucida Sans Unicode"/>
          <w:b w:val="0"/>
          <w:bCs/>
          <w:sz w:val="24"/>
          <w:szCs w:val="24"/>
        </w:rPr>
        <w:t>–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Solidariedade</w:t>
      </w:r>
      <w:r w:rsidR="00B82A80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1D99AC0" w14:textId="77777777" w:rsidR="00B67C6D" w:rsidRDefault="00B67C6D" w:rsidP="005C450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FB5D9E2" w14:textId="4E747E7B" w:rsidR="003E4636" w:rsidRDefault="003E4636" w:rsidP="00354B0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B9B5A2C" w14:textId="77777777" w:rsidR="00E446D9" w:rsidRDefault="00E446D9" w:rsidP="003E463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4F8CF27" w14:textId="77777777" w:rsidR="00E446D9" w:rsidRDefault="00E446D9" w:rsidP="003E463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9E4858" w14:textId="77777777" w:rsidR="00E446D9" w:rsidRDefault="00E446D9" w:rsidP="003E463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6E6FE0D" w14:textId="77777777" w:rsidR="00E446D9" w:rsidRDefault="00E446D9" w:rsidP="003E463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993E5A3" w14:textId="77777777" w:rsidR="00E446D9" w:rsidRDefault="00E446D9" w:rsidP="003E463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29828A2" w14:textId="77777777" w:rsidR="00E446D9" w:rsidRDefault="00E446D9" w:rsidP="003E463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B5D1B22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74C54F6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1F4DBF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E0A59" w14:textId="77777777" w:rsidR="00F72FFE" w:rsidRDefault="00F72FFE" w:rsidP="007A696B">
      <w:r>
        <w:separator/>
      </w:r>
    </w:p>
  </w:endnote>
  <w:endnote w:type="continuationSeparator" w:id="0">
    <w:p w14:paraId="0CA628DA" w14:textId="77777777" w:rsidR="00F72FFE" w:rsidRDefault="00F72FFE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3C899" w14:textId="77777777" w:rsidR="00F72FFE" w:rsidRDefault="00F72FFE" w:rsidP="007A696B">
      <w:r>
        <w:separator/>
      </w:r>
    </w:p>
  </w:footnote>
  <w:footnote w:type="continuationSeparator" w:id="0">
    <w:p w14:paraId="69F068A7" w14:textId="77777777" w:rsidR="00F72FFE" w:rsidRDefault="00F72FFE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4A9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1BC7"/>
    <w:rsid w:val="004921F5"/>
    <w:rsid w:val="00493302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980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56B"/>
    <w:rsid w:val="00CD3E5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549</Words>
  <Characters>2968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13</cp:revision>
  <cp:lastPrinted>2021-06-01T15:17:00Z</cp:lastPrinted>
  <dcterms:created xsi:type="dcterms:W3CDTF">2022-10-04T13:05:00Z</dcterms:created>
  <dcterms:modified xsi:type="dcterms:W3CDTF">2022-10-04T15:06:00Z</dcterms:modified>
</cp:coreProperties>
</file>