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BBEF11" w14:textId="77777777" w:rsidR="00B12878" w:rsidRPr="00B12878" w:rsidRDefault="00B12878" w:rsidP="00B12878">
      <w:r w:rsidRPr="00B12878">
        <w:rPr>
          <w:b/>
          <w:bCs/>
        </w:rPr>
        <w:t>PARECER DA COMISSÃO DE OBRAS, SERVIÇOS PÚBLICOS E PATRIMÔNIO Nº 03/2026</w:t>
      </w:r>
    </w:p>
    <w:p w14:paraId="62F1165A" w14:textId="77777777" w:rsidR="00B12878" w:rsidRPr="00B12878" w:rsidRDefault="00B12878" w:rsidP="00B12878">
      <w:pPr>
        <w:ind w:left="2832"/>
        <w:jc w:val="both"/>
      </w:pPr>
      <w:r>
        <w:t xml:space="preserve">Ementa: </w:t>
      </w:r>
      <w:r w:rsidRPr="00B12878">
        <w:t>“Desafeta os Lotes Urbano nº 01 e 03 da Quadra nº 368, pertencentes ao Patrimônio Público Municipal, e dá outras providências”.</w:t>
      </w:r>
    </w:p>
    <w:p w14:paraId="08CF210B" w14:textId="77777777" w:rsidR="00B12878" w:rsidRPr="00B12878" w:rsidRDefault="00B12878" w:rsidP="00B12878">
      <w:r w:rsidRPr="00B12878">
        <w:t>A Comissão de Obras, Serviços Públicos e Patrimônio da Câmara Municipal de Vereadores de Santo Antônio do Sudoeste, Estado do Paraná, no uso de suas atribuições legais e regimentais, passa a emitir parecer sobre a matéria submetida à sua apreciação.</w:t>
      </w:r>
    </w:p>
    <w:p w14:paraId="6AE540E2" w14:textId="77777777" w:rsidR="00B12878" w:rsidRPr="00B12878" w:rsidRDefault="00B12878" w:rsidP="00B12878">
      <w:pPr>
        <w:rPr>
          <w:b/>
          <w:bCs/>
        </w:rPr>
      </w:pPr>
      <w:r w:rsidRPr="00B12878">
        <w:rPr>
          <w:b/>
          <w:bCs/>
        </w:rPr>
        <w:t>I – RELATÓRIO</w:t>
      </w:r>
    </w:p>
    <w:p w14:paraId="77F70BB8" w14:textId="77777777" w:rsidR="00B12878" w:rsidRPr="00B12878" w:rsidRDefault="00B12878" w:rsidP="00B12878">
      <w:pPr>
        <w:jc w:val="both"/>
      </w:pPr>
      <w:r w:rsidRPr="00B12878">
        <w:t>Trata-se do Projeto de Lei nº 007/2026, de autoria do Poder Executivo Municipal, que desafeta os Lotes Urbanos nº 01 e nº 03 da Quadra nº 368, pertencentes ao patrimônio público municipal, e dá outras providências.</w:t>
      </w:r>
    </w:p>
    <w:p w14:paraId="5B898827" w14:textId="77777777" w:rsidR="00B12878" w:rsidRPr="00B12878" w:rsidRDefault="00B12878" w:rsidP="00B12878">
      <w:pPr>
        <w:jc w:val="both"/>
      </w:pPr>
      <w:r w:rsidRPr="00B12878">
        <w:t>A proposição tem por objetivo promover a desafetação formal dos referidos imóveis, atualmente classificados com destinação vinculada à construção de Centro de Educação Infantil, para a categoria de bens dominicais, em razão de equívoco registral, uma vez que a destinação correta permanece restrita ao Lote Urbano nº 02 da mesma quadra.</w:t>
      </w:r>
    </w:p>
    <w:p w14:paraId="4639392D" w14:textId="77777777" w:rsidR="00B12878" w:rsidRPr="00B12878" w:rsidRDefault="00B12878" w:rsidP="00B12878">
      <w:pPr>
        <w:jc w:val="both"/>
      </w:pPr>
      <w:r w:rsidRPr="00B12878">
        <w:t>A matéria foi encaminhada a esta Comissão para análise quanto aos aspectos relativos ao patrimônio público municipal, à correta classificação dos bens e à repercussão sobre a gestão dos bens imóveis do Município.</w:t>
      </w:r>
    </w:p>
    <w:p w14:paraId="1C535A9A" w14:textId="77777777" w:rsidR="00B12878" w:rsidRPr="00B12878" w:rsidRDefault="00B12878" w:rsidP="00B12878">
      <w:r w:rsidRPr="00B12878">
        <w:t>É o relatório.</w:t>
      </w:r>
    </w:p>
    <w:p w14:paraId="3544A1FE" w14:textId="77777777" w:rsidR="00B12878" w:rsidRPr="00B12878" w:rsidRDefault="00B12878" w:rsidP="00B12878">
      <w:pPr>
        <w:rPr>
          <w:b/>
          <w:bCs/>
        </w:rPr>
      </w:pPr>
      <w:r w:rsidRPr="00B12878">
        <w:rPr>
          <w:b/>
          <w:bCs/>
        </w:rPr>
        <w:t>II – PARECER</w:t>
      </w:r>
    </w:p>
    <w:p w14:paraId="250751D6" w14:textId="77777777" w:rsidR="00B12878" w:rsidRPr="00B12878" w:rsidRDefault="00B12878" w:rsidP="00B12878">
      <w:pPr>
        <w:jc w:val="both"/>
      </w:pPr>
      <w:r w:rsidRPr="00B12878">
        <w:t xml:space="preserve">No exame da matéria, verifica-se que o Projeto de Lei possui natureza </w:t>
      </w:r>
      <w:proofErr w:type="spellStart"/>
      <w:r w:rsidRPr="00B12878">
        <w:t>regularizatória</w:t>
      </w:r>
      <w:proofErr w:type="spellEnd"/>
      <w:r w:rsidRPr="00B12878">
        <w:t>, destinando-se a corrigir a classificação jurídica dos imóveis, de modo a adequar os registros patrimoniais e imobiliários à realidade fática e administrativa do Município.</w:t>
      </w:r>
    </w:p>
    <w:p w14:paraId="24DB39F0" w14:textId="77777777" w:rsidR="00B12878" w:rsidRPr="00B12878" w:rsidRDefault="00B12878" w:rsidP="00B12878">
      <w:pPr>
        <w:jc w:val="both"/>
      </w:pPr>
      <w:r w:rsidRPr="00B12878">
        <w:t xml:space="preserve">Constata-se que a desafetação dos Lotes Urbanos nº 01 e nº 03 não implica alienação, cessão ou destinação inadequada dos bens públicos, tampouco gera </w:t>
      </w:r>
      <w:r w:rsidRPr="00B12878">
        <w:lastRenderedPageBreak/>
        <w:t>prejuízo ao interesse público, tratando-se de providência necessária para a correta gestão, controle e organização do patrimônio público municipal.</w:t>
      </w:r>
    </w:p>
    <w:p w14:paraId="094A72B3" w14:textId="77777777" w:rsidR="00B12878" w:rsidRPr="00B12878" w:rsidRDefault="00B12878" w:rsidP="00B12878">
      <w:pPr>
        <w:jc w:val="both"/>
      </w:pPr>
      <w:r w:rsidRPr="00B12878">
        <w:t>Sob o ponto de vista das obras e serviços públicos, a medida contribui para evitar distorções administrativas, garantindo que apenas o imóvel efetivamente destinado à construção de equipamento público permaneça afetado a essa finalidade, permitindo maior clareza quanto ao planejamento urbano e à utilização dos bens municipais.</w:t>
      </w:r>
    </w:p>
    <w:p w14:paraId="081EED96" w14:textId="77777777" w:rsidR="00B12878" w:rsidRPr="00B12878" w:rsidRDefault="00B12878" w:rsidP="00B12878">
      <w:pPr>
        <w:jc w:val="both"/>
      </w:pPr>
      <w:r w:rsidRPr="00B12878">
        <w:t>Dessa forma, a proposição mostra-se adequada, oportuna e compatível com os princípios da boa administração pública e da preservação do patrimônio público.</w:t>
      </w:r>
    </w:p>
    <w:p w14:paraId="258D3B95" w14:textId="744F2E4F" w:rsidR="00B12878" w:rsidRPr="00B12878" w:rsidRDefault="00B12878" w:rsidP="00B12878">
      <w:pPr>
        <w:jc w:val="both"/>
      </w:pPr>
    </w:p>
    <w:p w14:paraId="36337D6D" w14:textId="77777777" w:rsidR="00B12878" w:rsidRPr="00B12878" w:rsidRDefault="00B12878" w:rsidP="00B12878">
      <w:pPr>
        <w:rPr>
          <w:b/>
          <w:bCs/>
        </w:rPr>
      </w:pPr>
      <w:r w:rsidRPr="00B12878">
        <w:rPr>
          <w:b/>
          <w:bCs/>
        </w:rPr>
        <w:t>III – CONCLUSÃO</w:t>
      </w:r>
    </w:p>
    <w:p w14:paraId="705F7E36" w14:textId="77777777" w:rsidR="00B12878" w:rsidRPr="00B12878" w:rsidRDefault="00B12878" w:rsidP="00B12878">
      <w:pPr>
        <w:jc w:val="both"/>
      </w:pPr>
      <w:r w:rsidRPr="00B12878">
        <w:t xml:space="preserve">Diante do exposto, a </w:t>
      </w:r>
      <w:r w:rsidRPr="00B12878">
        <w:rPr>
          <w:b/>
          <w:bCs/>
        </w:rPr>
        <w:t>Comissão de Obras, Serviços Públicos e Patrimônio</w:t>
      </w:r>
      <w:r w:rsidRPr="00B12878">
        <w:t xml:space="preserve"> manifesta-se </w:t>
      </w:r>
      <w:r w:rsidRPr="00B12878">
        <w:rPr>
          <w:b/>
          <w:bCs/>
        </w:rPr>
        <w:t>favoravelmente à tramitação e aprovação do Projeto de Lei nº 007/2026</w:t>
      </w:r>
      <w:r w:rsidRPr="00B12878">
        <w:t>, por entender que a matéria atende ao interesse público e assegura a correta gestão e classificação do patrimônio público municipal.</w:t>
      </w:r>
    </w:p>
    <w:p w14:paraId="1A79BFA0" w14:textId="77777777" w:rsidR="00B12878" w:rsidRPr="00B12878" w:rsidRDefault="00B12878" w:rsidP="00B12878">
      <w:pPr>
        <w:jc w:val="both"/>
      </w:pPr>
      <w:r w:rsidRPr="00B12878">
        <w:t>É o parecer.</w:t>
      </w:r>
    </w:p>
    <w:p w14:paraId="4BB92714" w14:textId="22BC47A1" w:rsidR="00B12878" w:rsidRPr="00B12878" w:rsidRDefault="00B12878" w:rsidP="00B12878">
      <w:pPr>
        <w:jc w:val="both"/>
      </w:pPr>
      <w:r w:rsidRPr="00B12878">
        <w:t xml:space="preserve">Sala das Sessões da Comissão de Obras, Serviços Públicos e Patrimônio da Câmara Municipal de Vereadores de Santo Antônio do Sudoeste, </w:t>
      </w:r>
      <w:r>
        <w:t xml:space="preserve">28 de janeiro </w:t>
      </w:r>
      <w:r w:rsidRPr="00B12878">
        <w:t>de 2026.</w:t>
      </w:r>
    </w:p>
    <w:p w14:paraId="191D0ED2" w14:textId="2C14B60B" w:rsidR="00B12878" w:rsidRPr="00B12878" w:rsidRDefault="00B12878" w:rsidP="00B12878">
      <w:pPr>
        <w:jc w:val="both"/>
      </w:pPr>
    </w:p>
    <w:p w14:paraId="0ACE5EFE" w14:textId="77777777" w:rsidR="00B12878" w:rsidRPr="00B12878" w:rsidRDefault="00B12878" w:rsidP="00B12878">
      <w:r w:rsidRPr="00B12878">
        <w:rPr>
          <w:b/>
          <w:bCs/>
        </w:rPr>
        <w:t>__________________________________</w:t>
      </w:r>
      <w:r w:rsidRPr="00B12878">
        <w:br/>
      </w:r>
      <w:r w:rsidRPr="00B12878">
        <w:rPr>
          <w:b/>
          <w:bCs/>
        </w:rPr>
        <w:t>Sebastião de Oliveira</w:t>
      </w:r>
      <w:r w:rsidRPr="00B12878">
        <w:br/>
        <w:t>Presidente</w:t>
      </w:r>
    </w:p>
    <w:p w14:paraId="2A1EDB71" w14:textId="77777777" w:rsidR="00B12878" w:rsidRPr="00B12878" w:rsidRDefault="00B12878" w:rsidP="00B12878">
      <w:r w:rsidRPr="00B12878">
        <w:rPr>
          <w:b/>
          <w:bCs/>
        </w:rPr>
        <w:t>__________________________________</w:t>
      </w:r>
      <w:r w:rsidRPr="00B12878">
        <w:br/>
      </w:r>
      <w:r w:rsidRPr="00B12878">
        <w:rPr>
          <w:b/>
          <w:bCs/>
        </w:rPr>
        <w:t>Vilson Lima dos Santos Junior</w:t>
      </w:r>
      <w:r w:rsidRPr="00B12878">
        <w:br/>
        <w:t>Relator</w:t>
      </w:r>
    </w:p>
    <w:p w14:paraId="760F4CB7" w14:textId="31989392" w:rsidR="00B12878" w:rsidRDefault="00B12878">
      <w:r w:rsidRPr="00B12878">
        <w:rPr>
          <w:b/>
          <w:bCs/>
        </w:rPr>
        <w:t>__________________________________</w:t>
      </w:r>
      <w:r w:rsidRPr="00B12878">
        <w:br/>
      </w:r>
      <w:r w:rsidRPr="00B12878">
        <w:rPr>
          <w:b/>
          <w:bCs/>
        </w:rPr>
        <w:t>Jorge Pereira da Silva</w:t>
      </w:r>
      <w:r w:rsidRPr="00B12878">
        <w:br/>
        <w:t>Secretário</w:t>
      </w:r>
    </w:p>
    <w:sectPr w:rsidR="00B12878" w:rsidSect="00B12878">
      <w:pgSz w:w="11906" w:h="16838"/>
      <w:pgMar w:top="3686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2878"/>
    <w:rsid w:val="00B12878"/>
    <w:rsid w:val="00B13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7D1AAE"/>
  <w15:chartTrackingRefBased/>
  <w15:docId w15:val="{9716BA7C-707D-42EC-B688-AAF418C141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128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128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128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128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128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128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128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128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128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128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128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128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1287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1287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1287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1287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1287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1287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128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128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128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128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128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1287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1287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1287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128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1287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1287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439</Words>
  <Characters>2552</Characters>
  <Application>Microsoft Office Word</Application>
  <DocSecurity>0</DocSecurity>
  <Lines>60</Lines>
  <Paragraphs>23</Paragraphs>
  <ScaleCrop>false</ScaleCrop>
  <Company/>
  <LinksUpToDate>false</LinksUpToDate>
  <CharactersWithSpaces>2968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Bandeira Welter</dc:creator>
  <cp:keywords/>
  <dc:description/>
  <cp:lastModifiedBy>Andrea Bandeira Welter</cp:lastModifiedBy>
  <cp:revision>1</cp:revision>
  <cp:lastPrinted>2026-01-28T12:12:00Z</cp:lastPrinted>
  <dcterms:created xsi:type="dcterms:W3CDTF">2026-01-28T12:09:00Z</dcterms:created>
  <dcterms:modified xsi:type="dcterms:W3CDTF">2026-01-28T12:12:00Z</dcterms:modified>
</cp:coreProperties>
</file>