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54FACB78" w:rsidR="00C80F1C" w:rsidRPr="004245D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 w:rsidRPr="004245D8">
        <w:rPr>
          <w:rFonts w:asciiTheme="minorHAnsi" w:hAnsiTheme="minorHAnsi" w:cstheme="minorHAnsi"/>
          <w:b/>
          <w:sz w:val="22"/>
        </w:rPr>
        <w:t>INDICAÇÃO</w:t>
      </w:r>
      <w:r w:rsidR="00D43B14" w:rsidRPr="004245D8">
        <w:rPr>
          <w:rFonts w:asciiTheme="minorHAnsi" w:hAnsiTheme="minorHAnsi" w:cstheme="minorHAnsi"/>
          <w:b/>
          <w:sz w:val="22"/>
        </w:rPr>
        <w:t xml:space="preserve"> </w:t>
      </w:r>
      <w:r w:rsidRPr="004245D8">
        <w:rPr>
          <w:rFonts w:asciiTheme="minorHAnsi" w:hAnsiTheme="minorHAnsi" w:cstheme="minorHAnsi"/>
          <w:b/>
          <w:sz w:val="22"/>
        </w:rPr>
        <w:t xml:space="preserve">Nº. </w:t>
      </w:r>
      <w:r w:rsidR="00E65366">
        <w:rPr>
          <w:rFonts w:asciiTheme="minorHAnsi" w:hAnsiTheme="minorHAnsi" w:cstheme="minorHAnsi"/>
          <w:b/>
          <w:sz w:val="22"/>
        </w:rPr>
        <w:t>024</w:t>
      </w:r>
      <w:r w:rsidR="00824665">
        <w:rPr>
          <w:rFonts w:asciiTheme="minorHAnsi" w:hAnsiTheme="minorHAnsi" w:cstheme="minorHAnsi"/>
          <w:b/>
          <w:sz w:val="22"/>
        </w:rPr>
        <w:t>/2022</w:t>
      </w:r>
    </w:p>
    <w:p w14:paraId="60F20C63" w14:textId="77777777" w:rsidR="00D92083" w:rsidRPr="004245D8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2AF57753" w14:textId="3FE63CB7" w:rsidR="00E63607" w:rsidRPr="004245D8" w:rsidRDefault="00822226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4245D8">
        <w:rPr>
          <w:rFonts w:asciiTheme="minorHAnsi" w:hAnsiTheme="minorHAnsi" w:cstheme="minorHAnsi"/>
          <w:sz w:val="22"/>
        </w:rPr>
        <w:t xml:space="preserve">O Vereador </w:t>
      </w:r>
      <w:r w:rsidR="009E2615" w:rsidRPr="004245D8">
        <w:rPr>
          <w:rFonts w:asciiTheme="minorHAnsi" w:hAnsiTheme="minorHAnsi" w:cstheme="minorHAnsi"/>
          <w:sz w:val="22"/>
        </w:rPr>
        <w:t>Paulo Henrique Neves de Oliveira</w:t>
      </w:r>
      <w:r w:rsidRPr="004245D8">
        <w:rPr>
          <w:rFonts w:asciiTheme="minorHAnsi" w:hAnsiTheme="minorHAnsi" w:cstheme="minorHAnsi"/>
          <w:sz w:val="22"/>
        </w:rPr>
        <w:t>, no uso de suas atribuições, que lhe foram conf</w:t>
      </w:r>
      <w:r w:rsidR="004048A4" w:rsidRPr="004245D8">
        <w:rPr>
          <w:rFonts w:asciiTheme="minorHAnsi" w:hAnsiTheme="minorHAnsi" w:cstheme="minorHAnsi"/>
          <w:sz w:val="22"/>
        </w:rPr>
        <w:t xml:space="preserve">eridas </w:t>
      </w:r>
      <w:r w:rsidR="002E0A21">
        <w:rPr>
          <w:rFonts w:asciiTheme="minorHAnsi" w:hAnsiTheme="minorHAnsi" w:cstheme="minorHAnsi"/>
          <w:sz w:val="22"/>
        </w:rPr>
        <w:t>por intermédio do art. 165</w:t>
      </w:r>
      <w:r w:rsidR="004048A4" w:rsidRPr="004245D8">
        <w:rPr>
          <w:rFonts w:asciiTheme="minorHAnsi" w:hAnsiTheme="minorHAnsi" w:cstheme="minorHAnsi"/>
          <w:sz w:val="22"/>
        </w:rPr>
        <w:t xml:space="preserve"> do</w:t>
      </w:r>
      <w:r w:rsidR="00E63607" w:rsidRPr="004245D8">
        <w:rPr>
          <w:rFonts w:asciiTheme="minorHAnsi" w:hAnsiTheme="minorHAnsi" w:cstheme="minorHAnsi"/>
          <w:sz w:val="22"/>
        </w:rPr>
        <w:t xml:space="preserve"> Regimento Interno da Câ</w:t>
      </w:r>
      <w:r w:rsidR="00E65366">
        <w:rPr>
          <w:rFonts w:asciiTheme="minorHAnsi" w:hAnsiTheme="minorHAnsi" w:cstheme="minorHAnsi"/>
          <w:sz w:val="22"/>
        </w:rPr>
        <w:t>mara</w:t>
      </w:r>
      <w:r w:rsidR="002E0A21">
        <w:rPr>
          <w:rFonts w:asciiTheme="minorHAnsi" w:hAnsiTheme="minorHAnsi" w:cstheme="minorHAnsi"/>
          <w:sz w:val="22"/>
        </w:rPr>
        <w:t xml:space="preserve"> Municipal de Terra Boa</w:t>
      </w:r>
      <w:r w:rsidR="00C92F3C">
        <w:rPr>
          <w:rFonts w:asciiTheme="minorHAnsi" w:hAnsiTheme="minorHAnsi" w:cstheme="minorHAnsi"/>
          <w:sz w:val="22"/>
        </w:rPr>
        <w:t>, vem à presença do Prefeito</w:t>
      </w:r>
      <w:r w:rsidR="00E65366">
        <w:rPr>
          <w:rFonts w:asciiTheme="minorHAnsi" w:hAnsiTheme="minorHAnsi" w:cstheme="minorHAnsi"/>
          <w:sz w:val="22"/>
        </w:rPr>
        <w:t>, indicar a seguinte proposição:</w:t>
      </w:r>
    </w:p>
    <w:p w14:paraId="4E91FFBD" w14:textId="77777777" w:rsidR="00160D31" w:rsidRPr="004245D8" w:rsidRDefault="00160D31" w:rsidP="00160D31">
      <w:pPr>
        <w:autoSpaceDE w:val="0"/>
        <w:autoSpaceDN w:val="0"/>
        <w:adjustRightInd w:val="0"/>
        <w:spacing w:after="0" w:line="240" w:lineRule="auto"/>
        <w:ind w:left="1134" w:firstLine="851"/>
        <w:contextualSpacing/>
        <w:jc w:val="both"/>
        <w:rPr>
          <w:rFonts w:asciiTheme="minorHAnsi" w:hAnsiTheme="minorHAnsi" w:cstheme="minorHAnsi"/>
          <w:b/>
          <w:i/>
          <w:sz w:val="22"/>
        </w:rPr>
      </w:pPr>
    </w:p>
    <w:p w14:paraId="054FAB57" w14:textId="77777777" w:rsidR="007B4648" w:rsidRPr="004245D8" w:rsidRDefault="007B4648" w:rsidP="0059685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HAnsi" w:hAnsiTheme="minorHAnsi" w:cstheme="minorHAnsi"/>
          <w:i/>
          <w:sz w:val="22"/>
        </w:rPr>
      </w:pPr>
    </w:p>
    <w:p w14:paraId="5D4809FF" w14:textId="7F7D001E" w:rsidR="004C52D8" w:rsidRDefault="007B4648" w:rsidP="0059685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HAnsi" w:hAnsiTheme="minorHAnsi" w:cstheme="minorHAnsi"/>
          <w:i/>
          <w:sz w:val="22"/>
        </w:rPr>
      </w:pPr>
      <w:r w:rsidRPr="004245D8">
        <w:rPr>
          <w:rFonts w:asciiTheme="minorHAnsi" w:hAnsiTheme="minorHAnsi" w:cstheme="minorHAnsi"/>
          <w:b/>
          <w:i/>
          <w:sz w:val="22"/>
        </w:rPr>
        <w:t>Art. 165.</w:t>
      </w:r>
      <w:r w:rsidRPr="004245D8">
        <w:rPr>
          <w:rFonts w:asciiTheme="minorHAnsi" w:hAnsiTheme="minorHAnsi" w:cstheme="minorHAnsi"/>
          <w:i/>
          <w:sz w:val="22"/>
        </w:rPr>
        <w:t xml:space="preserve"> Indicação é a proposição em que são solicitadas</w:t>
      </w:r>
      <w:r w:rsidR="000B5C2C" w:rsidRPr="004245D8">
        <w:rPr>
          <w:rFonts w:asciiTheme="minorHAnsi" w:hAnsiTheme="minorHAnsi" w:cstheme="minorHAnsi"/>
          <w:i/>
          <w:sz w:val="22"/>
        </w:rPr>
        <w:t xml:space="preserve"> </w:t>
      </w:r>
      <w:r w:rsidRPr="004245D8">
        <w:rPr>
          <w:rFonts w:asciiTheme="minorHAnsi" w:hAnsiTheme="minorHAnsi" w:cstheme="minorHAnsi"/>
          <w:i/>
          <w:sz w:val="22"/>
        </w:rPr>
        <w:t>medidas de interesse público, cuja iniciativa legislativa ou</w:t>
      </w:r>
      <w:r w:rsidR="000B5C2C" w:rsidRPr="004245D8">
        <w:rPr>
          <w:rFonts w:asciiTheme="minorHAnsi" w:hAnsiTheme="minorHAnsi" w:cstheme="minorHAnsi"/>
          <w:i/>
          <w:sz w:val="22"/>
        </w:rPr>
        <w:t xml:space="preserve"> </w:t>
      </w:r>
      <w:r w:rsidRPr="004245D8">
        <w:rPr>
          <w:rFonts w:asciiTheme="minorHAnsi" w:hAnsiTheme="minorHAnsi" w:cstheme="minorHAnsi"/>
          <w:i/>
          <w:sz w:val="22"/>
        </w:rPr>
        <w:t>execução administrativa seja competência do Poder Executivo.</w:t>
      </w:r>
    </w:p>
    <w:p w14:paraId="2FB45B3F" w14:textId="77777777" w:rsidR="004C52D8" w:rsidRDefault="004C52D8" w:rsidP="00160D31">
      <w:pPr>
        <w:spacing w:line="240" w:lineRule="auto"/>
        <w:ind w:left="1134" w:firstLine="851"/>
        <w:contextualSpacing/>
        <w:jc w:val="both"/>
        <w:rPr>
          <w:rFonts w:asciiTheme="minorHAnsi" w:hAnsiTheme="minorHAnsi" w:cstheme="minorHAnsi"/>
          <w:i/>
          <w:sz w:val="22"/>
        </w:rPr>
      </w:pPr>
    </w:p>
    <w:p w14:paraId="46F65394" w14:textId="158F3E65" w:rsidR="00822226" w:rsidRPr="004245D8" w:rsidRDefault="000B5C2C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</w:rPr>
      </w:pPr>
      <w:r w:rsidRPr="004245D8">
        <w:rPr>
          <w:rFonts w:asciiTheme="minorHAnsi" w:hAnsiTheme="minorHAnsi" w:cstheme="minorHAnsi"/>
          <w:b/>
          <w:sz w:val="22"/>
        </w:rPr>
        <w:t>DA PROPOSTA</w:t>
      </w:r>
    </w:p>
    <w:p w14:paraId="33595EDE" w14:textId="77777777" w:rsidR="000B5C2C" w:rsidRPr="004245D8" w:rsidRDefault="000B5C2C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06CDF463" w14:textId="0E7978F8" w:rsidR="00CC55BA" w:rsidRDefault="00160D31" w:rsidP="00992FAB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HAnsi" w:hAnsiTheme="minorHAnsi" w:cstheme="minorHAnsi"/>
          <w:b/>
          <w:i/>
          <w:sz w:val="22"/>
        </w:rPr>
      </w:pPr>
      <w:r w:rsidRPr="004245D8">
        <w:rPr>
          <w:rFonts w:asciiTheme="minorHAnsi" w:hAnsiTheme="minorHAnsi" w:cstheme="minorHAnsi"/>
          <w:b/>
          <w:i/>
          <w:sz w:val="22"/>
        </w:rPr>
        <w:t>Que o Poder Executivo estude a viab</w:t>
      </w:r>
      <w:r w:rsidR="005967F1">
        <w:rPr>
          <w:rFonts w:asciiTheme="minorHAnsi" w:hAnsiTheme="minorHAnsi" w:cstheme="minorHAnsi"/>
          <w:b/>
          <w:i/>
          <w:sz w:val="22"/>
        </w:rPr>
        <w:t>ilidade d</w:t>
      </w:r>
      <w:r w:rsidR="00EA2E9C">
        <w:rPr>
          <w:rFonts w:asciiTheme="minorHAnsi" w:hAnsiTheme="minorHAnsi" w:cstheme="minorHAnsi"/>
          <w:b/>
          <w:i/>
          <w:sz w:val="22"/>
        </w:rPr>
        <w:t>e</w:t>
      </w:r>
      <w:r w:rsidR="0030287C">
        <w:rPr>
          <w:rFonts w:asciiTheme="minorHAnsi" w:hAnsiTheme="minorHAnsi" w:cstheme="minorHAnsi"/>
          <w:b/>
          <w:i/>
          <w:sz w:val="22"/>
        </w:rPr>
        <w:t xml:space="preserve"> revisã</w:t>
      </w:r>
      <w:r w:rsidR="005744EB">
        <w:rPr>
          <w:rFonts w:asciiTheme="minorHAnsi" w:hAnsiTheme="minorHAnsi" w:cstheme="minorHAnsi"/>
          <w:b/>
          <w:i/>
          <w:sz w:val="22"/>
        </w:rPr>
        <w:t xml:space="preserve">o da Lei Complementar 001/2003 e </w:t>
      </w:r>
      <w:r w:rsidR="0030287C">
        <w:rPr>
          <w:rFonts w:asciiTheme="minorHAnsi" w:hAnsiTheme="minorHAnsi" w:cstheme="minorHAnsi"/>
          <w:b/>
          <w:i/>
          <w:sz w:val="22"/>
        </w:rPr>
        <w:t>Lei Comple</w:t>
      </w:r>
      <w:r w:rsidR="00E756AE">
        <w:rPr>
          <w:rFonts w:asciiTheme="minorHAnsi" w:hAnsiTheme="minorHAnsi" w:cstheme="minorHAnsi"/>
          <w:b/>
          <w:i/>
          <w:sz w:val="22"/>
        </w:rPr>
        <w:t>mentar 007/2011</w:t>
      </w:r>
      <w:r w:rsidR="004D2678">
        <w:rPr>
          <w:rFonts w:asciiTheme="minorHAnsi" w:hAnsiTheme="minorHAnsi" w:cstheme="minorHAnsi"/>
          <w:b/>
          <w:i/>
          <w:sz w:val="22"/>
        </w:rPr>
        <w:t xml:space="preserve">, </w:t>
      </w:r>
      <w:r w:rsidR="00EA2E9C">
        <w:rPr>
          <w:rFonts w:asciiTheme="minorHAnsi" w:hAnsiTheme="minorHAnsi" w:cstheme="minorHAnsi"/>
          <w:b/>
          <w:i/>
          <w:sz w:val="22"/>
        </w:rPr>
        <w:t>a fim de</w:t>
      </w:r>
      <w:r w:rsidR="00CC55BA">
        <w:rPr>
          <w:rFonts w:asciiTheme="minorHAnsi" w:hAnsiTheme="minorHAnsi" w:cstheme="minorHAnsi"/>
          <w:b/>
          <w:i/>
          <w:sz w:val="22"/>
        </w:rPr>
        <w:t xml:space="preserve"> que sejam simplificadas </w:t>
      </w:r>
      <w:r w:rsidR="0030287C">
        <w:rPr>
          <w:rFonts w:asciiTheme="minorHAnsi" w:hAnsiTheme="minorHAnsi" w:cstheme="minorHAnsi"/>
          <w:b/>
          <w:i/>
          <w:sz w:val="22"/>
        </w:rPr>
        <w:t xml:space="preserve">as exigências documentais para </w:t>
      </w:r>
      <w:r w:rsidR="00CC55BA">
        <w:rPr>
          <w:rFonts w:asciiTheme="minorHAnsi" w:hAnsiTheme="minorHAnsi" w:cstheme="minorHAnsi"/>
          <w:b/>
          <w:i/>
          <w:sz w:val="22"/>
        </w:rPr>
        <w:t xml:space="preserve">as liberações de execuções </w:t>
      </w:r>
      <w:r w:rsidR="0030287C">
        <w:rPr>
          <w:rFonts w:asciiTheme="minorHAnsi" w:hAnsiTheme="minorHAnsi" w:cstheme="minorHAnsi"/>
          <w:b/>
          <w:i/>
          <w:sz w:val="22"/>
        </w:rPr>
        <w:t>de músicas ao vivo ou qualquer sistema de ampliação mecânica de som n</w:t>
      </w:r>
      <w:r w:rsidR="005967F1">
        <w:rPr>
          <w:rFonts w:asciiTheme="minorHAnsi" w:hAnsiTheme="minorHAnsi" w:cstheme="minorHAnsi"/>
          <w:b/>
          <w:i/>
          <w:sz w:val="22"/>
        </w:rPr>
        <w:t>os estabelecimentos comerciais</w:t>
      </w:r>
      <w:r w:rsidR="00192275">
        <w:rPr>
          <w:rFonts w:asciiTheme="minorHAnsi" w:hAnsiTheme="minorHAnsi" w:cstheme="minorHAnsi"/>
          <w:b/>
          <w:i/>
          <w:sz w:val="22"/>
        </w:rPr>
        <w:t xml:space="preserve">, inclusive com a possibilidade de criação de lei </w:t>
      </w:r>
      <w:r w:rsidR="00EA2E9C">
        <w:rPr>
          <w:rFonts w:asciiTheme="minorHAnsi" w:hAnsiTheme="minorHAnsi" w:cstheme="minorHAnsi"/>
          <w:b/>
          <w:i/>
          <w:sz w:val="22"/>
        </w:rPr>
        <w:t xml:space="preserve">específica </w:t>
      </w:r>
      <w:r w:rsidR="00CB5A36">
        <w:rPr>
          <w:rFonts w:asciiTheme="minorHAnsi" w:hAnsiTheme="minorHAnsi" w:cstheme="minorHAnsi"/>
          <w:b/>
          <w:i/>
          <w:sz w:val="22"/>
        </w:rPr>
        <w:t>para regulamentar o assunto</w:t>
      </w:r>
      <w:r w:rsidR="005967F1">
        <w:rPr>
          <w:rFonts w:asciiTheme="minorHAnsi" w:hAnsiTheme="minorHAnsi" w:cstheme="minorHAnsi"/>
          <w:b/>
          <w:i/>
          <w:sz w:val="22"/>
        </w:rPr>
        <w:t xml:space="preserve">. </w:t>
      </w:r>
      <w:r w:rsidR="00CB5A36">
        <w:rPr>
          <w:rFonts w:asciiTheme="minorHAnsi" w:hAnsiTheme="minorHAnsi" w:cstheme="minorHAnsi"/>
          <w:b/>
          <w:i/>
          <w:sz w:val="22"/>
        </w:rPr>
        <w:t xml:space="preserve">Por fim, que </w:t>
      </w:r>
      <w:r w:rsidR="00910160">
        <w:rPr>
          <w:rFonts w:asciiTheme="minorHAnsi" w:hAnsiTheme="minorHAnsi" w:cstheme="minorHAnsi"/>
          <w:b/>
          <w:i/>
          <w:sz w:val="22"/>
        </w:rPr>
        <w:t>sejam analisadas</w:t>
      </w:r>
      <w:r w:rsidR="00CB5A36">
        <w:rPr>
          <w:rFonts w:asciiTheme="minorHAnsi" w:hAnsiTheme="minorHAnsi" w:cstheme="minorHAnsi"/>
          <w:b/>
          <w:i/>
          <w:sz w:val="22"/>
        </w:rPr>
        <w:t xml:space="preserve"> as mudanças aqui propostas </w:t>
      </w:r>
      <w:r w:rsidR="00EE6E70">
        <w:rPr>
          <w:rFonts w:asciiTheme="minorHAnsi" w:hAnsiTheme="minorHAnsi" w:cstheme="minorHAnsi"/>
          <w:b/>
          <w:i/>
          <w:sz w:val="22"/>
        </w:rPr>
        <w:t>para a “Lei Seca” (Lei 996/2009).</w:t>
      </w:r>
    </w:p>
    <w:p w14:paraId="2C81205B" w14:textId="42093A22" w:rsidR="00822226" w:rsidRPr="004245D8" w:rsidRDefault="00822226" w:rsidP="00070C7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</w:rPr>
      </w:pPr>
    </w:p>
    <w:p w14:paraId="7FF2CE33" w14:textId="77777777" w:rsidR="004C52D8" w:rsidRDefault="004C52D8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 w:val="22"/>
        </w:rPr>
      </w:pPr>
    </w:p>
    <w:p w14:paraId="4FF3E539" w14:textId="334DB92E" w:rsidR="00992FAB" w:rsidRDefault="00992FAB" w:rsidP="00992FAB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Atualmente em nosso Município, há controvérsias sobre o assunto de músicas </w:t>
      </w:r>
      <w:r w:rsidR="00596858">
        <w:rPr>
          <w:rFonts w:asciiTheme="minorHAnsi" w:hAnsiTheme="minorHAnsi" w:cstheme="minorHAnsi"/>
          <w:sz w:val="22"/>
        </w:rPr>
        <w:t>ao vivo</w:t>
      </w:r>
      <w:r>
        <w:rPr>
          <w:rFonts w:asciiTheme="minorHAnsi" w:hAnsiTheme="minorHAnsi" w:cstheme="minorHAnsi"/>
          <w:sz w:val="22"/>
        </w:rPr>
        <w:t xml:space="preserve"> e </w:t>
      </w:r>
      <w:proofErr w:type="gramStart"/>
      <w:r>
        <w:rPr>
          <w:rFonts w:asciiTheme="minorHAnsi" w:hAnsiTheme="minorHAnsi" w:cstheme="minorHAnsi"/>
          <w:sz w:val="22"/>
        </w:rPr>
        <w:t>caixas de som em estabelecimentos comercias</w:t>
      </w:r>
      <w:proofErr w:type="gramEnd"/>
      <w:r>
        <w:rPr>
          <w:rFonts w:asciiTheme="minorHAnsi" w:hAnsiTheme="minorHAnsi" w:cstheme="minorHAnsi"/>
          <w:sz w:val="22"/>
        </w:rPr>
        <w:t>, por causa do volume do som</w:t>
      </w:r>
      <w:r w:rsidR="00596858">
        <w:rPr>
          <w:rFonts w:asciiTheme="minorHAnsi" w:hAnsiTheme="minorHAnsi" w:cstheme="minorHAnsi"/>
          <w:sz w:val="22"/>
        </w:rPr>
        <w:t xml:space="preserve"> gerado</w:t>
      </w:r>
      <w:r>
        <w:rPr>
          <w:rFonts w:asciiTheme="minorHAnsi" w:hAnsiTheme="minorHAnsi" w:cstheme="minorHAnsi"/>
          <w:sz w:val="22"/>
        </w:rPr>
        <w:t>, o que gera reclamações por parte dos Munícipes e o desgaste entre a prefeitura e os comerciantes.</w:t>
      </w:r>
    </w:p>
    <w:p w14:paraId="5414C214" w14:textId="77777777" w:rsidR="00992FAB" w:rsidRDefault="00992FAB" w:rsidP="00992FAB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632179AB" w14:textId="77777777" w:rsidR="009C0F1E" w:rsidRDefault="00992FAB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>
        <w:rPr>
          <w:rFonts w:asciiTheme="minorHAnsi" w:hAnsiTheme="minorHAnsi" w:cstheme="minorHAnsi"/>
          <w:sz w:val="22"/>
        </w:rPr>
        <w:t>Antes de  mais nada</w:t>
      </w:r>
      <w:proofErr w:type="gramEnd"/>
      <w:r>
        <w:rPr>
          <w:rFonts w:asciiTheme="minorHAnsi" w:hAnsiTheme="minorHAnsi" w:cstheme="minorHAnsi"/>
          <w:sz w:val="22"/>
        </w:rPr>
        <w:t xml:space="preserve">, há a necessidade de verificar quais são as Leis que tem como tema a poluição sonora. Dessa forma, </w:t>
      </w:r>
      <w:r w:rsidRPr="00992FAB">
        <w:rPr>
          <w:rFonts w:asciiTheme="minorHAnsi" w:hAnsiTheme="minorHAnsi" w:cstheme="minorHAnsi"/>
          <w:sz w:val="22"/>
        </w:rPr>
        <w:t xml:space="preserve">a Lei nº 9.605/1998, no artigo 54, conhecida como Lei de Crimes Ambientais, diz que provocar poluição de qualquer natureza que possa prejudicar a saúde humana ou os animais e a flora é </w:t>
      </w:r>
      <w:proofErr w:type="gramStart"/>
      <w:r w:rsidRPr="00992FAB">
        <w:rPr>
          <w:rFonts w:asciiTheme="minorHAnsi" w:hAnsiTheme="minorHAnsi" w:cstheme="minorHAnsi"/>
          <w:sz w:val="22"/>
        </w:rPr>
        <w:t>considerada</w:t>
      </w:r>
      <w:proofErr w:type="gramEnd"/>
      <w:r w:rsidRPr="00992FAB">
        <w:rPr>
          <w:rFonts w:asciiTheme="minorHAnsi" w:hAnsiTheme="minorHAnsi" w:cstheme="minorHAnsi"/>
          <w:sz w:val="22"/>
        </w:rPr>
        <w:t xml:space="preserve"> crime e é passível de </w:t>
      </w:r>
      <w:r w:rsidR="009C0F1E">
        <w:rPr>
          <w:rFonts w:asciiTheme="minorHAnsi" w:hAnsiTheme="minorHAnsi" w:cstheme="minorHAnsi"/>
          <w:sz w:val="22"/>
        </w:rPr>
        <w:t>pena.</w:t>
      </w:r>
    </w:p>
    <w:p w14:paraId="0502F3E6" w14:textId="77777777" w:rsid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533FC6BB" w14:textId="16458B70" w:rsidR="00992FAB" w:rsidRDefault="00992FAB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992FAB">
        <w:rPr>
          <w:rFonts w:asciiTheme="minorHAnsi" w:hAnsiTheme="minorHAnsi" w:cstheme="minorHAnsi"/>
          <w:sz w:val="22"/>
        </w:rPr>
        <w:t xml:space="preserve">Na Constituição Federal, a poluição sonora é tratada pela Lei </w:t>
      </w:r>
      <w:proofErr w:type="gramStart"/>
      <w:r w:rsidRPr="00992FAB">
        <w:rPr>
          <w:rFonts w:asciiTheme="minorHAnsi" w:hAnsiTheme="minorHAnsi" w:cstheme="minorHAnsi"/>
          <w:sz w:val="22"/>
        </w:rPr>
        <w:t>nº6.</w:t>
      </w:r>
      <w:proofErr w:type="gramEnd"/>
      <w:r w:rsidRPr="00992FAB">
        <w:rPr>
          <w:rFonts w:asciiTheme="minorHAnsi" w:hAnsiTheme="minorHAnsi" w:cstheme="minorHAnsi"/>
          <w:sz w:val="22"/>
        </w:rPr>
        <w:t xml:space="preserve">938/81, que institui a Política Nacional do Meio Ambiente. No artigo 3º, define-se como poluição qualquer atividade que direta ou indiretamente possa prejudicar a saúde, atingir a biota, afetar condições estéticas e sanitárias, bem como estar em desacordo com os padrões ambientais estabelecidos. Sendo assim, poluição sonora é considerada degradação da qualidade ambiental. </w:t>
      </w:r>
    </w:p>
    <w:p w14:paraId="5D537879" w14:textId="77777777" w:rsid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67440EF4" w14:textId="77777777" w:rsid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9C0F1E">
        <w:rPr>
          <w:rFonts w:asciiTheme="minorHAnsi" w:hAnsiTheme="minorHAnsi" w:cstheme="minorHAnsi"/>
          <w:sz w:val="22"/>
        </w:rPr>
        <w:t>Para ser considerada poluição sonora, é preciso que haja um laudo técnico que comprove os possíveis prejuízos associados ao excesso de ruído. Caso o som ou ruído esteja fora dos padrões estipulados em lei, por meio das resoluções do Conselho Nacional do Meio Ambiente (Conama), há a possibilidade de enquadrar-se como um crime ambiental. Segundo o Ministério Público, a intensidade sonora é medida com base na grandeza conhecida como decibel (</w:t>
      </w:r>
      <w:proofErr w:type="gramStart"/>
      <w:r w:rsidRPr="009C0F1E">
        <w:rPr>
          <w:rFonts w:asciiTheme="minorHAnsi" w:hAnsiTheme="minorHAnsi" w:cstheme="minorHAnsi"/>
          <w:sz w:val="22"/>
        </w:rPr>
        <w:t>dB</w:t>
      </w:r>
      <w:proofErr w:type="gramEnd"/>
      <w:r w:rsidRPr="009C0F1E">
        <w:rPr>
          <w:rFonts w:asciiTheme="minorHAnsi" w:hAnsiTheme="minorHAnsi" w:cstheme="minorHAnsi"/>
          <w:sz w:val="22"/>
        </w:rPr>
        <w:t xml:space="preserve">), e essa medição é feita por meio do aparelho chamado </w:t>
      </w:r>
      <w:proofErr w:type="spellStart"/>
      <w:r w:rsidRPr="009C0F1E">
        <w:rPr>
          <w:rFonts w:asciiTheme="minorHAnsi" w:hAnsiTheme="minorHAnsi" w:cstheme="minorHAnsi"/>
          <w:sz w:val="22"/>
        </w:rPr>
        <w:t>decibelímetro</w:t>
      </w:r>
      <w:proofErr w:type="spellEnd"/>
      <w:r w:rsidRPr="009C0F1E">
        <w:rPr>
          <w:rFonts w:asciiTheme="minorHAnsi" w:hAnsiTheme="minorHAnsi" w:cstheme="minorHAnsi"/>
          <w:sz w:val="22"/>
        </w:rPr>
        <w:t xml:space="preserve">. </w:t>
      </w:r>
    </w:p>
    <w:p w14:paraId="59671473" w14:textId="77777777" w:rsidR="009C0F1E" w:rsidRP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38FE91A4" w14:textId="77777777" w:rsidR="009C0F1E" w:rsidRP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9C0F1E">
        <w:rPr>
          <w:rFonts w:asciiTheme="minorHAnsi" w:hAnsiTheme="minorHAnsi" w:cstheme="minorHAnsi"/>
          <w:sz w:val="22"/>
        </w:rPr>
        <w:t>A Resolução nº001/90, do Conama, estabelece que:</w:t>
      </w:r>
    </w:p>
    <w:p w14:paraId="192602BE" w14:textId="77777777" w:rsid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9C0F1E">
        <w:rPr>
          <w:rFonts w:asciiTheme="minorHAnsi" w:hAnsiTheme="minorHAnsi" w:cstheme="minorHAnsi"/>
          <w:sz w:val="22"/>
        </w:rPr>
        <w:t>“A emissão de ruídos, em decorrência de quaisquer atividades industriais, comerciais, sociais ou recreativas, inclusive as de propaganda política, obedecerá, no interesse da saúde e do sossego público, aos padrões, critérios e diretrizes estabelecidos nesta Resolução.”</w:t>
      </w:r>
    </w:p>
    <w:p w14:paraId="628867A0" w14:textId="77777777" w:rsidR="009C0F1E" w:rsidRP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6243F568" w14:textId="77777777" w:rsidR="009C0F1E" w:rsidRP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9C0F1E">
        <w:rPr>
          <w:rFonts w:asciiTheme="minorHAnsi" w:hAnsiTheme="minorHAnsi" w:cstheme="minorHAnsi"/>
          <w:sz w:val="22"/>
        </w:rPr>
        <w:t xml:space="preserve">Outras resoluções tratam a respeito dos ruídos produzidos por qualquer outra atividade, como o serviço de limpeza doméstica e o uso de veículos. De acordo com a OMS, o limite tolerável ao ser humano é de 65 </w:t>
      </w:r>
      <w:proofErr w:type="gramStart"/>
      <w:r w:rsidRPr="009C0F1E">
        <w:rPr>
          <w:rFonts w:asciiTheme="minorHAnsi" w:hAnsiTheme="minorHAnsi" w:cstheme="minorHAnsi"/>
          <w:sz w:val="22"/>
        </w:rPr>
        <w:t>dB</w:t>
      </w:r>
      <w:proofErr w:type="gramEnd"/>
      <w:r w:rsidRPr="009C0F1E">
        <w:rPr>
          <w:rFonts w:asciiTheme="minorHAnsi" w:hAnsiTheme="minorHAnsi" w:cstheme="minorHAnsi"/>
          <w:sz w:val="22"/>
        </w:rPr>
        <w:t xml:space="preserve">, acima disso, há comprometimento auditivo mediante o tempo de exposição. </w:t>
      </w:r>
    </w:p>
    <w:p w14:paraId="6641A374" w14:textId="77777777" w:rsidR="009C0F1E" w:rsidRDefault="009C0F1E" w:rsidP="009C0F1E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2254BFE7" w14:textId="61C1002F" w:rsidR="00B62DA0" w:rsidRDefault="00B62DA0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lastRenderedPageBreak/>
        <w:t>Por outro lado, sabemos que o</w:t>
      </w:r>
      <w:r w:rsidRPr="00B62DA0">
        <w:rPr>
          <w:rFonts w:asciiTheme="minorHAnsi" w:hAnsiTheme="minorHAnsi" w:cstheme="minorHAnsi"/>
          <w:sz w:val="22"/>
        </w:rPr>
        <w:t xml:space="preserve"> excesso de ruído no ambiente causa uma série de prejuízos à saúde, que podem ser temporários ou até mesmo permanentes. Além de problemas auditivos, a poluição sonora pode causar problemas como</w:t>
      </w:r>
      <w:r w:rsidR="002F50FE">
        <w:rPr>
          <w:rFonts w:asciiTheme="minorHAnsi" w:hAnsiTheme="minorHAnsi" w:cstheme="minorHAnsi"/>
          <w:sz w:val="22"/>
        </w:rPr>
        <w:t xml:space="preserve"> </w:t>
      </w:r>
      <w:r w:rsidRPr="00B62DA0">
        <w:rPr>
          <w:rFonts w:asciiTheme="minorHAnsi" w:hAnsiTheme="minorHAnsi" w:cstheme="minorHAnsi"/>
          <w:sz w:val="22"/>
        </w:rPr>
        <w:t>dor de cabeça, insônia, agitaçã</w:t>
      </w:r>
      <w:r>
        <w:rPr>
          <w:rFonts w:asciiTheme="minorHAnsi" w:hAnsiTheme="minorHAnsi" w:cstheme="minorHAnsi"/>
          <w:sz w:val="22"/>
        </w:rPr>
        <w:t>o, dificuldade de concentração.</w:t>
      </w:r>
    </w:p>
    <w:p w14:paraId="0BAF5091" w14:textId="77777777" w:rsidR="00B62DA0" w:rsidRPr="00B62DA0" w:rsidRDefault="00B62DA0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2852C435" w14:textId="77777777" w:rsidR="00B62DA0" w:rsidRDefault="00B62DA0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B62DA0">
        <w:rPr>
          <w:rFonts w:asciiTheme="minorHAnsi" w:hAnsiTheme="minorHAnsi" w:cstheme="minorHAnsi"/>
          <w:sz w:val="22"/>
        </w:rPr>
        <w:t xml:space="preserve">Em locais onde o ruído é muito alto, as pessoas sentem dificuldade de relaxar, ocasionando </w:t>
      </w:r>
      <w:proofErr w:type="gramStart"/>
      <w:r w:rsidRPr="00B62DA0">
        <w:rPr>
          <w:rFonts w:asciiTheme="minorHAnsi" w:hAnsiTheme="minorHAnsi" w:cstheme="minorHAnsi"/>
          <w:sz w:val="22"/>
        </w:rPr>
        <w:t>mau</w:t>
      </w:r>
      <w:proofErr w:type="gramEnd"/>
      <w:r w:rsidRPr="00B62DA0">
        <w:rPr>
          <w:rFonts w:asciiTheme="minorHAnsi" w:hAnsiTheme="minorHAnsi" w:cstheme="minorHAnsi"/>
          <w:sz w:val="22"/>
        </w:rPr>
        <w:t xml:space="preserve"> humor, tensão, stress e angústia.</w:t>
      </w:r>
    </w:p>
    <w:p w14:paraId="5E452856" w14:textId="77777777" w:rsidR="00B62DA0" w:rsidRPr="00B62DA0" w:rsidRDefault="00B62DA0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0A3DDD14" w14:textId="77777777" w:rsidR="00B62DA0" w:rsidRDefault="00B62DA0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B62DA0">
        <w:rPr>
          <w:rFonts w:asciiTheme="minorHAnsi" w:hAnsiTheme="minorHAnsi" w:cstheme="minorHAnsi"/>
          <w:sz w:val="22"/>
        </w:rPr>
        <w:t xml:space="preserve">Quando o ruído é maior do que 70 decibéis o corpo fica em estado de alerta constante (mesmo quando dorme), isso provoca a liberação de hormônios que podem levar </w:t>
      </w:r>
      <w:proofErr w:type="gramStart"/>
      <w:r w:rsidRPr="00B62DA0">
        <w:rPr>
          <w:rFonts w:asciiTheme="minorHAnsi" w:hAnsiTheme="minorHAnsi" w:cstheme="minorHAnsi"/>
          <w:sz w:val="22"/>
        </w:rPr>
        <w:t>à</w:t>
      </w:r>
      <w:proofErr w:type="gramEnd"/>
      <w:r w:rsidRPr="00B62DA0">
        <w:rPr>
          <w:rFonts w:asciiTheme="minorHAnsi" w:hAnsiTheme="minorHAnsi" w:cstheme="minorHAnsi"/>
          <w:sz w:val="22"/>
        </w:rPr>
        <w:t xml:space="preserve"> doenças cardiovasculares e hipertensão.</w:t>
      </w:r>
    </w:p>
    <w:p w14:paraId="1E296228" w14:textId="77777777" w:rsidR="00B62DA0" w:rsidRDefault="00B62DA0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34A75620" w14:textId="6ECACF63" w:rsidR="00B62DA0" w:rsidRDefault="002F50FE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Após o período de pandemia, os comerciantes de Terra Boa e Distrito de Malu, começaram a realizar em seus estabelecimentos shows ao vivo (com cantores locais) e por sistema de som. Porém, houve o aumento significativo de denúncias por parte dos Munícipes </w:t>
      </w:r>
      <w:proofErr w:type="gramStart"/>
      <w:r>
        <w:rPr>
          <w:rFonts w:asciiTheme="minorHAnsi" w:hAnsiTheme="minorHAnsi" w:cstheme="minorHAnsi"/>
          <w:sz w:val="22"/>
        </w:rPr>
        <w:t>à</w:t>
      </w:r>
      <w:proofErr w:type="gramEnd"/>
      <w:r>
        <w:rPr>
          <w:rFonts w:asciiTheme="minorHAnsi" w:hAnsiTheme="minorHAnsi" w:cstheme="minorHAnsi"/>
          <w:sz w:val="22"/>
        </w:rPr>
        <w:t xml:space="preserve"> Policia e Prefeitura.</w:t>
      </w:r>
    </w:p>
    <w:p w14:paraId="401E8B17" w14:textId="77777777" w:rsidR="002F50FE" w:rsidRDefault="002F50FE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75830797" w14:textId="2D582A22" w:rsidR="002F50FE" w:rsidRDefault="002F50FE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Em busca de normativos correlacionados com o presente assunto, fo</w:t>
      </w:r>
      <w:r w:rsidR="009D7E3D">
        <w:rPr>
          <w:rFonts w:asciiTheme="minorHAnsi" w:hAnsiTheme="minorHAnsi" w:cstheme="minorHAnsi"/>
          <w:sz w:val="22"/>
        </w:rPr>
        <w:t xml:space="preserve">ram </w:t>
      </w:r>
      <w:r w:rsidR="00596858">
        <w:rPr>
          <w:rFonts w:asciiTheme="minorHAnsi" w:hAnsiTheme="minorHAnsi" w:cstheme="minorHAnsi"/>
          <w:sz w:val="22"/>
        </w:rPr>
        <w:t>localizadas</w:t>
      </w:r>
      <w:r w:rsidR="009D7E3D">
        <w:rPr>
          <w:rFonts w:asciiTheme="minorHAnsi" w:hAnsiTheme="minorHAnsi" w:cstheme="minorHAnsi"/>
          <w:sz w:val="22"/>
        </w:rPr>
        <w:t xml:space="preserve"> as seguintes Leis:</w:t>
      </w:r>
    </w:p>
    <w:p w14:paraId="1A0CEEC7" w14:textId="77777777" w:rsidR="009D7E3D" w:rsidRDefault="009D7E3D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572A7819" w14:textId="18C6969D" w:rsidR="009D7E3D" w:rsidRPr="009D7E3D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sz w:val="22"/>
        </w:rPr>
      </w:pPr>
      <w:r w:rsidRPr="009D7E3D">
        <w:rPr>
          <w:rFonts w:asciiTheme="minorHAnsi" w:hAnsiTheme="minorHAnsi" w:cstheme="minorHAnsi"/>
          <w:b/>
          <w:sz w:val="22"/>
        </w:rPr>
        <w:t>A LEI COMPLEMENTAR Nº 7/2011</w:t>
      </w:r>
      <w:r w:rsidRPr="009D7E3D">
        <w:rPr>
          <w:rFonts w:asciiTheme="minorHAnsi" w:hAnsiTheme="minorHAnsi" w:cstheme="minorHAnsi"/>
          <w:sz w:val="22"/>
        </w:rPr>
        <w:t xml:space="preserve">, </w:t>
      </w:r>
      <w:r w:rsidRPr="009D7E3D">
        <w:rPr>
          <w:rFonts w:asciiTheme="minorHAnsi" w:hAnsiTheme="minorHAnsi" w:cstheme="minorHAnsi"/>
          <w:b/>
          <w:sz w:val="22"/>
        </w:rPr>
        <w:t>que instituiu o Código de Posturas do Município de Terra Boa e dá outras providências</w:t>
      </w:r>
      <w:r w:rsidRPr="009D7E3D">
        <w:rPr>
          <w:rFonts w:asciiTheme="minorHAnsi" w:hAnsiTheme="minorHAnsi" w:cstheme="minorHAnsi"/>
          <w:sz w:val="22"/>
        </w:rPr>
        <w:t>, cita que:</w:t>
      </w:r>
    </w:p>
    <w:p w14:paraId="134E301A" w14:textId="77777777" w:rsidR="009D7E3D" w:rsidRPr="009D7E3D" w:rsidRDefault="009D7E3D" w:rsidP="009D7E3D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399800D4" w14:textId="77777777" w:rsidR="009D7E3D" w:rsidRPr="009D7E3D" w:rsidRDefault="009D7E3D" w:rsidP="009D7E3D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9D7E3D">
        <w:rPr>
          <w:rFonts w:asciiTheme="minorHAnsi" w:hAnsiTheme="minorHAnsi" w:cstheme="minorHAnsi"/>
          <w:b/>
          <w:sz w:val="22"/>
          <w:u w:val="single"/>
        </w:rPr>
        <w:t>Artigo 110 -</w:t>
      </w:r>
      <w:r w:rsidRPr="009D7E3D">
        <w:rPr>
          <w:rFonts w:asciiTheme="minorHAnsi" w:hAnsiTheme="minorHAnsi" w:cstheme="minorHAnsi"/>
          <w:sz w:val="22"/>
          <w:u w:val="single"/>
        </w:rPr>
        <w:t xml:space="preserve"> Fica proibida a emissão de som em carros, caixa de sons e motos, execução ou reprodução de músicas nos logradouros públicos, nos horários compreendidos entre as 22h00min e 7h00min do dia seguinte. Se o dia seguinte for domingo ou feriado, o término deste horário se estenderá até as 9h00min.</w:t>
      </w:r>
    </w:p>
    <w:p w14:paraId="1764A560" w14:textId="77777777" w:rsidR="009D7E3D" w:rsidRPr="009D7E3D" w:rsidRDefault="009D7E3D" w:rsidP="009D7E3D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sz w:val="22"/>
          <w:u w:val="single"/>
        </w:rPr>
      </w:pPr>
    </w:p>
    <w:p w14:paraId="0B291DFC" w14:textId="77777777" w:rsidR="009D7E3D" w:rsidRPr="009D7E3D" w:rsidRDefault="009D7E3D" w:rsidP="009D7E3D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9D7E3D">
        <w:rPr>
          <w:rFonts w:asciiTheme="minorHAnsi" w:hAnsiTheme="minorHAnsi" w:cstheme="minorHAnsi"/>
          <w:sz w:val="22"/>
          <w:u w:val="single"/>
        </w:rPr>
        <w:t>Parágrafo único. Excetuam-se desta proibição os eventos musicais, como shows e festas públicas, desde que devidamente autorizados pelo Poder Público.</w:t>
      </w:r>
    </w:p>
    <w:p w14:paraId="436FF250" w14:textId="77777777" w:rsidR="009D7E3D" w:rsidRPr="009D7E3D" w:rsidRDefault="009D7E3D" w:rsidP="009D7E3D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9D7E3D">
        <w:rPr>
          <w:rFonts w:asciiTheme="minorHAnsi" w:hAnsiTheme="minorHAnsi" w:cstheme="minorHAnsi"/>
          <w:sz w:val="22"/>
          <w:u w:val="single"/>
        </w:rPr>
        <w:t>(...)</w:t>
      </w:r>
    </w:p>
    <w:p w14:paraId="5D652D26" w14:textId="77777777" w:rsidR="009D7E3D" w:rsidRPr="00B62DA0" w:rsidRDefault="009D7E3D" w:rsidP="00B62DA0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7703BE63" w14:textId="77777777" w:rsidR="009D7E3D" w:rsidRDefault="009D7E3D" w:rsidP="009D7E3D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</w:rPr>
      </w:pPr>
      <w:r w:rsidRPr="009D7E3D">
        <w:rPr>
          <w:rFonts w:asciiTheme="minorHAnsi" w:hAnsiTheme="minorHAnsi" w:cstheme="minorHAnsi"/>
          <w:b/>
          <w:sz w:val="22"/>
        </w:rPr>
        <w:t>Ou seja, no presente Artigo da Lei, não inclui os estabelecimentos comerciais.</w:t>
      </w:r>
    </w:p>
    <w:p w14:paraId="2BBB883D" w14:textId="77777777" w:rsidR="009D7E3D" w:rsidRDefault="009D7E3D" w:rsidP="009D7E3D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eastAsia="Times New Roman" w:hAnsiTheme="minorHAnsi" w:cstheme="minorHAnsi"/>
          <w:b/>
          <w:bCs/>
          <w:sz w:val="22"/>
          <w:lang w:eastAsia="pt-BR"/>
        </w:rPr>
      </w:pPr>
    </w:p>
    <w:p w14:paraId="019387D7" w14:textId="65ABE23C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b/>
          <w:bCs/>
          <w:i/>
          <w:kern w:val="36"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b/>
          <w:bCs/>
          <w:i/>
          <w:sz w:val="22"/>
          <w:lang w:eastAsia="pt-BR"/>
        </w:rPr>
        <w:t xml:space="preserve">A LEI COMPLEMENTAR Nº 1/2003, </w:t>
      </w:r>
      <w:r w:rsidRPr="00596858">
        <w:rPr>
          <w:rFonts w:asciiTheme="minorHAnsi" w:eastAsia="Times New Roman" w:hAnsiTheme="minorHAnsi" w:cstheme="minorHAnsi"/>
          <w:b/>
          <w:bCs/>
          <w:i/>
          <w:kern w:val="36"/>
          <w:sz w:val="22"/>
          <w:lang w:eastAsia="pt-BR"/>
        </w:rPr>
        <w:t>Dispõe sobre o controle e a fiscalização das atividades que gerem poluição sonora, impõe penalidades e dá outras providências.</w:t>
      </w:r>
    </w:p>
    <w:p w14:paraId="0AACAAC8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b/>
          <w:bCs/>
          <w:i/>
          <w:kern w:val="36"/>
          <w:sz w:val="22"/>
          <w:lang w:eastAsia="pt-BR"/>
        </w:rPr>
      </w:pPr>
    </w:p>
    <w:p w14:paraId="13CEE9EC" w14:textId="1D2080DE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bookmarkStart w:id="1" w:name="artigo_1"/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>Art. 1º</w:t>
      </w:r>
      <w:bookmarkEnd w:id="1"/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 xml:space="preserve"> -</w:t>
      </w: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É proibido perturbar o sossego e o bem-estar público com ruídos, vibrações, sons excessivos ou incômodos de qualquer natureza produzidos por qualquer forma, que contrariem os níveis máximos de intensidade fixados por esta lei.</w:t>
      </w:r>
    </w:p>
    <w:p w14:paraId="0F5FEC91" w14:textId="1DD80CB1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i/>
          <w:sz w:val="22"/>
        </w:rPr>
      </w:pPr>
      <w:r w:rsidRPr="00596858">
        <w:rPr>
          <w:rFonts w:asciiTheme="minorHAnsi" w:hAnsiTheme="minorHAnsi" w:cstheme="minorHAnsi"/>
          <w:i/>
          <w:sz w:val="22"/>
        </w:rPr>
        <w:t>(...)</w:t>
      </w:r>
    </w:p>
    <w:p w14:paraId="59AEB163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i/>
          <w:sz w:val="22"/>
        </w:rPr>
      </w:pPr>
    </w:p>
    <w:p w14:paraId="1B928AF2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eastAsia="Times New Roman" w:cstheme="minorHAnsi"/>
          <w:i/>
          <w:lang w:eastAsia="pt-BR"/>
        </w:rPr>
      </w:pPr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>Art. 2º</w:t>
      </w: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Os níveis de intensidade de sons ou ruídos fixados por lei, bem como o nível equivalente e o método utilizado para medição e avaliação, obedecerão às recomendações da EB 386/74 da ABNT, ou às que lhes </w:t>
      </w:r>
      <w:proofErr w:type="gramStart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sucederem,</w:t>
      </w:r>
      <w:proofErr w:type="gramEnd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nos termos da Portaria nº 092/80 do Ministério de Estado do Interior.</w:t>
      </w:r>
      <w:bookmarkStart w:id="2" w:name="artigo_3"/>
    </w:p>
    <w:p w14:paraId="5FE92587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eastAsia="Times New Roman" w:cstheme="minorHAnsi"/>
          <w:i/>
          <w:lang w:eastAsia="pt-BR"/>
        </w:rPr>
      </w:pPr>
    </w:p>
    <w:p w14:paraId="0E518E0D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>Art. 3º</w:t>
      </w:r>
      <w:bookmarkEnd w:id="2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A emissão de sons e ruídos em decorrência de quaisquer atividades industriais, comerciais, de prestação de serviços, de aparelhos instalados no interior dos veículos, carros de som, inclusive de propaganda, bem como sociais e recreativas, obedecerá aos padrões, critérios e diretrizes estabelecidos nesta lei.</w:t>
      </w:r>
    </w:p>
    <w:p w14:paraId="69C352AD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05479B68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lastRenderedPageBreak/>
        <w:t>§ 1º O nível do som da fonte poluidora, medido a cinco metros (5m) de qualquer divisa do imóvel, ou medido dentro dos limites reais da propriedade onde se dá o suposto incômodo, não poderá exceder os níveis fixados nesta lei.</w:t>
      </w:r>
    </w:p>
    <w:p w14:paraId="27218F1E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4D7C3D6D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eastAsia="Times New Roman" w:cstheme="minorHAnsi"/>
          <w:i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§ 2º Quando a fonte poluidora e a propriedade onde se dá o suposto incômodo localizarem-se em diferentes zonas de uso e ocupação</w:t>
      </w:r>
      <w:proofErr w:type="gramStart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, serão</w:t>
      </w:r>
      <w:proofErr w:type="gramEnd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considerados os limites estabelecidos para a zona em que se localiza a propriedade onde se dá o suposto incômodo.</w:t>
      </w:r>
    </w:p>
    <w:p w14:paraId="324D5C09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eastAsia="Times New Roman" w:cstheme="minorHAnsi"/>
          <w:i/>
          <w:lang w:eastAsia="pt-BR"/>
        </w:rPr>
      </w:pPr>
    </w:p>
    <w:p w14:paraId="5CD08C26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§ 3º Quando a propriedade onde se dá o suposto incômodo tratar-se de escola, creche, biblioteca pública, templos religiosos, hospital, ambulatório, casa de saúde ou similar com leitos para internamento, deverão ser atendidos o limites de volume previsto nesta lei, independentemente da efetiva zona de uso, e observada </w:t>
      </w:r>
      <w:proofErr w:type="gramStart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a</w:t>
      </w:r>
      <w:proofErr w:type="gramEnd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faixa de duzentos metros (200m) de distância, definida como zona de silêncio.</w:t>
      </w:r>
    </w:p>
    <w:p w14:paraId="479D8790" w14:textId="41CABB85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(...)</w:t>
      </w:r>
    </w:p>
    <w:p w14:paraId="6D6B2080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2E90B810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bookmarkStart w:id="3" w:name="artigo_13"/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>Art. 13.</w:t>
      </w:r>
      <w:bookmarkEnd w:id="3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Os estabelecimentos, instalações ou espaços, inclusive aqueles destinados ao lazer, cultura, hospedagem e alimentação, e institucionais de toda espécie, serão obrigados a dispor de tratamento acústico que limite a passagem de som para o exterior, caso suas atividades utilizarem fonte sonora com transmissão ao vivo e/ou qualquer sistema de amplificação, a de se adequar a esta legislação, ressalvado o disposto no artigo 18.</w:t>
      </w:r>
    </w:p>
    <w:p w14:paraId="1988C23F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454738AF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>Art. 14.</w:t>
      </w: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A solicitação de Alvará de Licença, nos casos previstos no artigo anterior, </w:t>
      </w:r>
      <w:proofErr w:type="gramStart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será</w:t>
      </w:r>
      <w:proofErr w:type="gramEnd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instruída com os documentos já exigidos pela legislação em vigor, acrescidos das seguintes informações.</w:t>
      </w:r>
    </w:p>
    <w:p w14:paraId="58566C50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I - tipo(s) de atividades desenvolvidas e os equipamentos sonoros utilizados;</w:t>
      </w:r>
    </w:p>
    <w:p w14:paraId="068611A2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II - zona e categoria de uso do local;</w:t>
      </w:r>
    </w:p>
    <w:p w14:paraId="605F1BC9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III - capacidade ou lotação máxima;</w:t>
      </w:r>
    </w:p>
    <w:p w14:paraId="3BB9E71B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IV - horário de funcionamento;</w:t>
      </w:r>
    </w:p>
    <w:p w14:paraId="65E3BEAA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V - níveis máximos de ruídos permitidos;</w:t>
      </w:r>
    </w:p>
    <w:p w14:paraId="6D166103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VI - laudo técnico comprovativo de tratamento acústico, assinado por empresa idônea </w:t>
      </w:r>
      <w:proofErr w:type="gramStart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não-fiscalizadora</w:t>
      </w:r>
      <w:proofErr w:type="gramEnd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;</w:t>
      </w:r>
    </w:p>
    <w:p w14:paraId="0E94A774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VII - descrição dos procedimentos recomendados pelo laudo técnico para o perfeito desempenho da proteção acústica no local;</w:t>
      </w:r>
    </w:p>
    <w:p w14:paraId="77E8CE40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VIII - declaração do responsável legal pelo empreendimento de que aceita as condições de uso impostas para o local.</w:t>
      </w:r>
    </w:p>
    <w:p w14:paraId="79D3A8AE" w14:textId="03B9B709" w:rsidR="00992FAB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i/>
          <w:sz w:val="22"/>
        </w:rPr>
      </w:pPr>
      <w:r w:rsidRPr="00596858">
        <w:rPr>
          <w:rFonts w:asciiTheme="minorHAnsi" w:hAnsiTheme="minorHAnsi" w:cstheme="minorHAnsi"/>
          <w:i/>
          <w:sz w:val="22"/>
        </w:rPr>
        <w:t>(...)</w:t>
      </w:r>
    </w:p>
    <w:p w14:paraId="393D6789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i/>
          <w:sz w:val="22"/>
        </w:rPr>
      </w:pPr>
    </w:p>
    <w:p w14:paraId="415D1BB5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>Art. 18.</w:t>
      </w: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A SAMA, sempre que julgar conveniente, efetuará vistorias para fiscalizar o atendimento desta lei.</w:t>
      </w:r>
    </w:p>
    <w:p w14:paraId="2BFCBFD4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1A57F006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§ 1º Os técnicos ou fiscais da SAMA, no exercício da ação fiscalizadora, terão a entrada franqueada nas dependências das fontes poluidoras localizadas ou a se instalarem no Município, onde poderão </w:t>
      </w:r>
      <w:proofErr w:type="spellStart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perrmanecer</w:t>
      </w:r>
      <w:proofErr w:type="spellEnd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pelo tempo que se fizer necessário.</w:t>
      </w:r>
    </w:p>
    <w:p w14:paraId="3A9FDF03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223B3ED9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>§ 2º Nos casos de embargo à ação fiscalizadora, os técnicos ou fiscais da SAMA poderão solicitar, diretamente, auxílio às autoridades policiais para a execução da medida ordenada.</w:t>
      </w:r>
      <w:bookmarkStart w:id="4" w:name="artigo_19"/>
    </w:p>
    <w:p w14:paraId="55E6CC9E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1244B5AC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t>Art. 19.</w:t>
      </w:r>
      <w:bookmarkEnd w:id="4"/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As medições dos níveis de sons e ruídos serão feitas através de medidores de nível sonoro, que esteja aferido pelo INMETRO.</w:t>
      </w:r>
    </w:p>
    <w:p w14:paraId="70FA4D04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</w:p>
    <w:p w14:paraId="4D6981DF" w14:textId="77777777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eastAsia="Times New Roman" w:hAnsiTheme="minorHAnsi" w:cstheme="minorHAnsi"/>
          <w:i/>
          <w:sz w:val="22"/>
          <w:lang w:eastAsia="pt-BR"/>
        </w:rPr>
      </w:pPr>
      <w:r w:rsidRPr="00596858">
        <w:rPr>
          <w:rFonts w:asciiTheme="minorHAnsi" w:eastAsia="Times New Roman" w:hAnsiTheme="minorHAnsi" w:cstheme="minorHAnsi"/>
          <w:b/>
          <w:i/>
          <w:sz w:val="22"/>
          <w:lang w:eastAsia="pt-BR"/>
        </w:rPr>
        <w:lastRenderedPageBreak/>
        <w:t>Parágrafo único.</w:t>
      </w:r>
      <w:r w:rsidRPr="00596858">
        <w:rPr>
          <w:rFonts w:asciiTheme="minorHAnsi" w:eastAsia="Times New Roman" w:hAnsiTheme="minorHAnsi" w:cstheme="minorHAnsi"/>
          <w:i/>
          <w:sz w:val="22"/>
          <w:lang w:eastAsia="pt-BR"/>
        </w:rPr>
        <w:t xml:space="preserve"> O resultado das medições deverá ser público, registrado, quando for o caso, à vista do denunciante, prioritariamente, ou de testemunhas.</w:t>
      </w:r>
    </w:p>
    <w:p w14:paraId="06AF7398" w14:textId="6D167F66" w:rsidR="009D7E3D" w:rsidRPr="00596858" w:rsidRDefault="009D7E3D" w:rsidP="00596858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i/>
          <w:sz w:val="22"/>
        </w:rPr>
      </w:pPr>
      <w:r w:rsidRPr="00596858">
        <w:rPr>
          <w:rFonts w:asciiTheme="minorHAnsi" w:hAnsiTheme="minorHAnsi" w:cstheme="minorHAnsi"/>
          <w:i/>
          <w:sz w:val="22"/>
        </w:rPr>
        <w:t>(...)</w:t>
      </w:r>
    </w:p>
    <w:p w14:paraId="1FC8955B" w14:textId="77777777" w:rsidR="009D7E3D" w:rsidRDefault="009D7E3D" w:rsidP="00160D31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132266DD" w14:textId="1F840736" w:rsidR="009D7E3D" w:rsidRPr="00F63B8C" w:rsidRDefault="009D7E3D" w:rsidP="00160D31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F63B8C">
        <w:rPr>
          <w:rFonts w:asciiTheme="minorHAnsi" w:hAnsiTheme="minorHAnsi" w:cstheme="minorHAnsi"/>
          <w:b/>
          <w:sz w:val="22"/>
          <w:u w:val="single"/>
        </w:rPr>
        <w:t>Verifica-se que a presente Lei é muito restritiva e que não deixa claro sobre como proceder com os comércios que disponibilizam som ao vivo com cantores em seus estabelecimentos e que utilizam as calçadas para colocar mesas aos seus clientes e, que nesses casos, não há como solicitar o tratamento acústico no imóvel, pois o som é</w:t>
      </w:r>
      <w:r w:rsidR="00596858">
        <w:rPr>
          <w:rFonts w:asciiTheme="minorHAnsi" w:hAnsiTheme="minorHAnsi" w:cstheme="minorHAnsi"/>
          <w:b/>
          <w:sz w:val="22"/>
          <w:u w:val="single"/>
        </w:rPr>
        <w:t xml:space="preserve"> externo ao seu estabelecimento</w:t>
      </w:r>
      <w:r w:rsidRPr="00F63B8C">
        <w:rPr>
          <w:rFonts w:asciiTheme="minorHAnsi" w:hAnsiTheme="minorHAnsi" w:cstheme="minorHAnsi"/>
          <w:b/>
          <w:sz w:val="22"/>
          <w:u w:val="single"/>
        </w:rPr>
        <w:t>.</w:t>
      </w:r>
    </w:p>
    <w:p w14:paraId="1F0C9E98" w14:textId="77777777" w:rsidR="009D7E3D" w:rsidRPr="00F63B8C" w:rsidRDefault="009D7E3D" w:rsidP="00160D31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14:paraId="34FA6B65" w14:textId="077C3746" w:rsidR="006B2514" w:rsidRPr="00F63B8C" w:rsidRDefault="009D7E3D" w:rsidP="006B2514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F63B8C">
        <w:rPr>
          <w:rFonts w:asciiTheme="minorHAnsi" w:hAnsiTheme="minorHAnsi" w:cstheme="minorHAnsi"/>
          <w:b/>
          <w:sz w:val="22"/>
          <w:u w:val="single"/>
        </w:rPr>
        <w:t xml:space="preserve">Sabe-se também, que o Município realiza de forma mínima, fiscalizações para apurar o volume </w:t>
      </w:r>
      <w:proofErr w:type="gramStart"/>
      <w:r w:rsidRPr="00F63B8C">
        <w:rPr>
          <w:rFonts w:asciiTheme="minorHAnsi" w:hAnsiTheme="minorHAnsi" w:cstheme="minorHAnsi"/>
          <w:b/>
          <w:sz w:val="22"/>
          <w:u w:val="single"/>
        </w:rPr>
        <w:t>dos som</w:t>
      </w:r>
      <w:proofErr w:type="gramEnd"/>
      <w:r w:rsidRPr="00F63B8C">
        <w:rPr>
          <w:rFonts w:asciiTheme="minorHAnsi" w:hAnsiTheme="minorHAnsi" w:cstheme="minorHAnsi"/>
          <w:b/>
          <w:sz w:val="22"/>
          <w:u w:val="single"/>
        </w:rPr>
        <w:t xml:space="preserve"> nos estabelecimentos (estabelecidos por lei) e que por muitas vezes é dirigid</w:t>
      </w:r>
      <w:r w:rsidR="00596858">
        <w:rPr>
          <w:rFonts w:asciiTheme="minorHAnsi" w:hAnsiTheme="minorHAnsi" w:cstheme="minorHAnsi"/>
          <w:b/>
          <w:sz w:val="22"/>
          <w:u w:val="single"/>
        </w:rPr>
        <w:t>o a denú</w:t>
      </w:r>
      <w:r w:rsidRPr="00F63B8C">
        <w:rPr>
          <w:rFonts w:asciiTheme="minorHAnsi" w:hAnsiTheme="minorHAnsi" w:cstheme="minorHAnsi"/>
          <w:b/>
          <w:sz w:val="22"/>
          <w:u w:val="single"/>
        </w:rPr>
        <w:t>ncia para a Polícia.</w:t>
      </w:r>
    </w:p>
    <w:p w14:paraId="68D27347" w14:textId="77777777" w:rsidR="006B2514" w:rsidRDefault="006B2514" w:rsidP="006B2514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66C4B857" w14:textId="04E0924C" w:rsidR="009D7E3D" w:rsidRPr="00F63B8C" w:rsidRDefault="009D7E3D" w:rsidP="006B2514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F63B8C">
        <w:rPr>
          <w:rFonts w:asciiTheme="minorHAnsi" w:hAnsiTheme="minorHAnsi" w:cstheme="minorHAnsi"/>
          <w:sz w:val="22"/>
        </w:rPr>
        <w:t>Para auxiliar o Executivo Municipal, verific</w:t>
      </w:r>
      <w:r w:rsidR="00596858">
        <w:rPr>
          <w:rFonts w:asciiTheme="minorHAnsi" w:hAnsiTheme="minorHAnsi" w:cstheme="minorHAnsi"/>
          <w:sz w:val="22"/>
        </w:rPr>
        <w:t>ou</w:t>
      </w:r>
      <w:r w:rsidRPr="00F63B8C">
        <w:rPr>
          <w:rFonts w:asciiTheme="minorHAnsi" w:hAnsiTheme="minorHAnsi" w:cstheme="minorHAnsi"/>
          <w:sz w:val="22"/>
        </w:rPr>
        <w:t xml:space="preserve">-se que o </w:t>
      </w:r>
      <w:r w:rsidRPr="00F63B8C">
        <w:rPr>
          <w:rFonts w:asciiTheme="minorHAnsi" w:hAnsiTheme="minorHAnsi" w:cstheme="minorHAnsi"/>
          <w:b/>
          <w:sz w:val="22"/>
        </w:rPr>
        <w:t>Município de Maringá</w:t>
      </w:r>
      <w:r w:rsidRPr="00F63B8C">
        <w:rPr>
          <w:rFonts w:asciiTheme="minorHAnsi" w:hAnsiTheme="minorHAnsi" w:cstheme="minorHAnsi"/>
          <w:sz w:val="22"/>
        </w:rPr>
        <w:t xml:space="preserve"> possui a </w:t>
      </w:r>
      <w:r w:rsidRPr="00F63B8C">
        <w:rPr>
          <w:rFonts w:asciiTheme="minorHAnsi" w:hAnsiTheme="minorHAnsi" w:cstheme="minorHAnsi"/>
          <w:b/>
          <w:sz w:val="22"/>
        </w:rPr>
        <w:t>Lei 9748/2014</w:t>
      </w:r>
      <w:r w:rsidRPr="00F63B8C">
        <w:rPr>
          <w:rFonts w:asciiTheme="minorHAnsi" w:hAnsiTheme="minorHAnsi" w:cstheme="minorHAnsi"/>
          <w:sz w:val="22"/>
        </w:rPr>
        <w:t xml:space="preserve">, </w:t>
      </w:r>
      <w:r w:rsidRPr="00F63B8C">
        <w:rPr>
          <w:rFonts w:asciiTheme="minorHAnsi" w:hAnsiTheme="minorHAnsi" w:cstheme="minorHAnsi"/>
          <w:i/>
          <w:sz w:val="22"/>
        </w:rPr>
        <w:t xml:space="preserve">que </w:t>
      </w:r>
      <w:r w:rsidR="006B2514" w:rsidRPr="00F63B8C">
        <w:rPr>
          <w:rFonts w:asciiTheme="minorHAnsi" w:hAnsiTheme="minorHAnsi" w:cstheme="minorHAnsi"/>
          <w:i/>
          <w:sz w:val="22"/>
        </w:rPr>
        <w:t>regulamenta a execução de música ao vivo ou por qualquer sistema de ampliação mecânica do som, bem como a disposição de mesas e cadeiras nas calçadas dos imóveis vizinhos, por bares, lanchonetes, restaurantes, pizzarias e cantinas do Município,</w:t>
      </w:r>
      <w:r w:rsidR="006B2514" w:rsidRPr="00F63B8C">
        <w:rPr>
          <w:rFonts w:asciiTheme="minorHAnsi" w:hAnsiTheme="minorHAnsi" w:cstheme="minorHAnsi"/>
          <w:sz w:val="22"/>
        </w:rPr>
        <w:t xml:space="preserve"> que cita:</w:t>
      </w:r>
    </w:p>
    <w:p w14:paraId="7FE5CCDB" w14:textId="77777777" w:rsidR="006B2514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Style w:val="label"/>
          <w:sz w:val="22"/>
        </w:rPr>
      </w:pPr>
    </w:p>
    <w:p w14:paraId="773A49B8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  <w:r w:rsidRPr="00F63B8C">
        <w:rPr>
          <w:rStyle w:val="label"/>
          <w:b/>
          <w:i/>
          <w:sz w:val="22"/>
        </w:rPr>
        <w:t>Art. 1º</w:t>
      </w:r>
      <w:r w:rsidRPr="00F63B8C">
        <w:rPr>
          <w:i/>
          <w:sz w:val="22"/>
        </w:rPr>
        <w:t xml:space="preserve"> - Os bares, lanchonetes, restaurantes, pizzarias e cantinas, no âmbito do Município de Maringá, que ofereçam música ao vivo ou por qualquer sistema de ampliação mecânica do som a seus clientes, em suas dependências, ficam sujeitos ao atendimento das seguintes condições de funcionamento:</w:t>
      </w:r>
    </w:p>
    <w:p w14:paraId="768B494B" w14:textId="48F9D21C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i/>
          <w:sz w:val="22"/>
        </w:rPr>
        <w:br/>
      </w:r>
      <w:r w:rsidRPr="00F63B8C">
        <w:rPr>
          <w:bCs/>
          <w:i/>
          <w:sz w:val="22"/>
        </w:rPr>
        <w:t xml:space="preserve">I - durante os dias da semana e aos domingos, para os estabelecimentos comerciais abertos, o horário limite para este serviço será às 23h (vinte e três horas); </w:t>
      </w:r>
    </w:p>
    <w:p w14:paraId="427DAAEB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i/>
          <w:sz w:val="22"/>
        </w:rPr>
        <w:br/>
      </w:r>
      <w:r w:rsidRPr="00F63B8C">
        <w:rPr>
          <w:bCs/>
          <w:i/>
          <w:sz w:val="22"/>
        </w:rPr>
        <w:t xml:space="preserve">II - às sextas-feiras, sábados e vésperas de feriados, para os estabelecimentos comerciais abertos o horário limite para este serviço será a 0h (zero hora). </w:t>
      </w:r>
    </w:p>
    <w:p w14:paraId="6CED6AEE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</w:p>
    <w:p w14:paraId="13A701F7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bCs/>
          <w:i/>
          <w:sz w:val="22"/>
        </w:rPr>
        <w:t xml:space="preserve">III - durante os dias da semana e aos domingos, para os estabelecimentos comerciais fechados, o horário limite para este serviço será </w:t>
      </w:r>
      <w:proofErr w:type="gramStart"/>
      <w:r w:rsidRPr="00F63B8C">
        <w:rPr>
          <w:bCs/>
          <w:i/>
          <w:sz w:val="22"/>
        </w:rPr>
        <w:t>as</w:t>
      </w:r>
      <w:proofErr w:type="gramEnd"/>
      <w:r w:rsidRPr="00F63B8C">
        <w:rPr>
          <w:bCs/>
          <w:i/>
          <w:sz w:val="22"/>
        </w:rPr>
        <w:t xml:space="preserve"> 24h (vinte e quatro horas); </w:t>
      </w:r>
    </w:p>
    <w:p w14:paraId="54989908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</w:p>
    <w:p w14:paraId="155A9F86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bCs/>
          <w:i/>
          <w:sz w:val="22"/>
        </w:rPr>
        <w:t xml:space="preserve">IV - às sextas-feiras, sábados e vésperas de feriados, para os estabelecimentos comerciais fechados, o horário limite para este serviço será </w:t>
      </w:r>
      <w:proofErr w:type="gramStart"/>
      <w:r w:rsidRPr="00F63B8C">
        <w:rPr>
          <w:bCs/>
          <w:i/>
          <w:sz w:val="22"/>
        </w:rPr>
        <w:t>as</w:t>
      </w:r>
      <w:proofErr w:type="gramEnd"/>
      <w:r w:rsidRPr="00F63B8C">
        <w:rPr>
          <w:bCs/>
          <w:i/>
          <w:sz w:val="22"/>
        </w:rPr>
        <w:t xml:space="preserve"> 2h (duas horas) do dia imediatamente posterior.</w:t>
      </w:r>
    </w:p>
    <w:p w14:paraId="708FCD42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i/>
          <w:sz w:val="22"/>
        </w:rPr>
        <w:br/>
      </w:r>
      <w:r w:rsidRPr="00F63B8C">
        <w:rPr>
          <w:bCs/>
          <w:i/>
          <w:sz w:val="22"/>
        </w:rPr>
        <w:t xml:space="preserve">§ 1º Quando caracterizado impacto negativo de qualquer natureza, desde que devidamente materializado, poderá ser exigido o Relatório de Impacto de Vizinhança - RIV, comprovando sua eficiência. </w:t>
      </w:r>
    </w:p>
    <w:p w14:paraId="576C14CC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/>
          <w:bCs/>
          <w:i/>
          <w:sz w:val="22"/>
        </w:rPr>
      </w:pPr>
    </w:p>
    <w:p w14:paraId="7C70CF4A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  <w:r w:rsidRPr="00F63B8C">
        <w:rPr>
          <w:i/>
          <w:sz w:val="22"/>
        </w:rPr>
        <w:t xml:space="preserve">§ 2º Os estabelecimentos a que se refere o caput deverão observar os níveis de intensidade de sons ou ruídos fixados pela Lei Complementar nº </w:t>
      </w:r>
      <w:hyperlink r:id="rId9" w:history="1">
        <w:r w:rsidRPr="00F63B8C">
          <w:rPr>
            <w:rStyle w:val="Hyperlink"/>
            <w:i/>
            <w:sz w:val="22"/>
          </w:rPr>
          <w:t>218</w:t>
        </w:r>
      </w:hyperlink>
      <w:r w:rsidRPr="00F63B8C">
        <w:rPr>
          <w:i/>
          <w:sz w:val="22"/>
        </w:rPr>
        <w:t>/1997.</w:t>
      </w:r>
    </w:p>
    <w:p w14:paraId="7304F228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</w:p>
    <w:p w14:paraId="637929F2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i/>
          <w:sz w:val="22"/>
        </w:rPr>
        <w:t>§ 3º Ao serem contratados, os músicos deverão possuir inscrição em cadastro único da Administração Municipal ou no órgão competente, e solicitarem a emissão de documento fiscal.</w:t>
      </w:r>
      <w:r w:rsidRPr="00F63B8C">
        <w:rPr>
          <w:i/>
          <w:sz w:val="22"/>
        </w:rPr>
        <w:br/>
      </w:r>
      <w:r w:rsidRPr="00F63B8C">
        <w:rPr>
          <w:i/>
          <w:sz w:val="22"/>
        </w:rPr>
        <w:br/>
      </w:r>
      <w:r w:rsidRPr="00F63B8C">
        <w:rPr>
          <w:bCs/>
          <w:i/>
          <w:sz w:val="22"/>
        </w:rPr>
        <w:t xml:space="preserve">§ 4º Para o cumprimento do disposto nos incisos III e IV, será obrigatório que as portas e janelas existentes no estabelecimento mantenham-se fechadas e a execução de música ao </w:t>
      </w:r>
      <w:r w:rsidRPr="00F63B8C">
        <w:rPr>
          <w:bCs/>
          <w:i/>
          <w:sz w:val="22"/>
        </w:rPr>
        <w:lastRenderedPageBreak/>
        <w:t>vivo ou por qualquer sistema de ampliação mecânica do som esteja encerrada neste espaço fechado.</w:t>
      </w:r>
    </w:p>
    <w:p w14:paraId="6BACACA9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</w:p>
    <w:p w14:paraId="70586EDE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bCs/>
          <w:i/>
          <w:sz w:val="22"/>
        </w:rPr>
        <w:t xml:space="preserve">§ 5º Quanto aos horários, os estabelecimentos que operem com a execução de música ao vivo ou por qualquer sistema de ampliação mecânica do som com os dois tipos de ambientes - abertos e fechados - devem respeitar: para ambientes abertos, os incisos I e II; para ambientes fechados, os incisos III e IV. </w:t>
      </w:r>
    </w:p>
    <w:p w14:paraId="65ED0631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</w:p>
    <w:p w14:paraId="3E42B5D4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bCs/>
          <w:i/>
          <w:sz w:val="22"/>
        </w:rPr>
        <w:t>§ 6º Os estabelecimentos referidos no caput deste artigo poderão, nos mesmos horários em que é autorizada a execução de música, permitir a prática de dança nos limites dos respectivos imóveis, vedada a utilização do passeio público para esse fim.</w:t>
      </w:r>
    </w:p>
    <w:p w14:paraId="445A02F1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</w:p>
    <w:p w14:paraId="5BC3A5DD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r w:rsidRPr="00F63B8C">
        <w:rPr>
          <w:bCs/>
          <w:i/>
          <w:sz w:val="22"/>
        </w:rPr>
        <w:t xml:space="preserve">§ 7º É vedada aos agentes públicos a exigência de qualquer formalidade adicional além daquelas constantes desta Lei, inclusive relacionadas ao alvará de funcionamento do estabelecimento, para o cumprimento do disposto no § 6.º deste artigo, sob pena de </w:t>
      </w:r>
      <w:proofErr w:type="gramStart"/>
      <w:r w:rsidRPr="00F63B8C">
        <w:rPr>
          <w:bCs/>
          <w:i/>
          <w:sz w:val="22"/>
        </w:rPr>
        <w:t>proceder o</w:t>
      </w:r>
      <w:proofErr w:type="gramEnd"/>
      <w:r w:rsidRPr="00F63B8C">
        <w:rPr>
          <w:bCs/>
          <w:i/>
          <w:sz w:val="22"/>
        </w:rPr>
        <w:t xml:space="preserve"> responsável de forma desidiosa. </w:t>
      </w:r>
    </w:p>
    <w:p w14:paraId="2032AA72" w14:textId="5EFE4D4C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  <w:r w:rsidRPr="00F63B8C">
        <w:rPr>
          <w:i/>
          <w:sz w:val="22"/>
        </w:rPr>
        <w:br/>
      </w:r>
      <w:bookmarkStart w:id="5" w:name="artigo_2"/>
      <w:r w:rsidRPr="00F63B8C">
        <w:rPr>
          <w:rStyle w:val="label"/>
          <w:b/>
          <w:i/>
          <w:sz w:val="22"/>
        </w:rPr>
        <w:t>Art. 2º</w:t>
      </w:r>
      <w:bookmarkEnd w:id="5"/>
      <w:r w:rsidRPr="00F63B8C">
        <w:rPr>
          <w:i/>
          <w:sz w:val="22"/>
        </w:rPr>
        <w:t xml:space="preserve"> - O funcionamento dos estabelecimentos a que se refere o art. 1º, nas condições nele previstas, dependerá de autorização específica, que conterá as informações pertinentes acerca das condições autorizadas.</w:t>
      </w:r>
    </w:p>
    <w:p w14:paraId="6672D911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</w:p>
    <w:p w14:paraId="4847F427" w14:textId="657A87B8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  <w:r w:rsidRPr="00F63B8C">
        <w:rPr>
          <w:i/>
          <w:sz w:val="22"/>
        </w:rPr>
        <w:t>Parágrafo Único. A autorização mencionada no caput deverá ser afixada em local visível.</w:t>
      </w:r>
      <w:r w:rsidRPr="00F63B8C">
        <w:rPr>
          <w:i/>
          <w:sz w:val="22"/>
        </w:rPr>
        <w:br/>
      </w:r>
      <w:r w:rsidRPr="00F63B8C">
        <w:rPr>
          <w:i/>
          <w:sz w:val="22"/>
        </w:rPr>
        <w:br/>
      </w:r>
      <w:r w:rsidRPr="00F63B8C">
        <w:rPr>
          <w:rStyle w:val="label"/>
          <w:b/>
          <w:i/>
          <w:sz w:val="22"/>
        </w:rPr>
        <w:t>Art. 3º</w:t>
      </w:r>
      <w:r w:rsidRPr="00F63B8C">
        <w:rPr>
          <w:i/>
          <w:sz w:val="22"/>
        </w:rPr>
        <w:t xml:space="preserve"> - A autorização referida no art. 1º será válida somente para os estabelecimentos instalados em logradouros classificados como eixos </w:t>
      </w:r>
      <w:proofErr w:type="gramStart"/>
      <w:r w:rsidRPr="00F63B8C">
        <w:rPr>
          <w:i/>
          <w:sz w:val="22"/>
        </w:rPr>
        <w:t>comerciais/residenciais</w:t>
      </w:r>
      <w:proofErr w:type="gramEnd"/>
      <w:r w:rsidRPr="00F63B8C">
        <w:rPr>
          <w:i/>
          <w:sz w:val="22"/>
        </w:rPr>
        <w:t>, conforme o uso e ocupação do solo, desde que detentores de alvará de licença.</w:t>
      </w:r>
    </w:p>
    <w:p w14:paraId="243F4CE2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</w:p>
    <w:p w14:paraId="12AF65B7" w14:textId="685C17F4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  <w:bookmarkStart w:id="6" w:name="artigo_4"/>
      <w:r w:rsidRPr="00F63B8C">
        <w:rPr>
          <w:rStyle w:val="label"/>
          <w:b/>
          <w:i/>
          <w:sz w:val="22"/>
        </w:rPr>
        <w:t>Art. 4º</w:t>
      </w:r>
      <w:bookmarkEnd w:id="6"/>
      <w:r w:rsidRPr="00F63B8C">
        <w:rPr>
          <w:bCs/>
          <w:i/>
          <w:sz w:val="22"/>
        </w:rPr>
        <w:t xml:space="preserve"> - Os bares, lanchonete, restaurantes, pizzarias e cantinas poderão, mediante autorização formal do proprietário do imóvel situado ao lado, utilizar o passeio público deste para dispor suas mesas e cadeiras, observado o limite quantitativo autorizado pela Lei Complementar nº </w:t>
      </w:r>
      <w:hyperlink r:id="rId10" w:history="1">
        <w:r w:rsidRPr="00F63B8C">
          <w:rPr>
            <w:rStyle w:val="Hyperlink"/>
            <w:bCs/>
            <w:i/>
            <w:sz w:val="22"/>
          </w:rPr>
          <w:t>881</w:t>
        </w:r>
      </w:hyperlink>
      <w:r w:rsidRPr="00F63B8C">
        <w:rPr>
          <w:bCs/>
          <w:i/>
          <w:sz w:val="22"/>
        </w:rPr>
        <w:t>/2011.</w:t>
      </w:r>
      <w:bookmarkStart w:id="7" w:name="artigo_5"/>
    </w:p>
    <w:p w14:paraId="7321879A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bCs/>
          <w:i/>
          <w:sz w:val="22"/>
        </w:rPr>
      </w:pPr>
    </w:p>
    <w:p w14:paraId="7E49DDC4" w14:textId="4D342BA0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  <w:r w:rsidRPr="00F63B8C">
        <w:rPr>
          <w:rStyle w:val="label"/>
          <w:b/>
          <w:i/>
          <w:sz w:val="22"/>
        </w:rPr>
        <w:t>Art. 5º</w:t>
      </w:r>
      <w:bookmarkEnd w:id="7"/>
      <w:r w:rsidRPr="00F63B8C">
        <w:rPr>
          <w:i/>
          <w:sz w:val="22"/>
        </w:rPr>
        <w:t xml:space="preserve"> - As infrações ao disposto nesta Lei sujeitam os infratores, isolada ou cumulativamente, às seguintes penalidades:</w:t>
      </w:r>
    </w:p>
    <w:p w14:paraId="53A07389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</w:p>
    <w:p w14:paraId="4EF8558B" w14:textId="77777777" w:rsidR="006B2514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  <w:r w:rsidRPr="00F63B8C">
        <w:rPr>
          <w:i/>
          <w:sz w:val="22"/>
        </w:rPr>
        <w:t>I - multa no valor de R$ 2.500,00 (dois mil e quinhentos reais), aplicada em dobro no caso de reincidência;</w:t>
      </w:r>
    </w:p>
    <w:p w14:paraId="06D7128C" w14:textId="5EFEFA93" w:rsidR="0030287C" w:rsidRPr="00F63B8C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i/>
          <w:sz w:val="22"/>
        </w:rPr>
      </w:pPr>
      <w:r w:rsidRPr="00F63B8C">
        <w:rPr>
          <w:i/>
          <w:sz w:val="22"/>
        </w:rPr>
        <w:t>II - suspensão do alvará de licença pelo período de 30 (trinta) dias, em caso de nova reincidência;</w:t>
      </w:r>
      <w:r w:rsidRPr="00F63B8C">
        <w:rPr>
          <w:i/>
          <w:sz w:val="22"/>
        </w:rPr>
        <w:br/>
        <w:t>III - cassação do alvará de licença, se constatado, pelo agente de fiscalização, o desenvolvimento de atividade comercial durante a suspensão do alvará de licença.</w:t>
      </w:r>
    </w:p>
    <w:p w14:paraId="76DFCF56" w14:textId="77777777" w:rsidR="006B2514" w:rsidRDefault="006B2514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sz w:val="22"/>
        </w:rPr>
      </w:pPr>
    </w:p>
    <w:p w14:paraId="032212B4" w14:textId="129682F4" w:rsidR="006B2514" w:rsidRPr="00F63B8C" w:rsidRDefault="00F63B8C" w:rsidP="00F63B8C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F63B8C">
        <w:rPr>
          <w:rFonts w:asciiTheme="minorHAnsi" w:hAnsiTheme="minorHAnsi" w:cstheme="minorHAnsi"/>
          <w:b/>
          <w:sz w:val="22"/>
          <w:u w:val="single"/>
        </w:rPr>
        <w:t>Se</w:t>
      </w:r>
      <w:r w:rsidR="00D908BA">
        <w:rPr>
          <w:rFonts w:asciiTheme="minorHAnsi" w:hAnsiTheme="minorHAnsi" w:cstheme="minorHAnsi"/>
          <w:b/>
          <w:sz w:val="22"/>
          <w:u w:val="single"/>
        </w:rPr>
        <w:t>,</w:t>
      </w:r>
      <w:r w:rsidRPr="00F63B8C">
        <w:rPr>
          <w:rFonts w:asciiTheme="minorHAnsi" w:hAnsiTheme="minorHAnsi" w:cstheme="minorHAnsi"/>
          <w:b/>
          <w:sz w:val="22"/>
          <w:u w:val="single"/>
        </w:rPr>
        <w:t xml:space="preserve"> por acaso, for </w:t>
      </w:r>
      <w:r w:rsidR="00363088">
        <w:rPr>
          <w:rFonts w:asciiTheme="minorHAnsi" w:hAnsiTheme="minorHAnsi" w:cstheme="minorHAnsi"/>
          <w:b/>
          <w:sz w:val="22"/>
          <w:u w:val="single"/>
        </w:rPr>
        <w:t>aprovada a respectiva Lei</w:t>
      </w:r>
      <w:r w:rsidRPr="00F63B8C">
        <w:rPr>
          <w:rFonts w:asciiTheme="minorHAnsi" w:hAnsiTheme="minorHAnsi" w:cstheme="minorHAnsi"/>
          <w:b/>
          <w:sz w:val="22"/>
          <w:u w:val="single"/>
        </w:rPr>
        <w:t xml:space="preserve"> em Terra Boa, será disponibilizado aos comerciantes a possibilidade legal de fazerem seus eventos (músicas ao</w:t>
      </w:r>
      <w:r w:rsidR="00311CE9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D908BA">
        <w:rPr>
          <w:rFonts w:asciiTheme="minorHAnsi" w:hAnsiTheme="minorHAnsi" w:cstheme="minorHAnsi"/>
          <w:b/>
          <w:sz w:val="22"/>
          <w:u w:val="single"/>
        </w:rPr>
        <w:t>vivo) em seus estabelecimentos, o</w:t>
      </w:r>
      <w:r w:rsidR="00311CE9">
        <w:rPr>
          <w:rFonts w:asciiTheme="minorHAnsi" w:hAnsiTheme="minorHAnsi" w:cstheme="minorHAnsi"/>
          <w:b/>
          <w:sz w:val="22"/>
          <w:u w:val="single"/>
        </w:rPr>
        <w:t xml:space="preserve"> que minimizaria as denúncias e os conflitos. </w:t>
      </w:r>
    </w:p>
    <w:p w14:paraId="34C2E263" w14:textId="77777777" w:rsidR="00F63B8C" w:rsidRDefault="00F63B8C" w:rsidP="00F63B8C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3373D1D3" w14:textId="322E91B2" w:rsidR="00F63B8C" w:rsidRPr="00F63B8C" w:rsidRDefault="00F63B8C" w:rsidP="00F63B8C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F63B8C">
        <w:rPr>
          <w:rFonts w:asciiTheme="minorHAnsi" w:hAnsiTheme="minorHAnsi" w:cstheme="minorHAnsi"/>
          <w:sz w:val="22"/>
        </w:rPr>
        <w:t>Por fim, solicito também, a possibilidade de alterar o horário de comercialização de bebidas alcoólicas em nosso Município.</w:t>
      </w:r>
    </w:p>
    <w:p w14:paraId="1C8840E7" w14:textId="77777777" w:rsidR="00F63B8C" w:rsidRPr="00F63B8C" w:rsidRDefault="00F63B8C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sz w:val="22"/>
        </w:rPr>
      </w:pPr>
    </w:p>
    <w:p w14:paraId="4E667273" w14:textId="3CC66AC4" w:rsidR="00F63B8C" w:rsidRPr="00F63B8C" w:rsidRDefault="00F63B8C" w:rsidP="00F63B8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cstheme="minorHAnsi"/>
          <w:b/>
          <w:color w:val="333333"/>
          <w:sz w:val="22"/>
        </w:rPr>
      </w:pPr>
      <w:r w:rsidRPr="00311CE9">
        <w:rPr>
          <w:rFonts w:asciiTheme="minorHAnsi" w:hAnsiTheme="minorHAnsi" w:cstheme="minorHAnsi"/>
          <w:b/>
          <w:sz w:val="22"/>
        </w:rPr>
        <w:t>A</w:t>
      </w:r>
      <w:r w:rsidRPr="00F63B8C">
        <w:rPr>
          <w:rFonts w:asciiTheme="minorHAnsi" w:hAnsiTheme="minorHAnsi" w:cstheme="minorHAnsi"/>
          <w:sz w:val="22"/>
        </w:rPr>
        <w:t xml:space="preserve"> </w:t>
      </w:r>
      <w:r w:rsidRPr="00F63B8C">
        <w:rPr>
          <w:rFonts w:cstheme="minorHAnsi"/>
          <w:b/>
          <w:color w:val="333333"/>
          <w:sz w:val="22"/>
        </w:rPr>
        <w:t>Lei Nº 996/2009, que dispõe sobre horário de comercialização e consumo de bebidas alcoólicas e dá outras providências, cita que:</w:t>
      </w:r>
    </w:p>
    <w:p w14:paraId="4B41811D" w14:textId="77777777" w:rsidR="00F63B8C" w:rsidRPr="00F63B8C" w:rsidRDefault="00F63B8C" w:rsidP="00F63B8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cstheme="minorHAnsi"/>
          <w:b/>
          <w:color w:val="333333"/>
          <w:sz w:val="22"/>
        </w:rPr>
      </w:pPr>
    </w:p>
    <w:p w14:paraId="2B031F7C" w14:textId="77777777" w:rsidR="00F63B8C" w:rsidRPr="00311CE9" w:rsidRDefault="00F63B8C" w:rsidP="00311CE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  <w:i/>
          <w:sz w:val="22"/>
        </w:rPr>
      </w:pPr>
      <w:r w:rsidRPr="00311CE9">
        <w:rPr>
          <w:rFonts w:cstheme="minorHAnsi"/>
          <w:b/>
          <w:bCs/>
          <w:i/>
          <w:sz w:val="22"/>
        </w:rPr>
        <w:t xml:space="preserve">Art. 1º - </w:t>
      </w:r>
      <w:r w:rsidRPr="00311CE9">
        <w:rPr>
          <w:rFonts w:cstheme="minorHAnsi"/>
          <w:i/>
          <w:sz w:val="22"/>
        </w:rPr>
        <w:t>Fica estabelecido o horário entre as 06h00min e 24h00min para comercialização e consumo de bebidas alcoólicas no Município de Terra Boa e no Distrito de Malu.</w:t>
      </w:r>
    </w:p>
    <w:p w14:paraId="31DBABBE" w14:textId="77777777" w:rsidR="00F63B8C" w:rsidRPr="00311CE9" w:rsidRDefault="00F63B8C" w:rsidP="00311CE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  <w:i/>
          <w:sz w:val="22"/>
        </w:rPr>
      </w:pPr>
    </w:p>
    <w:p w14:paraId="53586DBE" w14:textId="77777777" w:rsidR="00F63B8C" w:rsidRPr="00F63B8C" w:rsidRDefault="00F63B8C" w:rsidP="00311CE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  <w:sz w:val="22"/>
        </w:rPr>
      </w:pPr>
      <w:r w:rsidRPr="00311CE9">
        <w:rPr>
          <w:rFonts w:cstheme="minorHAnsi"/>
          <w:b/>
          <w:i/>
          <w:sz w:val="22"/>
        </w:rPr>
        <w:t>Parágrafo único.</w:t>
      </w:r>
      <w:r w:rsidRPr="00311CE9">
        <w:rPr>
          <w:rFonts w:cstheme="minorHAnsi"/>
          <w:i/>
          <w:sz w:val="22"/>
        </w:rPr>
        <w:t xml:space="preserve"> Às sextas-feiras, sábados e vésperas de feriados o horário será prorrogado até a 01h00min do dia subsequente. (Redação dada pela Lei nº 1506/2018).</w:t>
      </w:r>
    </w:p>
    <w:p w14:paraId="7D4547AB" w14:textId="6ABC21B8" w:rsidR="00F63B8C" w:rsidRDefault="00F63B8C" w:rsidP="006B2514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Theme="minorHAnsi" w:hAnsiTheme="minorHAnsi" w:cstheme="minorHAnsi"/>
          <w:sz w:val="22"/>
        </w:rPr>
      </w:pPr>
    </w:p>
    <w:p w14:paraId="2AC8A252" w14:textId="11EC9872" w:rsidR="00F63B8C" w:rsidRDefault="00F63B8C" w:rsidP="00311CE9">
      <w:pPr>
        <w:autoSpaceDE w:val="0"/>
        <w:autoSpaceDN w:val="0"/>
        <w:adjustRightInd w:val="0"/>
        <w:spacing w:after="0" w:line="240" w:lineRule="auto"/>
        <w:ind w:left="-142" w:firstLine="851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Solicito ao Executivo Municipal, a possibilidade de alteração do horário, passando para:</w:t>
      </w:r>
    </w:p>
    <w:p w14:paraId="12E90EE1" w14:textId="6359BC32" w:rsidR="00F63B8C" w:rsidRPr="00643087" w:rsidRDefault="00F63B8C" w:rsidP="00311CE9">
      <w:pPr>
        <w:autoSpaceDE w:val="0"/>
        <w:autoSpaceDN w:val="0"/>
        <w:adjustRightInd w:val="0"/>
        <w:spacing w:after="0" w:line="240" w:lineRule="auto"/>
        <w:ind w:left="-142" w:firstLine="851"/>
        <w:contextualSpacing/>
        <w:jc w:val="both"/>
        <w:rPr>
          <w:rFonts w:asciiTheme="minorHAnsi" w:hAnsiTheme="minorHAnsi" w:cstheme="minorHAnsi"/>
          <w:b/>
          <w:sz w:val="22"/>
        </w:rPr>
      </w:pPr>
      <w:r w:rsidRPr="00643087">
        <w:rPr>
          <w:rFonts w:cstheme="minorHAnsi"/>
          <w:b/>
          <w:sz w:val="22"/>
        </w:rPr>
        <w:t>- Horário entre as 06h00min e 02h00min</w:t>
      </w:r>
      <w:r w:rsidR="00643087" w:rsidRPr="00643087">
        <w:rPr>
          <w:rFonts w:cstheme="minorHAnsi"/>
          <w:b/>
          <w:sz w:val="22"/>
        </w:rPr>
        <w:t>, independente do dia.</w:t>
      </w:r>
    </w:p>
    <w:p w14:paraId="22FABF17" w14:textId="77777777" w:rsidR="00F63B8C" w:rsidRDefault="00F63B8C" w:rsidP="00311CE9">
      <w:pPr>
        <w:autoSpaceDE w:val="0"/>
        <w:autoSpaceDN w:val="0"/>
        <w:adjustRightInd w:val="0"/>
        <w:spacing w:after="0" w:line="240" w:lineRule="auto"/>
        <w:ind w:left="-142"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69A07556" w14:textId="3DF4E570" w:rsidR="00F7475A" w:rsidRDefault="00F7475A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 w:val="22"/>
        </w:rPr>
      </w:pPr>
      <w:r w:rsidRPr="00824665">
        <w:rPr>
          <w:rFonts w:asciiTheme="minorHAnsi" w:hAnsiTheme="minorHAnsi" w:cstheme="minorHAnsi"/>
          <w:sz w:val="22"/>
        </w:rPr>
        <w:t xml:space="preserve">Trata-se de um projeto de extrema importância para uma parcela </w:t>
      </w:r>
      <w:r w:rsidR="00643087">
        <w:rPr>
          <w:rFonts w:asciiTheme="minorHAnsi" w:hAnsiTheme="minorHAnsi" w:cstheme="minorHAnsi"/>
          <w:sz w:val="22"/>
        </w:rPr>
        <w:t>dos estabelecimentos comerciais de nosso Município e Distrito do Malú</w:t>
      </w:r>
      <w:r w:rsidR="00311CE9">
        <w:rPr>
          <w:rFonts w:asciiTheme="minorHAnsi" w:hAnsiTheme="minorHAnsi" w:cstheme="minorHAnsi"/>
          <w:sz w:val="22"/>
        </w:rPr>
        <w:t xml:space="preserve">, no qual movimentaria a economia local, pois </w:t>
      </w:r>
      <w:proofErr w:type="gramStart"/>
      <w:r w:rsidR="00311CE9">
        <w:rPr>
          <w:rFonts w:asciiTheme="minorHAnsi" w:hAnsiTheme="minorHAnsi" w:cstheme="minorHAnsi"/>
          <w:sz w:val="22"/>
        </w:rPr>
        <w:t>nosso munícipes</w:t>
      </w:r>
      <w:proofErr w:type="gramEnd"/>
      <w:r w:rsidR="00311CE9">
        <w:rPr>
          <w:rFonts w:asciiTheme="minorHAnsi" w:hAnsiTheme="minorHAnsi" w:cstheme="minorHAnsi"/>
          <w:sz w:val="22"/>
        </w:rPr>
        <w:t xml:space="preserve"> não iriam para cidades vizinhas e, aumentaria o número de emprego (músicos).</w:t>
      </w:r>
    </w:p>
    <w:p w14:paraId="422B3CA1" w14:textId="77777777" w:rsidR="00643087" w:rsidRDefault="00643087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 w:val="22"/>
        </w:rPr>
      </w:pPr>
    </w:p>
    <w:p w14:paraId="647BD3AC" w14:textId="1051BAAD" w:rsidR="00940A83" w:rsidRPr="004245D8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 w:val="22"/>
        </w:rPr>
      </w:pPr>
      <w:r w:rsidRPr="004245D8">
        <w:rPr>
          <w:rFonts w:asciiTheme="minorHAnsi" w:hAnsiTheme="minorHAnsi" w:cstheme="minorHAnsi"/>
          <w:sz w:val="22"/>
        </w:rPr>
        <w:t>Por tais motivos, pede-se o valioso apoio dos parlamentares dessa Casa de Leis e a honra dos nobres pares que assim quiserem subscrever esta indicação de projeto de lei para a coletividade.</w:t>
      </w:r>
    </w:p>
    <w:p w14:paraId="0FC1B313" w14:textId="77777777" w:rsidR="00643087" w:rsidRDefault="00643087" w:rsidP="00824665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369FA8BD" w14:textId="77777777" w:rsidR="00824665" w:rsidRDefault="00E6590F" w:rsidP="00824665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4245D8">
        <w:rPr>
          <w:rFonts w:asciiTheme="minorHAnsi" w:hAnsiTheme="minorHAnsi" w:cstheme="minorHAnsi"/>
          <w:sz w:val="22"/>
        </w:rPr>
        <w:t>Sendo só para o momento, reiteramos os votos de elevada estima e apreço.</w:t>
      </w:r>
    </w:p>
    <w:p w14:paraId="2C60FAEE" w14:textId="77777777" w:rsidR="00643087" w:rsidRDefault="00643087" w:rsidP="00824665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2D484378" w14:textId="77777777" w:rsidR="00824665" w:rsidRDefault="00824665" w:rsidP="00824665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33D515D1" w14:textId="77777777" w:rsidR="00643087" w:rsidRDefault="00643087" w:rsidP="00824665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5D1711A9" w14:textId="426B6FBC" w:rsidR="00F92FF4" w:rsidRPr="004245D8" w:rsidRDefault="00F92FF4" w:rsidP="00824665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  <w:r w:rsidRPr="004245D8">
        <w:rPr>
          <w:rFonts w:asciiTheme="minorHAnsi" w:hAnsiTheme="minorHAnsi" w:cstheme="minorHAnsi"/>
          <w:sz w:val="22"/>
        </w:rPr>
        <w:t xml:space="preserve">Terra Boa, </w:t>
      </w:r>
      <w:r w:rsidR="00185720">
        <w:rPr>
          <w:rFonts w:asciiTheme="minorHAnsi" w:hAnsiTheme="minorHAnsi" w:cstheme="minorHAnsi"/>
          <w:sz w:val="22"/>
        </w:rPr>
        <w:t>15 de agosto</w:t>
      </w:r>
      <w:r w:rsidR="00824665">
        <w:rPr>
          <w:rFonts w:asciiTheme="minorHAnsi" w:hAnsiTheme="minorHAnsi" w:cstheme="minorHAnsi"/>
          <w:sz w:val="22"/>
        </w:rPr>
        <w:t xml:space="preserve"> de 2022.</w:t>
      </w:r>
    </w:p>
    <w:p w14:paraId="53085F7B" w14:textId="07A38D50" w:rsidR="00155145" w:rsidRDefault="00155145" w:rsidP="00155145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2B4FBDA" wp14:editId="60F5E829">
            <wp:simplePos x="0" y="0"/>
            <wp:positionH relativeFrom="column">
              <wp:posOffset>2248535</wp:posOffset>
            </wp:positionH>
            <wp:positionV relativeFrom="paragraph">
              <wp:posOffset>36830</wp:posOffset>
            </wp:positionV>
            <wp:extent cx="1224915" cy="431165"/>
            <wp:effectExtent l="0" t="0" r="0" b="6985"/>
            <wp:wrapSquare wrapText="bothSides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43E394" w14:textId="77777777" w:rsidR="00155145" w:rsidRDefault="00155145" w:rsidP="00155145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</w:rPr>
      </w:pPr>
    </w:p>
    <w:p w14:paraId="67AC2B5C" w14:textId="77777777" w:rsidR="00155145" w:rsidRDefault="00155145" w:rsidP="00155145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</w:rPr>
      </w:pPr>
    </w:p>
    <w:p w14:paraId="44D268B9" w14:textId="737E8647" w:rsidR="00887A1C" w:rsidRPr="004245D8" w:rsidRDefault="00087BF1" w:rsidP="00155145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</w:rPr>
      </w:pPr>
      <w:r w:rsidRPr="004245D8">
        <w:rPr>
          <w:rFonts w:asciiTheme="minorHAnsi" w:hAnsiTheme="minorHAnsi" w:cstheme="minorHAnsi"/>
          <w:sz w:val="22"/>
          <w:szCs w:val="22"/>
        </w:rPr>
        <w:t>___________________________________</w:t>
      </w:r>
    </w:p>
    <w:p w14:paraId="57086024" w14:textId="77777777" w:rsidR="00AB7448" w:rsidRPr="004245D8" w:rsidRDefault="00AB7448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4245D8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775D243C" w14:textId="5E06CB92" w:rsidR="00AB7448" w:rsidRPr="004245D8" w:rsidRDefault="00F44F1B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4245D8">
        <w:rPr>
          <w:rFonts w:asciiTheme="minorHAnsi" w:hAnsiTheme="minorHAnsi" w:cstheme="minorHAnsi"/>
          <w:sz w:val="22"/>
          <w:szCs w:val="22"/>
          <w:lang w:val="pt-BR"/>
        </w:rPr>
        <w:t>Vereador</w:t>
      </w:r>
      <w:r w:rsidR="0084320E" w:rsidRPr="004245D8">
        <w:rPr>
          <w:rFonts w:asciiTheme="minorHAnsi" w:hAnsiTheme="minorHAnsi" w:cstheme="minorHAnsi"/>
          <w:sz w:val="22"/>
          <w:szCs w:val="22"/>
          <w:lang w:val="pt-BR"/>
        </w:rPr>
        <w:t xml:space="preserve"> – Partido dos Trabalhadores</w:t>
      </w:r>
      <w:r w:rsidR="004245D8">
        <w:rPr>
          <w:rFonts w:asciiTheme="minorHAnsi" w:hAnsiTheme="minorHAnsi" w:cstheme="minorHAnsi"/>
          <w:sz w:val="22"/>
          <w:szCs w:val="22"/>
          <w:lang w:val="pt-BR"/>
        </w:rPr>
        <w:t xml:space="preserve"> - PT</w:t>
      </w:r>
    </w:p>
    <w:p w14:paraId="0E73D64C" w14:textId="77777777" w:rsidR="00155145" w:rsidRDefault="00155145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sectPr w:rsidR="00155145" w:rsidSect="005655D3">
      <w:headerReference w:type="default" r:id="rId12"/>
      <w:footerReference w:type="default" r:id="rId13"/>
      <w:pgSz w:w="11906" w:h="16838"/>
      <w:pgMar w:top="1985" w:right="1134" w:bottom="993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316F0E" w14:textId="77777777" w:rsidR="000C27E0" w:rsidRDefault="000C27E0" w:rsidP="00A939E4">
      <w:pPr>
        <w:spacing w:after="0" w:line="240" w:lineRule="auto"/>
      </w:pPr>
      <w:r>
        <w:separator/>
      </w:r>
    </w:p>
  </w:endnote>
  <w:endnote w:type="continuationSeparator" w:id="0">
    <w:p w14:paraId="5CEBAB2A" w14:textId="77777777" w:rsidR="000C27E0" w:rsidRDefault="000C27E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9B99397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91356" w14:textId="77777777" w:rsidR="000C27E0" w:rsidRDefault="000C27E0" w:rsidP="00A939E4">
      <w:pPr>
        <w:spacing w:after="0" w:line="240" w:lineRule="auto"/>
      </w:pPr>
      <w:r>
        <w:separator/>
      </w:r>
    </w:p>
  </w:footnote>
  <w:footnote w:type="continuationSeparator" w:id="0">
    <w:p w14:paraId="5EBF9F2A" w14:textId="77777777" w:rsidR="000C27E0" w:rsidRDefault="000C27E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55145">
    <w:pPr>
      <w:pStyle w:val="Cabealho"/>
      <w:spacing w:line="288" w:lineRule="auto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1234CB9C">
          <wp:simplePos x="0" y="0"/>
          <wp:positionH relativeFrom="margin">
            <wp:posOffset>153035</wp:posOffset>
          </wp:positionH>
          <wp:positionV relativeFrom="margin">
            <wp:posOffset>-821055</wp:posOffset>
          </wp:positionV>
          <wp:extent cx="675005" cy="652780"/>
          <wp:effectExtent l="76200" t="76200" r="125095" b="12827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005" cy="65278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55145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555877E1" w14:textId="5935CB37" w:rsidR="00240C35" w:rsidRPr="00072CBC" w:rsidRDefault="00240C35" w:rsidP="00155145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0678"/>
    <w:rsid w:val="00002709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604AA"/>
    <w:rsid w:val="00062946"/>
    <w:rsid w:val="00063D08"/>
    <w:rsid w:val="00070C76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27E0"/>
    <w:rsid w:val="000C6978"/>
    <w:rsid w:val="000C7103"/>
    <w:rsid w:val="000D298E"/>
    <w:rsid w:val="000D3B04"/>
    <w:rsid w:val="000D6383"/>
    <w:rsid w:val="000E361B"/>
    <w:rsid w:val="000F3489"/>
    <w:rsid w:val="000F4682"/>
    <w:rsid w:val="00101112"/>
    <w:rsid w:val="00101B89"/>
    <w:rsid w:val="00102520"/>
    <w:rsid w:val="00105683"/>
    <w:rsid w:val="001075A1"/>
    <w:rsid w:val="001160B6"/>
    <w:rsid w:val="0011675B"/>
    <w:rsid w:val="0012321D"/>
    <w:rsid w:val="00126F3B"/>
    <w:rsid w:val="00140B42"/>
    <w:rsid w:val="00145DF7"/>
    <w:rsid w:val="00146141"/>
    <w:rsid w:val="00147978"/>
    <w:rsid w:val="00147A64"/>
    <w:rsid w:val="00155145"/>
    <w:rsid w:val="00160D31"/>
    <w:rsid w:val="001647B1"/>
    <w:rsid w:val="001722F5"/>
    <w:rsid w:val="00175B1A"/>
    <w:rsid w:val="00183332"/>
    <w:rsid w:val="0018418F"/>
    <w:rsid w:val="00185720"/>
    <w:rsid w:val="00186B6E"/>
    <w:rsid w:val="00192275"/>
    <w:rsid w:val="00192F42"/>
    <w:rsid w:val="00195C2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0D8"/>
    <w:rsid w:val="00213858"/>
    <w:rsid w:val="002154D2"/>
    <w:rsid w:val="00215B08"/>
    <w:rsid w:val="00217229"/>
    <w:rsid w:val="002176D0"/>
    <w:rsid w:val="00222DB3"/>
    <w:rsid w:val="002236B2"/>
    <w:rsid w:val="00225BAA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5A21"/>
    <w:rsid w:val="002D7B49"/>
    <w:rsid w:val="002E0A21"/>
    <w:rsid w:val="002E1A04"/>
    <w:rsid w:val="002E263E"/>
    <w:rsid w:val="002E5347"/>
    <w:rsid w:val="002F1BF3"/>
    <w:rsid w:val="002F2B8F"/>
    <w:rsid w:val="002F2F20"/>
    <w:rsid w:val="002F50FE"/>
    <w:rsid w:val="003025FB"/>
    <w:rsid w:val="0030287C"/>
    <w:rsid w:val="003037BE"/>
    <w:rsid w:val="00304179"/>
    <w:rsid w:val="00311CE9"/>
    <w:rsid w:val="003156EA"/>
    <w:rsid w:val="00316EA1"/>
    <w:rsid w:val="00316FB8"/>
    <w:rsid w:val="00320A32"/>
    <w:rsid w:val="00326CF0"/>
    <w:rsid w:val="00327665"/>
    <w:rsid w:val="0033716E"/>
    <w:rsid w:val="00346382"/>
    <w:rsid w:val="00363088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C4ED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4E2C"/>
    <w:rsid w:val="00416FAB"/>
    <w:rsid w:val="0042147F"/>
    <w:rsid w:val="00421BFF"/>
    <w:rsid w:val="004245D8"/>
    <w:rsid w:val="00431BA2"/>
    <w:rsid w:val="00433410"/>
    <w:rsid w:val="004338B5"/>
    <w:rsid w:val="00435141"/>
    <w:rsid w:val="00437F1F"/>
    <w:rsid w:val="00444720"/>
    <w:rsid w:val="00444CF6"/>
    <w:rsid w:val="00446207"/>
    <w:rsid w:val="00446D88"/>
    <w:rsid w:val="00450351"/>
    <w:rsid w:val="0045495D"/>
    <w:rsid w:val="0046360C"/>
    <w:rsid w:val="00464651"/>
    <w:rsid w:val="00465806"/>
    <w:rsid w:val="004730B4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2D8"/>
    <w:rsid w:val="004C5C3B"/>
    <w:rsid w:val="004D2678"/>
    <w:rsid w:val="004D55E5"/>
    <w:rsid w:val="004D5F17"/>
    <w:rsid w:val="004D7124"/>
    <w:rsid w:val="004D74A1"/>
    <w:rsid w:val="004E2BF0"/>
    <w:rsid w:val="004E48A4"/>
    <w:rsid w:val="004E4A8C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600D0"/>
    <w:rsid w:val="0056221F"/>
    <w:rsid w:val="005655D3"/>
    <w:rsid w:val="00567009"/>
    <w:rsid w:val="00567638"/>
    <w:rsid w:val="00567876"/>
    <w:rsid w:val="00570A2B"/>
    <w:rsid w:val="00571B12"/>
    <w:rsid w:val="00573757"/>
    <w:rsid w:val="005744EB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967F1"/>
    <w:rsid w:val="00596858"/>
    <w:rsid w:val="005A3011"/>
    <w:rsid w:val="005A47BC"/>
    <w:rsid w:val="005A51DD"/>
    <w:rsid w:val="005A5ACC"/>
    <w:rsid w:val="005B56BF"/>
    <w:rsid w:val="005C7B2D"/>
    <w:rsid w:val="005D03D1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0AEF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087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514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37BBB"/>
    <w:rsid w:val="00744481"/>
    <w:rsid w:val="00744533"/>
    <w:rsid w:val="00751688"/>
    <w:rsid w:val="007614C5"/>
    <w:rsid w:val="00767F63"/>
    <w:rsid w:val="00773BB1"/>
    <w:rsid w:val="0077445C"/>
    <w:rsid w:val="00777265"/>
    <w:rsid w:val="00783946"/>
    <w:rsid w:val="00790817"/>
    <w:rsid w:val="00792D40"/>
    <w:rsid w:val="0079320F"/>
    <w:rsid w:val="007A04DE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22226"/>
    <w:rsid w:val="00824665"/>
    <w:rsid w:val="00831D8E"/>
    <w:rsid w:val="00837929"/>
    <w:rsid w:val="00837AB7"/>
    <w:rsid w:val="0084320E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E0965"/>
    <w:rsid w:val="008E2C8B"/>
    <w:rsid w:val="008F01C8"/>
    <w:rsid w:val="008F0A7F"/>
    <w:rsid w:val="008F3ABB"/>
    <w:rsid w:val="008F7261"/>
    <w:rsid w:val="00906A01"/>
    <w:rsid w:val="00910081"/>
    <w:rsid w:val="00910160"/>
    <w:rsid w:val="0091174F"/>
    <w:rsid w:val="00912D0A"/>
    <w:rsid w:val="00912E5D"/>
    <w:rsid w:val="00920989"/>
    <w:rsid w:val="00922B7A"/>
    <w:rsid w:val="009232FB"/>
    <w:rsid w:val="0093064F"/>
    <w:rsid w:val="00931470"/>
    <w:rsid w:val="00933059"/>
    <w:rsid w:val="0093529F"/>
    <w:rsid w:val="00940A83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92FAB"/>
    <w:rsid w:val="009A15CA"/>
    <w:rsid w:val="009B64AD"/>
    <w:rsid w:val="009B6512"/>
    <w:rsid w:val="009B7A69"/>
    <w:rsid w:val="009B7C09"/>
    <w:rsid w:val="009C0F1E"/>
    <w:rsid w:val="009C451D"/>
    <w:rsid w:val="009D0F9D"/>
    <w:rsid w:val="009D17B7"/>
    <w:rsid w:val="009D4BAF"/>
    <w:rsid w:val="009D6F05"/>
    <w:rsid w:val="009D7E3D"/>
    <w:rsid w:val="009E01AC"/>
    <w:rsid w:val="009E1932"/>
    <w:rsid w:val="009E2615"/>
    <w:rsid w:val="009E3265"/>
    <w:rsid w:val="009E633A"/>
    <w:rsid w:val="009E752C"/>
    <w:rsid w:val="00A04967"/>
    <w:rsid w:val="00A175A8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600A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4DD3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62DA0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30D4"/>
    <w:rsid w:val="00C854B4"/>
    <w:rsid w:val="00C86AFE"/>
    <w:rsid w:val="00C87DC5"/>
    <w:rsid w:val="00C92F3C"/>
    <w:rsid w:val="00C93639"/>
    <w:rsid w:val="00C94A30"/>
    <w:rsid w:val="00C97AB2"/>
    <w:rsid w:val="00CA5E83"/>
    <w:rsid w:val="00CB0316"/>
    <w:rsid w:val="00CB5A2F"/>
    <w:rsid w:val="00CB5A36"/>
    <w:rsid w:val="00CB6275"/>
    <w:rsid w:val="00CB7D6B"/>
    <w:rsid w:val="00CC2972"/>
    <w:rsid w:val="00CC55BA"/>
    <w:rsid w:val="00CD264F"/>
    <w:rsid w:val="00CE1366"/>
    <w:rsid w:val="00CE1F6A"/>
    <w:rsid w:val="00CE298F"/>
    <w:rsid w:val="00CE5B5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150B"/>
    <w:rsid w:val="00D3307A"/>
    <w:rsid w:val="00D43B14"/>
    <w:rsid w:val="00D5241B"/>
    <w:rsid w:val="00D54592"/>
    <w:rsid w:val="00D57890"/>
    <w:rsid w:val="00D72DFD"/>
    <w:rsid w:val="00D76377"/>
    <w:rsid w:val="00D77347"/>
    <w:rsid w:val="00D87930"/>
    <w:rsid w:val="00D908BA"/>
    <w:rsid w:val="00D91563"/>
    <w:rsid w:val="00D92083"/>
    <w:rsid w:val="00D92B42"/>
    <w:rsid w:val="00D933B6"/>
    <w:rsid w:val="00D9606E"/>
    <w:rsid w:val="00D96881"/>
    <w:rsid w:val="00D97EB1"/>
    <w:rsid w:val="00DA2128"/>
    <w:rsid w:val="00DA261D"/>
    <w:rsid w:val="00DA7F1E"/>
    <w:rsid w:val="00DB17CD"/>
    <w:rsid w:val="00DB2338"/>
    <w:rsid w:val="00DC66B4"/>
    <w:rsid w:val="00DD0E0E"/>
    <w:rsid w:val="00DE0EF3"/>
    <w:rsid w:val="00DE213C"/>
    <w:rsid w:val="00DE498E"/>
    <w:rsid w:val="00DE698A"/>
    <w:rsid w:val="00DF1D54"/>
    <w:rsid w:val="00DF2A5C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366"/>
    <w:rsid w:val="00E6590F"/>
    <w:rsid w:val="00E67902"/>
    <w:rsid w:val="00E67BFF"/>
    <w:rsid w:val="00E7136B"/>
    <w:rsid w:val="00E71F12"/>
    <w:rsid w:val="00E734F2"/>
    <w:rsid w:val="00E73E6C"/>
    <w:rsid w:val="00E756AE"/>
    <w:rsid w:val="00E8397E"/>
    <w:rsid w:val="00E85F2E"/>
    <w:rsid w:val="00E86AD9"/>
    <w:rsid w:val="00E97479"/>
    <w:rsid w:val="00E97F12"/>
    <w:rsid w:val="00EA06AF"/>
    <w:rsid w:val="00EA208D"/>
    <w:rsid w:val="00EA2E9C"/>
    <w:rsid w:val="00EB1DC8"/>
    <w:rsid w:val="00EB4915"/>
    <w:rsid w:val="00EB7549"/>
    <w:rsid w:val="00EC5FBD"/>
    <w:rsid w:val="00EC6A79"/>
    <w:rsid w:val="00ED3853"/>
    <w:rsid w:val="00EE0AB2"/>
    <w:rsid w:val="00EE2AC6"/>
    <w:rsid w:val="00EE41EB"/>
    <w:rsid w:val="00EE4ABA"/>
    <w:rsid w:val="00EE6E70"/>
    <w:rsid w:val="00EF01A8"/>
    <w:rsid w:val="00EF01B5"/>
    <w:rsid w:val="00EF1437"/>
    <w:rsid w:val="00F041E3"/>
    <w:rsid w:val="00F07737"/>
    <w:rsid w:val="00F11504"/>
    <w:rsid w:val="00F116FF"/>
    <w:rsid w:val="00F1689D"/>
    <w:rsid w:val="00F22C94"/>
    <w:rsid w:val="00F33679"/>
    <w:rsid w:val="00F35EFE"/>
    <w:rsid w:val="00F40ECA"/>
    <w:rsid w:val="00F44F1B"/>
    <w:rsid w:val="00F45FDE"/>
    <w:rsid w:val="00F503AC"/>
    <w:rsid w:val="00F53A3C"/>
    <w:rsid w:val="00F61CCB"/>
    <w:rsid w:val="00F63B8C"/>
    <w:rsid w:val="00F642B6"/>
    <w:rsid w:val="00F651B8"/>
    <w:rsid w:val="00F65697"/>
    <w:rsid w:val="00F7475A"/>
    <w:rsid w:val="00F879C7"/>
    <w:rsid w:val="00F92FF4"/>
    <w:rsid w:val="00F93AD2"/>
    <w:rsid w:val="00FA5F5B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D7E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4C52D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D7E3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6B25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D7E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4C52D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D7E3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6B2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9728">
          <w:marLeft w:val="5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70058">
          <w:marLeft w:val="6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0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eismunicipais.com.br/a/pr/m/maringa/lei-complementar/2011/88/881/lei-complementar-n-881-2011-dispoe-sobre-a-utilizacao-do-passeio-publico-por-estabelecimentos-comerciais-para-os-fins-que-especific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eismunicipais.com.br/a/pr/m/maringa/lei-complementar/1997/21/218/lei-complementar-n-218-1997-este-ato-ainda-nao-esta-disponivel-no-sistem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BE31A-7442-4081-8214-4C55D34F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2450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2022-08-15T17:25:00Z</cp:lastPrinted>
  <dcterms:created xsi:type="dcterms:W3CDTF">2022-08-15T17:27:00Z</dcterms:created>
  <dcterms:modified xsi:type="dcterms:W3CDTF">2022-08-15T17:27:00Z</dcterms:modified>
</cp:coreProperties>
</file>