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08" w:lineRule="auto" w:before="133"/>
      </w:pPr>
      <w:bookmarkStart w:name="23ª SESSÃO ORDINÁRIA DO 1º PERÍODO DA 2ª" w:id="1"/>
      <w:bookmarkEnd w:id="1"/>
      <w:r>
        <w:rPr>
          <w:b w:val="0"/>
        </w:rPr>
      </w:r>
      <w:r>
        <w:rPr/>
        <w:t>23ª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299" w:right="4297" w:firstLine="0"/>
        <w:jc w:val="center"/>
        <w:rPr>
          <w:rFonts w:ascii="Times New Roman"/>
          <w:b/>
          <w:sz w:val="20"/>
        </w:rPr>
      </w:pPr>
      <w:bookmarkStart w:name="Em 1 de Abril de 2026(Quarta-feira)" w:id="2"/>
      <w:bookmarkEnd w:id="2"/>
      <w:r>
        <w:rPr/>
      </w:r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1</w:t>
      </w:r>
      <w:r>
        <w:rPr>
          <w:rFonts w:ascii="Times New Roman"/>
          <w:b/>
          <w:spacing w:val="-11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Abril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2026 </w:t>
      </w:r>
      <w:r>
        <w:rPr>
          <w:rFonts w:ascii="Times New Roman"/>
          <w:b/>
          <w:spacing w:val="-2"/>
          <w:sz w:val="20"/>
        </w:rPr>
        <w:t>(Quarta-feira)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Heading1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Veto</w:t>
      </w:r>
      <w:r>
        <w:rPr>
          <w:spacing w:val="12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125/2025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-4"/>
        </w:rPr>
        <w:t> </w:t>
      </w:r>
      <w:r>
        <w:rPr/>
        <w:t>RAIMUNDA</w:t>
      </w:r>
      <w:r>
        <w:rPr>
          <w:spacing w:val="-11"/>
        </w:rPr>
        <w:t> </w:t>
      </w:r>
      <w:r>
        <w:rPr/>
        <w:t>NILDA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SILVA</w:t>
      </w:r>
      <w:r>
        <w:rPr>
          <w:spacing w:val="-11"/>
        </w:rPr>
        <w:t> </w:t>
      </w:r>
      <w:r>
        <w:rPr>
          <w:spacing w:val="-4"/>
        </w:rPr>
        <w:t>CRUZ</w:t>
      </w:r>
    </w:p>
    <w:p>
      <w:pPr>
        <w:pStyle w:val="BodyText"/>
        <w:spacing w:before="210"/>
        <w:ind w:left="68" w:right="49"/>
      </w:pPr>
      <w:r>
        <w:rPr>
          <w:rFonts w:ascii="Arial" w:hAnsi="Arial"/>
          <w:b/>
        </w:rPr>
        <w:t>Ementa: </w:t>
      </w:r>
      <w:r>
        <w:rPr/>
        <w:t>Veto (parcial – Emenda nº01/2025) à Redação Final nº125/2025 oriunda do Projeto de Lei Nº276/2025 – “INSTITUI O CARTÃO EDUCA PARNAMIRIM, DESTINADO À</w:t>
      </w:r>
      <w:r>
        <w:rPr>
          <w:spacing w:val="-15"/>
        </w:rPr>
        <w:t> </w:t>
      </w:r>
      <w:r>
        <w:rPr/>
        <w:t>AQUISIÇÃO DE MATERIAL ESCOLAR,</w:t>
      </w:r>
      <w:r>
        <w:rPr>
          <w:spacing w:val="-13"/>
        </w:rPr>
        <w:t> </w:t>
      </w:r>
      <w:r>
        <w:rPr/>
        <w:t>ATRAVÉS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CARTÃOMAGNÉTICO, PARA</w:t>
      </w:r>
      <w:r>
        <w:rPr>
          <w:spacing w:val="-5"/>
        </w:rPr>
        <w:t> </w:t>
      </w:r>
      <w:r>
        <w:rPr/>
        <w:t>OS</w:t>
      </w:r>
      <w:r>
        <w:rPr>
          <w:spacing w:val="-5"/>
        </w:rPr>
        <w:t> </w:t>
      </w:r>
      <w:r>
        <w:rPr/>
        <w:t>ESTUDANTES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REDE</w:t>
      </w:r>
      <w:r>
        <w:rPr>
          <w:spacing w:val="-5"/>
        </w:rPr>
        <w:t> </w:t>
      </w:r>
      <w:r>
        <w:rPr/>
        <w:t>MUNICIPAL</w:t>
      </w:r>
      <w:r>
        <w:rPr>
          <w:spacing w:val="-12"/>
        </w:rPr>
        <w:t> </w:t>
      </w:r>
      <w:r>
        <w:rPr/>
        <w:t>DE ENSINO,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MUNICÍPIO</w:t>
      </w:r>
      <w:r>
        <w:rPr>
          <w:spacing w:val="-5"/>
        </w:rPr>
        <w:t> </w:t>
      </w:r>
      <w:r>
        <w:rPr/>
        <w:t>DE</w:t>
      </w:r>
      <w:r>
        <w:rPr>
          <w:spacing w:val="-11"/>
        </w:rPr>
        <w:t> </w:t>
      </w:r>
      <w:r>
        <w:rPr/>
        <w:t>PARNAMIRIM/RN,</w:t>
      </w:r>
      <w:r>
        <w:rPr>
          <w:spacing w:val="-5"/>
        </w:rPr>
        <w:t> </w:t>
      </w:r>
      <w:r>
        <w:rPr/>
        <w:t>E</w:t>
      </w:r>
      <w:r>
        <w:rPr>
          <w:spacing w:val="-11"/>
        </w:rPr>
        <w:t> </w:t>
      </w:r>
      <w:r>
        <w:rPr/>
        <w:t>DÁ</w:t>
      </w:r>
      <w:r>
        <w:rPr>
          <w:spacing w:val="-11"/>
        </w:rPr>
        <w:t> </w:t>
      </w:r>
      <w:r>
        <w:rPr/>
        <w:t>OUTRAS</w:t>
      </w:r>
      <w:r>
        <w:rPr>
          <w:spacing w:val="-11"/>
        </w:rPr>
        <w:t> </w:t>
      </w:r>
      <w:r>
        <w:rPr/>
        <w:t>PROVIDÊNCIAS.”</w:t>
      </w:r>
      <w:r>
        <w:rPr>
          <w:spacing w:val="-2"/>
        </w:rPr>
        <w:t> </w:t>
      </w:r>
      <w:r>
        <w:rPr/>
        <w:t>(Autoria:</w:t>
      </w:r>
      <w:r>
        <w:rPr>
          <w:spacing w:val="-5"/>
        </w:rPr>
        <w:t> </w:t>
      </w:r>
      <w:r>
        <w:rPr/>
        <w:t>Poder</w:t>
      </w:r>
      <w:r>
        <w:rPr>
          <w:spacing w:val="-2"/>
        </w:rPr>
        <w:t> </w:t>
      </w:r>
      <w:r>
        <w:rPr/>
        <w:t>Executivo</w:t>
      </w:r>
    </w:p>
    <w:p>
      <w:pPr>
        <w:pStyle w:val="BodyText"/>
        <w:ind w:left="68"/>
      </w:pPr>
      <w:r>
        <w:rPr/>
        <w:t>Municipal</w:t>
      </w:r>
      <w:r>
        <w:rPr>
          <w:spacing w:val="2"/>
        </w:rPr>
        <w:t> </w:t>
      </w:r>
      <w:r>
        <w:rPr/>
        <w:t>–</w:t>
      </w:r>
      <w:r>
        <w:rPr>
          <w:spacing w:val="8"/>
        </w:rPr>
        <w:t> </w:t>
      </w:r>
      <w:r>
        <w:rPr/>
        <w:t>Prefeita</w:t>
      </w:r>
      <w:r>
        <w:rPr>
          <w:spacing w:val="7"/>
        </w:rPr>
        <w:t> </w:t>
      </w:r>
      <w:r>
        <w:rPr/>
        <w:t>Raimunda</w:t>
      </w:r>
      <w:r>
        <w:rPr>
          <w:spacing w:val="7"/>
        </w:rPr>
        <w:t> </w:t>
      </w:r>
      <w:r>
        <w:rPr/>
        <w:t>Nilda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Silva</w:t>
      </w:r>
      <w:r>
        <w:rPr>
          <w:spacing w:val="8"/>
        </w:rPr>
        <w:t> </w:t>
      </w:r>
      <w:r>
        <w:rPr>
          <w:spacing w:val="-2"/>
        </w:rPr>
        <w:t>Cruz)..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11:04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1</w:t>
      </w:r>
      <w:r>
        <w:rPr>
          <w:spacing w:val="11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0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11:05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>
      <w:pPr>
        <w:spacing w:before="138"/>
        <w:ind w:left="62" w:right="55" w:firstLine="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4"/>
          <w:sz w:val="21"/>
        </w:rPr>
        <w:t>PROPOSIÇÃO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pacing w:val="-2"/>
          <w:sz w:val="21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3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49088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4.679688pt;margin-top:816.278076pt;width:33.3pt;height:18.05pt;mso-position-horizontal-relative:page;mso-position-vertical-relative:page;z-index:-15867392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9" w:right="55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23ª Sessão Ordinária do 1º Período da 2ª Sessão Legislativa da 17ª Legislatura</dc:title>
  <dcterms:created xsi:type="dcterms:W3CDTF">2026-04-15T20:32:33Z</dcterms:created>
  <dcterms:modified xsi:type="dcterms:W3CDTF">2026-04-15T20:32:33Z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2026-04-15T00:00:00Z</vt:filetime>
  </property>
</Properties>
</file>