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98" w:right="349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98" w:right="126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3989" w:val="left" w:leader="none"/>
        </w:tabs>
        <w:ind w:left="91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272</w:t>
        <w:tab/>
        <w:t>de</w:t>
      </w:r>
      <w:r>
        <w:rPr>
          <w:spacing w:val="1"/>
        </w:rPr>
        <w:t> </w:t>
      </w:r>
      <w:r>
        <w:rPr/>
        <w:t>29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</w:t>
      </w:r>
      <w:r>
        <w:rPr/>
        <w:t>dezembro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1994.</w:t>
      </w:r>
    </w:p>
    <w:p>
      <w:pPr>
        <w:pStyle w:val="BodyText"/>
        <w:spacing w:before="1"/>
      </w:pPr>
    </w:p>
    <w:p>
      <w:pPr>
        <w:pStyle w:val="BodyText"/>
        <w:ind w:left="5255" w:right="576"/>
      </w:pPr>
      <w:r>
        <w:rPr/>
        <w:t>“Altera a Lei n° 48 de 28/12/89</w:t>
      </w:r>
      <w:r>
        <w:rPr>
          <w:spacing w:val="1"/>
        </w:rPr>
        <w:t> </w:t>
      </w:r>
      <w:r>
        <w:rPr/>
        <w:t>e a Lei n° 184 de</w:t>
      </w:r>
      <w:r>
        <w:rPr>
          <w:spacing w:val="-47"/>
        </w:rPr>
        <w:t> </w:t>
      </w:r>
      <w:r>
        <w:rPr/>
        <w:t>30/12/92, e</w:t>
      </w:r>
      <w:r>
        <w:rPr>
          <w:spacing w:val="-3"/>
        </w:rPr>
        <w:t> </w:t>
      </w:r>
      <w:r>
        <w:rPr/>
        <w:t>dá</w:t>
      </w:r>
      <w:r>
        <w:rPr>
          <w:spacing w:val="-1"/>
        </w:rPr>
        <w:t> </w:t>
      </w:r>
      <w:r>
        <w:rPr/>
        <w:t>outras</w:t>
      </w:r>
      <w:r>
        <w:rPr>
          <w:spacing w:val="-1"/>
        </w:rPr>
        <w:t> </w:t>
      </w:r>
      <w:r>
        <w:rPr/>
        <w:t>providências.”</w:t>
      </w:r>
    </w:p>
    <w:p>
      <w:pPr>
        <w:pStyle w:val="BodyText"/>
        <w:spacing w:before="3"/>
      </w:pPr>
    </w:p>
    <w:p>
      <w:pPr>
        <w:pStyle w:val="Title"/>
        <w:ind w:left="86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4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52" w:right="142" w:firstLine="707"/>
        <w:jc w:val="both"/>
      </w:pPr>
      <w:r>
        <w:rPr/>
        <w:t>Art. 1° - Fica alterada a redução do Parágrafo 3° do artigo 32 da Lei n° 48 de 28/12/89, data pela Lei n° 184 de</w:t>
      </w:r>
      <w:r>
        <w:rPr>
          <w:spacing w:val="1"/>
        </w:rPr>
        <w:t> </w:t>
      </w:r>
      <w:r>
        <w:rPr/>
        <w:t>30/12/92, que</w:t>
      </w:r>
      <w:r>
        <w:rPr>
          <w:spacing w:val="-1"/>
        </w:rPr>
        <w:t> </w:t>
      </w:r>
      <w:r>
        <w:rPr/>
        <w:t>passa</w:t>
      </w:r>
      <w:r>
        <w:rPr>
          <w:spacing w:val="-1"/>
        </w:rPr>
        <w:t> </w:t>
      </w:r>
      <w:r>
        <w:rPr/>
        <w:t>a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seguinte:</w:t>
      </w:r>
    </w:p>
    <w:p>
      <w:pPr>
        <w:pStyle w:val="BodyText"/>
        <w:spacing w:before="1"/>
      </w:pPr>
    </w:p>
    <w:p>
      <w:pPr>
        <w:pStyle w:val="BodyText"/>
        <w:ind w:left="860"/>
      </w:pPr>
      <w:r>
        <w:rPr/>
        <w:t>“ Art.</w:t>
      </w:r>
      <w:r>
        <w:rPr>
          <w:spacing w:val="1"/>
        </w:rPr>
        <w:t> </w:t>
      </w:r>
      <w:r>
        <w:rPr/>
        <w:t>32</w:t>
      </w:r>
      <w:r>
        <w:rPr>
          <w:spacing w:val="1"/>
        </w:rPr>
        <w:t> </w:t>
      </w:r>
      <w:r>
        <w:rPr/>
        <w:t>-</w:t>
      </w:r>
      <w:r>
        <w:rPr>
          <w:spacing w:val="-3"/>
        </w:rPr>
        <w:t> </w:t>
      </w:r>
      <w:r>
        <w:rPr/>
        <w:t>............................................................................................................................................................................</w:t>
      </w:r>
    </w:p>
    <w:p>
      <w:pPr>
        <w:pStyle w:val="BodyText"/>
        <w:ind w:left="859"/>
      </w:pPr>
      <w:r>
        <w:rPr/>
        <w:t>§ 3°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</w:t>
      </w:r>
      <w:r>
        <w:rPr/>
        <w:t>É</w:t>
      </w:r>
      <w:r>
        <w:rPr>
          <w:spacing w:val="-2"/>
        </w:rPr>
        <w:t> </w:t>
      </w:r>
      <w:r>
        <w:rPr/>
        <w:t>concedido o</w:t>
      </w:r>
      <w:r>
        <w:rPr>
          <w:spacing w:val="-4"/>
        </w:rPr>
        <w:t> </w:t>
      </w:r>
      <w:r>
        <w:rPr/>
        <w:t>desconto de 20% (vinte por cento) para</w:t>
      </w:r>
      <w:r>
        <w:rPr>
          <w:spacing w:val="-4"/>
        </w:rPr>
        <w:t> </w:t>
      </w:r>
      <w:r>
        <w:rPr/>
        <w:t>o pagamento do imposto de uma só vez.”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52" w:right="144" w:firstLine="707"/>
        <w:jc w:val="both"/>
      </w:pPr>
      <w:r>
        <w:rPr/>
        <w:t>Art. 2° - Os artigos 93, 108, 127, 128, 130, 163, 167, 231, 265. Seus incisos, alíneas e parágrafos, passam a vigorar</w:t>
      </w:r>
      <w:r>
        <w:rPr>
          <w:spacing w:val="1"/>
        </w:rPr>
        <w:t> </w:t>
      </w:r>
      <w:r>
        <w:rPr/>
        <w:t>com</w:t>
      </w:r>
      <w:r>
        <w:rPr>
          <w:spacing w:val="-5"/>
        </w:rPr>
        <w:t> </w:t>
      </w:r>
      <w:r>
        <w:rPr/>
        <w:t>a</w:t>
      </w:r>
      <w:r>
        <w:rPr>
          <w:spacing w:val="1"/>
        </w:rPr>
        <w:t> </w:t>
      </w:r>
      <w:r>
        <w:rPr/>
        <w:t>redação</w:t>
      </w:r>
      <w:r>
        <w:rPr>
          <w:spacing w:val="-1"/>
        </w:rPr>
        <w:t> </w:t>
      </w:r>
      <w:r>
        <w:rPr/>
        <w:t>que</w:t>
      </w:r>
      <w:r>
        <w:rPr>
          <w:spacing w:val="1"/>
        </w:rPr>
        <w:t> </w:t>
      </w:r>
      <w:r>
        <w:rPr/>
        <w:t>lhes</w:t>
      </w:r>
      <w:r>
        <w:rPr>
          <w:spacing w:val="-1"/>
        </w:rPr>
        <w:t> </w:t>
      </w:r>
      <w:r>
        <w:rPr/>
        <w:t>dá</w:t>
      </w:r>
      <w:r>
        <w:rPr>
          <w:spacing w:val="1"/>
        </w:rPr>
        <w:t> </w:t>
      </w:r>
      <w:r>
        <w:rPr/>
        <w:t>essa</w:t>
      </w:r>
      <w:r>
        <w:rPr>
          <w:spacing w:val="1"/>
        </w:rPr>
        <w:t> </w:t>
      </w:r>
      <w:r>
        <w:rPr/>
        <w:t>Lei.</w:t>
      </w:r>
    </w:p>
    <w:p>
      <w:pPr>
        <w:pStyle w:val="BodyText"/>
        <w:spacing w:before="1"/>
      </w:pPr>
    </w:p>
    <w:p>
      <w:pPr>
        <w:pStyle w:val="BodyText"/>
        <w:ind w:left="859"/>
      </w:pPr>
      <w:r>
        <w:rPr/>
        <w:t>“Art.</w:t>
      </w:r>
      <w:r>
        <w:rPr>
          <w:spacing w:val="-2"/>
        </w:rPr>
        <w:t> </w:t>
      </w:r>
      <w:r>
        <w:rPr/>
        <w:t>93</w:t>
      </w:r>
      <w:r>
        <w:rPr>
          <w:spacing w:val="1"/>
        </w:rPr>
        <w:t> </w:t>
      </w:r>
      <w:r>
        <w:rPr/>
        <w:t>– A</w:t>
      </w:r>
      <w:r>
        <w:rPr>
          <w:spacing w:val="-3"/>
        </w:rPr>
        <w:t> </w:t>
      </w:r>
      <w:r>
        <w:rPr/>
        <w:t>alíquota</w:t>
      </w:r>
      <w:r>
        <w:rPr>
          <w:spacing w:val="-2"/>
        </w:rPr>
        <w:t> </w:t>
      </w:r>
      <w:r>
        <w:rPr/>
        <w:t>do</w:t>
      </w:r>
      <w:r>
        <w:rPr>
          <w:spacing w:val="1"/>
        </w:rPr>
        <w:t> </w:t>
      </w:r>
      <w:r>
        <w:rPr/>
        <w:t>imposto é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1,5¢</w:t>
      </w:r>
      <w:r>
        <w:rPr>
          <w:spacing w:val="-3"/>
        </w:rPr>
        <w:t> </w:t>
      </w:r>
      <w:r>
        <w:rPr/>
        <w:t>(hum</w:t>
      </w:r>
      <w:r>
        <w:rPr>
          <w:spacing w:val="-5"/>
        </w:rPr>
        <w:t> </w:t>
      </w:r>
      <w:r>
        <w:rPr/>
        <w:t>e</w:t>
      </w:r>
      <w:r>
        <w:rPr>
          <w:spacing w:val="3"/>
        </w:rPr>
        <w:t> </w:t>
      </w:r>
      <w:r>
        <w:rPr/>
        <w:t>meio por</w:t>
      </w:r>
      <w:r>
        <w:rPr>
          <w:spacing w:val="-1"/>
        </w:rPr>
        <w:t> </w:t>
      </w:r>
      <w:r>
        <w:rPr/>
        <w:t>cento).</w:t>
      </w:r>
    </w:p>
    <w:p>
      <w:pPr>
        <w:pStyle w:val="BodyText"/>
        <w:spacing w:before="1"/>
        <w:ind w:left="859"/>
      </w:pPr>
      <w:r>
        <w:rPr/>
        <w:t>§</w:t>
      </w:r>
      <w:r>
        <w:rPr>
          <w:spacing w:val="-1"/>
        </w:rPr>
        <w:t> </w:t>
      </w:r>
      <w:r>
        <w:rPr/>
        <w:t>1°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</w:t>
      </w:r>
      <w:r>
        <w:rPr/>
        <w:t>Se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alíquota</w:t>
      </w:r>
      <w:r>
        <w:rPr>
          <w:spacing w:val="1"/>
        </w:rPr>
        <w:t> </w:t>
      </w:r>
      <w:r>
        <w:rPr/>
        <w:t>máxima fixada por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complementar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diversa da</w:t>
      </w:r>
      <w:r>
        <w:rPr>
          <w:spacing w:val="-2"/>
        </w:rPr>
        <w:t> </w:t>
      </w:r>
      <w:r>
        <w:rPr/>
        <w:t>estabelecida</w:t>
      </w:r>
      <w:r>
        <w:rPr>
          <w:spacing w:val="-3"/>
        </w:rPr>
        <w:t> </w:t>
      </w:r>
      <w:r>
        <w:rPr/>
        <w:t>neste</w:t>
      </w:r>
      <w:r>
        <w:rPr>
          <w:spacing w:val="2"/>
        </w:rPr>
        <w:t> </w:t>
      </w:r>
      <w:r>
        <w:rPr/>
        <w:t>artigo, vigorará</w:t>
      </w:r>
      <w:r>
        <w:rPr>
          <w:spacing w:val="-1"/>
        </w:rPr>
        <w:t> </w:t>
      </w:r>
      <w:r>
        <w:rPr/>
        <w:t>a</w:t>
      </w:r>
      <w:r>
        <w:rPr>
          <w:spacing w:val="2"/>
        </w:rPr>
        <w:t> </w:t>
      </w:r>
      <w:r>
        <w:rPr/>
        <w:t>mais</w:t>
      </w:r>
      <w:r>
        <w:rPr>
          <w:spacing w:val="-4"/>
        </w:rPr>
        <w:t> </w:t>
      </w:r>
      <w:r>
        <w:rPr/>
        <w:t>alta.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52" w:right="144" w:firstLine="707"/>
        <w:jc w:val="both"/>
      </w:pPr>
      <w:r>
        <w:rPr/>
        <w:t>§ 2° - A partir de 1° de janeiro de 1996, fica extinto o Imposto sobre Vendas a Varejo de Combustíveis Líquidos e</w:t>
      </w:r>
      <w:r>
        <w:rPr>
          <w:spacing w:val="1"/>
        </w:rPr>
        <w:t> </w:t>
      </w:r>
      <w:r>
        <w:rPr/>
        <w:t>Gasosos.</w:t>
      </w:r>
    </w:p>
    <w:p>
      <w:pPr>
        <w:pStyle w:val="BodyText"/>
        <w:spacing w:before="1"/>
      </w:pPr>
    </w:p>
    <w:p>
      <w:pPr>
        <w:pStyle w:val="BodyText"/>
        <w:ind w:left="859"/>
      </w:pPr>
      <w:r>
        <w:rPr/>
        <w:t>Art.</w:t>
      </w:r>
      <w:r>
        <w:rPr>
          <w:spacing w:val="1"/>
        </w:rPr>
        <w:t> </w:t>
      </w:r>
      <w:r>
        <w:rPr/>
        <w:t>108</w:t>
      </w:r>
      <w:r>
        <w:rPr>
          <w:spacing w:val="1"/>
        </w:rPr>
        <w:t> </w:t>
      </w:r>
      <w:r>
        <w:rPr/>
        <w:t>-</w:t>
      </w:r>
      <w:r>
        <w:rPr>
          <w:spacing w:val="-1"/>
        </w:rPr>
        <w:t> </w:t>
      </w:r>
      <w:r>
        <w:rPr/>
        <w:t>.............................................................................................................................................................................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0"/>
          <w:numId w:val="1"/>
        </w:numPr>
        <w:tabs>
          <w:tab w:pos="978" w:val="left" w:leader="none"/>
          <w:tab w:pos="8698" w:val="left" w:leader="none"/>
        </w:tabs>
        <w:spacing w:line="240" w:lineRule="auto" w:before="0" w:after="0"/>
        <w:ind w:left="977" w:right="0" w:hanging="119"/>
        <w:jc w:val="left"/>
        <w:rPr>
          <w:sz w:val="20"/>
        </w:rPr>
      </w:pPr>
      <w:r>
        <w:rPr>
          <w:sz w:val="20"/>
        </w:rPr>
        <w:t>– até</w:t>
      </w:r>
      <w:r>
        <w:rPr>
          <w:spacing w:val="-2"/>
          <w:sz w:val="20"/>
        </w:rPr>
        <w:t> </w:t>
      </w:r>
      <w:r>
        <w:rPr>
          <w:sz w:val="20"/>
        </w:rPr>
        <w:t>10 (dez) dias</w:t>
      </w:r>
      <w:r>
        <w:rPr>
          <w:spacing w:val="-2"/>
          <w:sz w:val="20"/>
        </w:rPr>
        <w:t> </w:t>
      </w:r>
      <w:r>
        <w:rPr>
          <w:sz w:val="20"/>
        </w:rPr>
        <w:t>atraso</w:t>
        <w:tab/>
        <w:t>4%</w:t>
      </w:r>
    </w:p>
    <w:p>
      <w:pPr>
        <w:pStyle w:val="ListParagraph"/>
        <w:numPr>
          <w:ilvl w:val="0"/>
          <w:numId w:val="1"/>
        </w:numPr>
        <w:tabs>
          <w:tab w:pos="1046" w:val="left" w:leader="none"/>
          <w:tab w:pos="8698" w:val="left" w:leader="none"/>
        </w:tabs>
        <w:spacing w:line="240" w:lineRule="auto" w:before="0" w:after="0"/>
        <w:ind w:left="1045" w:right="0" w:hanging="187"/>
        <w:jc w:val="left"/>
        <w:rPr>
          <w:sz w:val="20"/>
        </w:rPr>
      </w:pPr>
      <w:r>
        <w:rPr>
          <w:sz w:val="20"/>
        </w:rPr>
        <w:t>– de</w:t>
      </w:r>
      <w:r>
        <w:rPr>
          <w:spacing w:val="-4"/>
          <w:sz w:val="20"/>
        </w:rPr>
        <w:t> </w:t>
      </w:r>
      <w:r>
        <w:rPr>
          <w:sz w:val="20"/>
        </w:rPr>
        <w:t>11</w:t>
      </w:r>
      <w:r>
        <w:rPr>
          <w:spacing w:val="-2"/>
          <w:sz w:val="20"/>
        </w:rPr>
        <w:t> </w:t>
      </w:r>
      <w:r>
        <w:rPr>
          <w:sz w:val="20"/>
        </w:rPr>
        <w:t>(onze) a</w:t>
      </w:r>
      <w:r>
        <w:rPr>
          <w:spacing w:val="-2"/>
          <w:sz w:val="20"/>
        </w:rPr>
        <w:t> </w:t>
      </w:r>
      <w:r>
        <w:rPr>
          <w:sz w:val="20"/>
        </w:rPr>
        <w:t>20</w:t>
      </w:r>
      <w:r>
        <w:rPr>
          <w:spacing w:val="1"/>
          <w:sz w:val="20"/>
        </w:rPr>
        <w:t> </w:t>
      </w:r>
      <w:r>
        <w:rPr>
          <w:sz w:val="20"/>
        </w:rPr>
        <w:t>(vinte) dias</w:t>
      </w:r>
      <w:r>
        <w:rPr>
          <w:spacing w:val="-2"/>
          <w:sz w:val="20"/>
        </w:rPr>
        <w:t> </w:t>
      </w:r>
      <w:r>
        <w:rPr>
          <w:sz w:val="20"/>
        </w:rPr>
        <w:t>atraso</w:t>
        <w:tab/>
        <w:t>6%</w:t>
      </w:r>
    </w:p>
    <w:p>
      <w:pPr>
        <w:pStyle w:val="ListParagraph"/>
        <w:numPr>
          <w:ilvl w:val="0"/>
          <w:numId w:val="1"/>
        </w:numPr>
        <w:tabs>
          <w:tab w:pos="1113" w:val="left" w:leader="none"/>
          <w:tab w:pos="8699" w:val="left" w:leader="none"/>
        </w:tabs>
        <w:spacing w:line="240" w:lineRule="auto" w:before="1" w:after="0"/>
        <w:ind w:left="1112" w:right="0" w:hanging="254"/>
        <w:jc w:val="left"/>
        <w:rPr>
          <w:sz w:val="20"/>
        </w:rPr>
      </w:pPr>
      <w:r>
        <w:rPr>
          <w:sz w:val="20"/>
        </w:rPr>
        <w:t>–</w:t>
      </w:r>
      <w:r>
        <w:rPr>
          <w:spacing w:val="-3"/>
          <w:sz w:val="20"/>
        </w:rPr>
        <w:t> </w:t>
      </w:r>
      <w:r>
        <w:rPr>
          <w:sz w:val="20"/>
        </w:rPr>
        <w:t>de 21</w:t>
      </w:r>
      <w:r>
        <w:rPr>
          <w:spacing w:val="-1"/>
          <w:sz w:val="20"/>
        </w:rPr>
        <w:t> </w:t>
      </w:r>
      <w:r>
        <w:rPr>
          <w:sz w:val="20"/>
        </w:rPr>
        <w:t>(vinte e um)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2"/>
          <w:sz w:val="20"/>
        </w:rPr>
        <w:t> </w:t>
      </w:r>
      <w:r>
        <w:rPr>
          <w:sz w:val="20"/>
        </w:rPr>
        <w:t>dias</w:t>
      </w:r>
      <w:r>
        <w:rPr>
          <w:spacing w:val="-2"/>
          <w:sz w:val="20"/>
        </w:rPr>
        <w:t> </w:t>
      </w:r>
      <w:r>
        <w:rPr>
          <w:sz w:val="20"/>
        </w:rPr>
        <w:t>atraso</w:t>
        <w:tab/>
        <w:t>8%</w:t>
      </w:r>
    </w:p>
    <w:p>
      <w:pPr>
        <w:pStyle w:val="ListParagraph"/>
        <w:numPr>
          <w:ilvl w:val="0"/>
          <w:numId w:val="1"/>
        </w:numPr>
        <w:tabs>
          <w:tab w:pos="1124" w:val="left" w:leader="none"/>
          <w:tab w:pos="8648" w:val="left" w:leader="none"/>
        </w:tabs>
        <w:spacing w:line="240" w:lineRule="auto" w:before="0" w:after="0"/>
        <w:ind w:left="1123" w:right="0" w:hanging="265"/>
        <w:jc w:val="left"/>
        <w:rPr>
          <w:sz w:val="20"/>
        </w:rPr>
      </w:pPr>
      <w:r>
        <w:rPr>
          <w:sz w:val="20"/>
        </w:rPr>
        <w:t>–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31 (trinta</w:t>
      </w:r>
      <w:r>
        <w:rPr>
          <w:spacing w:val="-1"/>
          <w:sz w:val="20"/>
        </w:rPr>
        <w:t> </w:t>
      </w:r>
      <w:r>
        <w:rPr>
          <w:sz w:val="20"/>
        </w:rPr>
        <w:t>e um)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60 (sessenta) dias</w:t>
      </w:r>
      <w:r>
        <w:rPr>
          <w:spacing w:val="-2"/>
          <w:sz w:val="20"/>
        </w:rPr>
        <w:t> </w:t>
      </w:r>
      <w:r>
        <w:rPr>
          <w:sz w:val="20"/>
        </w:rPr>
        <w:t>atraso</w:t>
        <w:tab/>
        <w:t>10%</w:t>
      </w:r>
    </w:p>
    <w:p>
      <w:pPr>
        <w:pStyle w:val="ListParagraph"/>
        <w:numPr>
          <w:ilvl w:val="0"/>
          <w:numId w:val="1"/>
        </w:numPr>
        <w:tabs>
          <w:tab w:pos="1056" w:val="left" w:leader="none"/>
          <w:tab w:pos="8648" w:val="left" w:leader="none"/>
        </w:tabs>
        <w:spacing w:line="240" w:lineRule="auto" w:before="1" w:after="0"/>
        <w:ind w:left="1055" w:right="0" w:hanging="197"/>
        <w:jc w:val="left"/>
        <w:rPr>
          <w:sz w:val="20"/>
        </w:rPr>
      </w:pPr>
      <w:r>
        <w:rPr>
          <w:sz w:val="20"/>
        </w:rPr>
        <w:t>– de 61 (sessenta e</w:t>
      </w:r>
      <w:r>
        <w:rPr>
          <w:spacing w:val="-2"/>
          <w:sz w:val="20"/>
        </w:rPr>
        <w:t> </w:t>
      </w:r>
      <w:r>
        <w:rPr>
          <w:sz w:val="20"/>
        </w:rPr>
        <w:t>um)</w:t>
      </w:r>
      <w:r>
        <w:rPr>
          <w:spacing w:val="49"/>
          <w:sz w:val="20"/>
        </w:rPr>
        <w:t> </w:t>
      </w:r>
      <w:r>
        <w:rPr>
          <w:sz w:val="20"/>
        </w:rPr>
        <w:t>a 90 (noventa_)</w:t>
      </w:r>
      <w:r>
        <w:rPr>
          <w:spacing w:val="-2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atraso</w:t>
        <w:tab/>
        <w:t>12%</w:t>
      </w:r>
    </w:p>
    <w:p>
      <w:pPr>
        <w:pStyle w:val="ListParagraph"/>
        <w:numPr>
          <w:ilvl w:val="0"/>
          <w:numId w:val="1"/>
        </w:numPr>
        <w:tabs>
          <w:tab w:pos="1122" w:val="left" w:leader="none"/>
          <w:tab w:pos="8648" w:val="left" w:leader="none"/>
        </w:tabs>
        <w:spacing w:line="229" w:lineRule="exact" w:before="0" w:after="0"/>
        <w:ind w:left="1121" w:right="0" w:hanging="263"/>
        <w:jc w:val="left"/>
        <w:rPr>
          <w:sz w:val="20"/>
        </w:rPr>
      </w:pP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91 (noventa</w:t>
      </w:r>
      <w:r>
        <w:rPr>
          <w:spacing w:val="-1"/>
          <w:sz w:val="20"/>
        </w:rPr>
        <w:t> </w:t>
      </w:r>
      <w:r>
        <w:rPr>
          <w:sz w:val="20"/>
        </w:rPr>
        <w:t>e um) a 120</w:t>
      </w:r>
      <w:r>
        <w:rPr>
          <w:spacing w:val="-1"/>
          <w:sz w:val="20"/>
        </w:rPr>
        <w:t> </w:t>
      </w:r>
      <w:r>
        <w:rPr>
          <w:sz w:val="20"/>
        </w:rPr>
        <w:t>(cento e vinte)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2"/>
          <w:sz w:val="20"/>
        </w:rPr>
        <w:t> </w:t>
      </w:r>
      <w:r>
        <w:rPr>
          <w:sz w:val="20"/>
        </w:rPr>
        <w:t>atraso</w:t>
        <w:tab/>
        <w:t>14%</w:t>
      </w:r>
    </w:p>
    <w:p>
      <w:pPr>
        <w:pStyle w:val="ListParagraph"/>
        <w:numPr>
          <w:ilvl w:val="0"/>
          <w:numId w:val="1"/>
        </w:numPr>
        <w:tabs>
          <w:tab w:pos="1190" w:val="left" w:leader="none"/>
          <w:tab w:pos="8648" w:val="left" w:leader="none"/>
        </w:tabs>
        <w:spacing w:line="229" w:lineRule="exact" w:before="0" w:after="0"/>
        <w:ind w:left="1189" w:right="0" w:hanging="331"/>
        <w:jc w:val="left"/>
        <w:rPr>
          <w:sz w:val="20"/>
        </w:rPr>
      </w:pPr>
      <w:r>
        <w:rPr>
          <w:sz w:val="20"/>
        </w:rPr>
        <w:t>– de</w:t>
      </w:r>
      <w:r>
        <w:rPr>
          <w:spacing w:val="-3"/>
          <w:sz w:val="20"/>
        </w:rPr>
        <w:t> </w:t>
      </w:r>
      <w:r>
        <w:rPr>
          <w:sz w:val="20"/>
        </w:rPr>
        <w:t>121</w:t>
      </w:r>
      <w:r>
        <w:rPr>
          <w:spacing w:val="-2"/>
          <w:sz w:val="20"/>
        </w:rPr>
        <w:t> </w:t>
      </w:r>
      <w:r>
        <w:rPr>
          <w:sz w:val="20"/>
        </w:rPr>
        <w:t>(cento</w:t>
      </w:r>
      <w:r>
        <w:rPr>
          <w:spacing w:val="1"/>
          <w:sz w:val="20"/>
        </w:rPr>
        <w:t> </w:t>
      </w:r>
      <w:r>
        <w:rPr>
          <w:sz w:val="20"/>
        </w:rPr>
        <w:t>e vinte</w:t>
      </w:r>
      <w:r>
        <w:rPr>
          <w:spacing w:val="-1"/>
          <w:sz w:val="20"/>
        </w:rPr>
        <w:t> </w:t>
      </w:r>
      <w:r>
        <w:rPr>
          <w:sz w:val="20"/>
        </w:rPr>
        <w:t>e um)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4"/>
          <w:sz w:val="20"/>
        </w:rPr>
        <w:t> </w:t>
      </w:r>
      <w:r>
        <w:rPr>
          <w:sz w:val="20"/>
        </w:rPr>
        <w:t>diante</w:t>
        <w:tab/>
        <w:t>16%</w:t>
      </w:r>
    </w:p>
    <w:p>
      <w:pPr>
        <w:pStyle w:val="BodyText"/>
        <w:spacing w:before="1"/>
      </w:pPr>
    </w:p>
    <w:p>
      <w:pPr>
        <w:pStyle w:val="BodyText"/>
        <w:ind w:left="152" w:right="140" w:firstLine="707"/>
        <w:jc w:val="both"/>
      </w:pPr>
      <w:r>
        <w:rPr/>
        <w:t>Art. 127 – Quando se tratar</w:t>
      </w:r>
      <w:r>
        <w:rPr>
          <w:spacing w:val="1"/>
        </w:rPr>
        <w:t> </w:t>
      </w:r>
      <w:r>
        <w:rPr/>
        <w:t>de prestação de serviço,</w:t>
      </w:r>
      <w:r>
        <w:rPr>
          <w:spacing w:val="50"/>
        </w:rPr>
        <w:t> </w:t>
      </w:r>
      <w:r>
        <w:rPr/>
        <w:t>sob a forma de trabalho pessoal do próprio contribuinte, o</w:t>
      </w:r>
      <w:r>
        <w:rPr>
          <w:spacing w:val="1"/>
        </w:rPr>
        <w:t> </w:t>
      </w:r>
      <w:r>
        <w:rPr/>
        <w:t>imposto deve ser pago anualmente, na forma e nos prazos estabelecidos pela Secretaria Municipal de Fazenda, de acordo com</w:t>
      </w:r>
      <w:r>
        <w:rPr>
          <w:spacing w:val="1"/>
        </w:rPr>
        <w:t> </w:t>
      </w:r>
      <w:r>
        <w:rPr/>
        <w:t>os</w:t>
      </w:r>
      <w:r>
        <w:rPr>
          <w:spacing w:val="-4"/>
        </w:rPr>
        <w:t> </w:t>
      </w:r>
      <w:r>
        <w:rPr/>
        <w:t>incisos</w:t>
      </w:r>
      <w:r>
        <w:rPr>
          <w:spacing w:val="-1"/>
        </w:rPr>
        <w:t> </w:t>
      </w:r>
      <w:r>
        <w:rPr/>
        <w:t>I,</w:t>
      </w:r>
      <w:r>
        <w:rPr>
          <w:spacing w:val="-1"/>
        </w:rPr>
        <w:t> </w:t>
      </w:r>
      <w:r>
        <w:rPr/>
        <w:t>II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II</w:t>
      </w:r>
      <w:r>
        <w:rPr>
          <w:spacing w:val="-1"/>
        </w:rPr>
        <w:t> </w:t>
      </w:r>
      <w:r>
        <w:rPr/>
        <w:t>da</w:t>
      </w:r>
      <w:r>
        <w:rPr>
          <w:spacing w:val="1"/>
        </w:rPr>
        <w:t> </w:t>
      </w:r>
      <w:r>
        <w:rPr/>
        <w:t>tabela</w:t>
      </w:r>
      <w:r>
        <w:rPr>
          <w:spacing w:val="-3"/>
        </w:rPr>
        <w:t> </w:t>
      </w:r>
      <w:r>
        <w:rPr/>
        <w:t>constante</w:t>
      </w:r>
      <w:r>
        <w:rPr>
          <w:spacing w:val="1"/>
        </w:rPr>
        <w:t> </w:t>
      </w:r>
      <w:r>
        <w:rPr/>
        <w:t>do</w:t>
      </w:r>
      <w:r>
        <w:rPr>
          <w:spacing w:val="-1"/>
        </w:rPr>
        <w:t> </w:t>
      </w:r>
      <w:r>
        <w:rPr/>
        <w:t>artigo</w:t>
      </w:r>
      <w:r>
        <w:rPr>
          <w:spacing w:val="1"/>
        </w:rPr>
        <w:t> </w:t>
      </w:r>
      <w:r>
        <w:rPr/>
        <w:t>130,</w:t>
      </w:r>
      <w:r>
        <w:rPr>
          <w:spacing w:val="-1"/>
        </w:rPr>
        <w:t> </w:t>
      </w:r>
      <w:r>
        <w:rPr/>
        <w:t>tantas</w:t>
      </w:r>
      <w:r>
        <w:rPr>
          <w:spacing w:val="-3"/>
        </w:rPr>
        <w:t> </w:t>
      </w:r>
      <w:r>
        <w:rPr/>
        <w:t>vezes</w:t>
      </w:r>
      <w:r>
        <w:rPr>
          <w:spacing w:val="-1"/>
        </w:rPr>
        <w:t> </w:t>
      </w:r>
      <w:r>
        <w:rPr/>
        <w:t>quantas</w:t>
      </w:r>
      <w:r>
        <w:rPr>
          <w:spacing w:val="1"/>
        </w:rPr>
        <w:t> </w:t>
      </w:r>
      <w:r>
        <w:rPr/>
        <w:t>forem</w:t>
      </w:r>
      <w:r>
        <w:rPr>
          <w:spacing w:val="-4"/>
        </w:rPr>
        <w:t> </w:t>
      </w:r>
      <w:r>
        <w:rPr/>
        <w:t>as</w:t>
      </w:r>
      <w:r>
        <w:rPr>
          <w:spacing w:val="-4"/>
        </w:rPr>
        <w:t> </w:t>
      </w:r>
      <w:r>
        <w:rPr/>
        <w:t>atividades</w:t>
      </w:r>
      <w:r>
        <w:rPr>
          <w:spacing w:val="-1"/>
        </w:rPr>
        <w:t> </w:t>
      </w:r>
      <w:r>
        <w:rPr/>
        <w:t>exercidas.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spacing w:before="1"/>
        <w:ind w:left="859"/>
      </w:pPr>
      <w:r>
        <w:rPr/>
        <w:t>Art.</w:t>
      </w:r>
      <w:r>
        <w:rPr>
          <w:spacing w:val="1"/>
        </w:rPr>
        <w:t> </w:t>
      </w:r>
      <w:r>
        <w:rPr/>
        <w:t>128</w:t>
      </w:r>
      <w:r>
        <w:rPr>
          <w:spacing w:val="1"/>
        </w:rPr>
        <w:t> </w:t>
      </w:r>
      <w:r>
        <w:rPr/>
        <w:t>- .............................................................................................................................................................................</w:t>
      </w:r>
    </w:p>
    <w:p>
      <w:pPr>
        <w:pStyle w:val="BodyText"/>
      </w:pPr>
    </w:p>
    <w:p>
      <w:pPr>
        <w:pStyle w:val="BodyText"/>
        <w:spacing w:before="1"/>
        <w:ind w:left="859"/>
      </w:pPr>
      <w:r>
        <w:rPr/>
        <w:t>Inciso</w:t>
      </w:r>
      <w:r>
        <w:rPr>
          <w:spacing w:val="1"/>
        </w:rPr>
        <w:t> </w:t>
      </w:r>
      <w:r>
        <w:rPr/>
        <w:t>I</w:t>
      </w:r>
      <w:r>
        <w:rPr>
          <w:spacing w:val="51"/>
        </w:rPr>
        <w:t> </w:t>
      </w:r>
      <w:r>
        <w:rPr/>
        <w:t>-</w:t>
      </w:r>
      <w:r>
        <w:rPr>
          <w:spacing w:val="-1"/>
        </w:rPr>
        <w:t> </w:t>
      </w:r>
      <w:r>
        <w:rPr/>
        <w:t>.............................................................................................................................................................................</w:t>
      </w:r>
    </w:p>
    <w:p>
      <w:pPr>
        <w:pStyle w:val="BodyText"/>
        <w:ind w:left="859"/>
      </w:pPr>
      <w:r>
        <w:rPr/>
        <w:t>Imposto</w:t>
      </w:r>
      <w:r>
        <w:rPr>
          <w:spacing w:val="-1"/>
        </w:rPr>
        <w:t> </w:t>
      </w:r>
      <w:r>
        <w:rPr/>
        <w:t>– 2</w:t>
      </w:r>
      <w:r>
        <w:rPr>
          <w:spacing w:val="-1"/>
        </w:rPr>
        <w:t> </w:t>
      </w:r>
      <w:r>
        <w:rPr/>
        <w:t>(duas) UFISPAs por</w:t>
      </w:r>
      <w:r>
        <w:rPr>
          <w:spacing w:val="-1"/>
        </w:rPr>
        <w:t> </w:t>
      </w:r>
      <w:r>
        <w:rPr/>
        <w:t>mês, em</w:t>
      </w:r>
      <w:r>
        <w:rPr>
          <w:spacing w:val="-5"/>
        </w:rPr>
        <w:t> </w:t>
      </w:r>
      <w:r>
        <w:rPr/>
        <w:t>relação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cada</w:t>
      </w:r>
      <w:r>
        <w:rPr>
          <w:spacing w:val="-2"/>
        </w:rPr>
        <w:t> </w:t>
      </w:r>
      <w:r>
        <w:rPr/>
        <w:t>profissional</w:t>
      </w:r>
      <w:r>
        <w:rPr>
          <w:spacing w:val="-1"/>
        </w:rPr>
        <w:t> </w:t>
      </w:r>
      <w:r>
        <w:rPr/>
        <w:t>habilitado, sócio,</w:t>
      </w:r>
      <w:r>
        <w:rPr>
          <w:spacing w:val="-1"/>
        </w:rPr>
        <w:t> </w:t>
      </w:r>
      <w:r>
        <w:rPr/>
        <w:t>empregado</w:t>
      </w:r>
      <w:r>
        <w:rPr>
          <w:spacing w:val="-2"/>
        </w:rPr>
        <w:t> </w:t>
      </w:r>
      <w:r>
        <w:rPr/>
        <w:t>ou</w:t>
      </w:r>
      <w:r>
        <w:rPr>
          <w:spacing w:val="-2"/>
        </w:rPr>
        <w:t> </w:t>
      </w:r>
      <w:r>
        <w:rPr/>
        <w:t>não.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859"/>
      </w:pPr>
      <w:r>
        <w:rPr/>
        <w:t>Inciso</w:t>
      </w:r>
      <w:r>
        <w:rPr>
          <w:spacing w:val="1"/>
        </w:rPr>
        <w:t> </w:t>
      </w:r>
      <w:r>
        <w:rPr/>
        <w:t>II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.............................................................................................................................................................................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2"/>
        </w:numPr>
        <w:tabs>
          <w:tab w:pos="1218" w:val="left" w:leader="none"/>
          <w:tab w:pos="1219" w:val="left" w:leader="none"/>
        </w:tabs>
        <w:spacing w:line="240" w:lineRule="auto" w:before="0" w:after="0"/>
        <w:ind w:left="1218" w:right="0" w:hanging="361"/>
        <w:jc w:val="left"/>
        <w:rPr>
          <w:sz w:val="20"/>
        </w:rPr>
      </w:pPr>
      <w:r>
        <w:rPr>
          <w:sz w:val="20"/>
        </w:rPr>
        <w:t>4</w:t>
      </w:r>
      <w:r>
        <w:rPr>
          <w:spacing w:val="-1"/>
          <w:sz w:val="20"/>
        </w:rPr>
        <w:t> </w:t>
      </w:r>
      <w:r>
        <w:rPr>
          <w:sz w:val="20"/>
        </w:rPr>
        <w:t>(quatro) UFISPAs</w:t>
      </w:r>
      <w:r>
        <w:rPr>
          <w:spacing w:val="-3"/>
          <w:sz w:val="20"/>
        </w:rPr>
        <w:t> </w:t>
      </w:r>
      <w:r>
        <w:rPr>
          <w:sz w:val="20"/>
        </w:rPr>
        <w:t>por mês,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5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cada</w:t>
      </w:r>
      <w:r>
        <w:rPr>
          <w:spacing w:val="-1"/>
          <w:sz w:val="20"/>
        </w:rPr>
        <w:t> </w:t>
      </w:r>
      <w:r>
        <w:rPr>
          <w:sz w:val="20"/>
        </w:rPr>
        <w:t>profissional</w:t>
      </w:r>
      <w:r>
        <w:rPr>
          <w:spacing w:val="1"/>
          <w:sz w:val="20"/>
        </w:rPr>
        <w:t> </w:t>
      </w:r>
      <w:r>
        <w:rPr>
          <w:sz w:val="20"/>
        </w:rPr>
        <w:t>habilitado,</w:t>
      </w:r>
      <w:r>
        <w:rPr>
          <w:spacing w:val="-2"/>
          <w:sz w:val="20"/>
        </w:rPr>
        <w:t> </w:t>
      </w:r>
      <w:r>
        <w:rPr>
          <w:sz w:val="20"/>
        </w:rPr>
        <w:t>sócio,</w:t>
      </w:r>
      <w:r>
        <w:rPr>
          <w:spacing w:val="-1"/>
          <w:sz w:val="20"/>
        </w:rPr>
        <w:t> </w:t>
      </w:r>
      <w:r>
        <w:rPr>
          <w:sz w:val="20"/>
        </w:rPr>
        <w:t>empregado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3"/>
          <w:sz w:val="20"/>
        </w:rPr>
        <w:t> </w:t>
      </w:r>
      <w:r>
        <w:rPr>
          <w:sz w:val="20"/>
        </w:rPr>
        <w:t>não.</w:t>
      </w:r>
    </w:p>
    <w:p>
      <w:pPr>
        <w:pStyle w:val="ListParagraph"/>
        <w:numPr>
          <w:ilvl w:val="0"/>
          <w:numId w:val="2"/>
        </w:numPr>
        <w:tabs>
          <w:tab w:pos="1221" w:val="left" w:leader="none"/>
        </w:tabs>
        <w:spacing w:line="240" w:lineRule="auto" w:before="1" w:after="0"/>
        <w:ind w:left="1220" w:right="148" w:hanging="360"/>
        <w:jc w:val="left"/>
        <w:rPr>
          <w:sz w:val="20"/>
        </w:rPr>
      </w:pPr>
      <w:r>
        <w:rPr>
          <w:sz w:val="20"/>
        </w:rPr>
        <w:t>Imposto</w:t>
      </w:r>
      <w:r>
        <w:rPr>
          <w:spacing w:val="35"/>
          <w:sz w:val="20"/>
        </w:rPr>
        <w:t> </w:t>
      </w:r>
      <w:r>
        <w:rPr>
          <w:sz w:val="20"/>
        </w:rPr>
        <w:t>–</w:t>
      </w:r>
      <w:r>
        <w:rPr>
          <w:spacing w:val="36"/>
          <w:sz w:val="20"/>
        </w:rPr>
        <w:t> </w:t>
      </w:r>
      <w:r>
        <w:rPr>
          <w:sz w:val="20"/>
        </w:rPr>
        <w:t>1</w:t>
      </w:r>
      <w:r>
        <w:rPr>
          <w:spacing w:val="35"/>
          <w:sz w:val="20"/>
        </w:rPr>
        <w:t> </w:t>
      </w:r>
      <w:r>
        <w:rPr>
          <w:sz w:val="20"/>
        </w:rPr>
        <w:t>(uma)</w:t>
      </w:r>
      <w:r>
        <w:rPr>
          <w:spacing w:val="36"/>
          <w:sz w:val="20"/>
        </w:rPr>
        <w:t> </w:t>
      </w:r>
      <w:r>
        <w:rPr>
          <w:sz w:val="20"/>
        </w:rPr>
        <w:t>UFISPA</w:t>
      </w:r>
      <w:r>
        <w:rPr>
          <w:spacing w:val="36"/>
          <w:sz w:val="20"/>
        </w:rPr>
        <w:t> </w:t>
      </w:r>
      <w:r>
        <w:rPr>
          <w:sz w:val="20"/>
        </w:rPr>
        <w:t>por</w:t>
      </w:r>
      <w:r>
        <w:rPr>
          <w:spacing w:val="35"/>
          <w:sz w:val="20"/>
        </w:rPr>
        <w:t> </w:t>
      </w:r>
      <w:r>
        <w:rPr>
          <w:sz w:val="20"/>
        </w:rPr>
        <w:t>mês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3"/>
          <w:sz w:val="20"/>
        </w:rPr>
        <w:t> </w:t>
      </w:r>
      <w:r>
        <w:rPr>
          <w:sz w:val="20"/>
        </w:rPr>
        <w:t>relação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cada</w:t>
      </w:r>
      <w:r>
        <w:rPr>
          <w:spacing w:val="34"/>
          <w:sz w:val="20"/>
        </w:rPr>
        <w:t> </w:t>
      </w:r>
      <w:r>
        <w:rPr>
          <w:sz w:val="20"/>
        </w:rPr>
        <w:t>empregado</w:t>
      </w:r>
      <w:r>
        <w:rPr>
          <w:spacing w:val="35"/>
          <w:sz w:val="20"/>
        </w:rPr>
        <w:t> </w:t>
      </w:r>
      <w:r>
        <w:rPr>
          <w:sz w:val="20"/>
        </w:rPr>
        <w:t>não</w:t>
      </w:r>
      <w:r>
        <w:rPr>
          <w:spacing w:val="36"/>
          <w:sz w:val="20"/>
        </w:rPr>
        <w:t> </w:t>
      </w:r>
      <w:r>
        <w:rPr>
          <w:sz w:val="20"/>
        </w:rPr>
        <w:t>qualificado,</w:t>
      </w:r>
      <w:r>
        <w:rPr>
          <w:spacing w:val="34"/>
          <w:sz w:val="20"/>
        </w:rPr>
        <w:t> </w:t>
      </w:r>
      <w:r>
        <w:rPr>
          <w:sz w:val="20"/>
        </w:rPr>
        <w:t>que</w:t>
      </w:r>
      <w:r>
        <w:rPr>
          <w:spacing w:val="34"/>
          <w:sz w:val="20"/>
        </w:rPr>
        <w:t> </w:t>
      </w:r>
      <w:r>
        <w:rPr>
          <w:sz w:val="20"/>
        </w:rPr>
        <w:t>ultrapasse</w:t>
      </w:r>
      <w:r>
        <w:rPr>
          <w:spacing w:val="35"/>
          <w:sz w:val="20"/>
        </w:rPr>
        <w:t> </w:t>
      </w:r>
      <w:r>
        <w:rPr>
          <w:sz w:val="20"/>
        </w:rPr>
        <w:t>o</w:t>
      </w:r>
      <w:r>
        <w:rPr>
          <w:spacing w:val="36"/>
          <w:sz w:val="20"/>
        </w:rPr>
        <w:t> </w:t>
      </w:r>
      <w:r>
        <w:rPr>
          <w:sz w:val="20"/>
        </w:rPr>
        <w:t>limite</w:t>
      </w:r>
      <w:r>
        <w:rPr>
          <w:spacing w:val="-47"/>
          <w:sz w:val="20"/>
        </w:rPr>
        <w:t> </w:t>
      </w:r>
      <w:r>
        <w:rPr>
          <w:sz w:val="20"/>
        </w:rPr>
        <w:t>previsto no</w:t>
      </w:r>
      <w:r>
        <w:rPr>
          <w:spacing w:val="1"/>
          <w:sz w:val="20"/>
        </w:rPr>
        <w:t> </w:t>
      </w:r>
      <w:r>
        <w:rPr>
          <w:sz w:val="20"/>
        </w:rPr>
        <w:t>inciso</w:t>
      </w:r>
      <w:r>
        <w:rPr>
          <w:spacing w:val="1"/>
          <w:sz w:val="20"/>
        </w:rPr>
        <w:t> </w:t>
      </w:r>
      <w:r>
        <w:rPr>
          <w:sz w:val="20"/>
        </w:rPr>
        <w:t>anterior.</w:t>
      </w:r>
    </w:p>
    <w:p>
      <w:pPr>
        <w:pStyle w:val="BodyText"/>
        <w:spacing w:before="1"/>
      </w:pPr>
    </w:p>
    <w:p>
      <w:pPr>
        <w:pStyle w:val="BodyText"/>
        <w:ind w:left="860"/>
      </w:pPr>
      <w:r>
        <w:rPr/>
        <w:t>Art.</w:t>
      </w:r>
      <w:r>
        <w:rPr>
          <w:spacing w:val="-1"/>
        </w:rPr>
        <w:t> </w:t>
      </w:r>
      <w:r>
        <w:rPr/>
        <w:t>130 - .............................................................................................................................................................................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8"/>
        <w:rPr>
          <w:sz w:val="14"/>
        </w:rPr>
      </w:pPr>
      <w:r>
        <w:rPr/>
        <w:pict>
          <v:group style="position:absolute;margin-left:57.600002pt;margin-top:10.449863pt;width:511.2pt;height:15.15pt;mso-position-horizontal-relative:page;mso-position-vertical-relative:paragraph;z-index:-15728640;mso-wrap-distance-left:0;mso-wrap-distance-right:0" coordorigin="1152,209" coordsize="10224,303">
            <v:shape style="position:absolute;left:1152;top:216;width:10224;height:288" coordorigin="1152,216" coordsize="10224,288" path="m1152,216l11376,216m1152,504l11376,504m7920,216l7920,504e" filled="false" stroked="true" strokeweight=".72pt" strokecolor="#000000">
              <v:path arrowok="t"/>
              <v:stroke dashstyle="solid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182;top:237;width:4180;height:221" type="#_x0000_t202" filled="false" stroked="false">
              <v:textbox inset="0,0,0,0">
                <w:txbxContent>
                  <w:p>
                    <w:pPr>
                      <w:tabs>
                        <w:tab w:pos="1365" w:val="left" w:leader="none"/>
                      </w:tabs>
                      <w:spacing w:line="22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N°</w:t>
                    </w:r>
                    <w:r>
                      <w:rPr>
                        <w:spacing w:val="-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ORDEM</w:t>
                      <w:tab/>
                      <w:t>PROFISSIONAIS</w:t>
                    </w:r>
                    <w:r>
                      <w:rPr>
                        <w:spacing w:val="-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AUTONÔMOS</w:t>
                    </w:r>
                  </w:p>
                </w:txbxContent>
              </v:textbox>
              <w10:wrap type="none"/>
            </v:shape>
            <v:shape style="position:absolute;left:8213;top:237;width:2959;height:221" type="#_x0000_t20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IMPOSTO</w:t>
                    </w:r>
                    <w:r>
                      <w:rPr>
                        <w:spacing w:val="-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FIXO</w:t>
                    </w:r>
                    <w:r>
                      <w:rPr>
                        <w:spacing w:val="-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ANUAL/</w:t>
                    </w:r>
                    <w:r>
                      <w:rPr>
                        <w:spacing w:val="-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UFISPA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0"/>
          <w:numId w:val="3"/>
        </w:numPr>
        <w:tabs>
          <w:tab w:pos="978" w:val="left" w:leader="none"/>
          <w:tab w:pos="1569" w:val="left" w:leader="none"/>
        </w:tabs>
        <w:spacing w:line="240" w:lineRule="auto" w:before="148" w:after="0"/>
        <w:ind w:left="1569" w:right="4363" w:hanging="710"/>
        <w:jc w:val="left"/>
        <w:rPr>
          <w:sz w:val="20"/>
        </w:rPr>
      </w:pPr>
      <w:r>
        <w:rPr>
          <w:sz w:val="20"/>
        </w:rPr>
        <w:t>-</w:t>
        <w:tab/>
        <w:t>Titulares por estabelecimento de ensino de nível superior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provisionados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1"/>
          <w:sz w:val="20"/>
        </w:rPr>
        <w:t> </w:t>
      </w:r>
      <w:r>
        <w:rPr>
          <w:sz w:val="20"/>
        </w:rPr>
        <w:t>prestação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serviços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forma</w:t>
      </w:r>
    </w:p>
    <w:p>
      <w:pPr>
        <w:pStyle w:val="BodyText"/>
        <w:tabs>
          <w:tab w:pos="8849" w:val="right" w:leader="none"/>
        </w:tabs>
        <w:spacing w:before="1"/>
        <w:ind w:left="1569"/>
      </w:pPr>
      <w:r>
        <w:rPr/>
        <w:t>de trabalho</w:t>
      </w:r>
      <w:r>
        <w:rPr>
          <w:spacing w:val="1"/>
        </w:rPr>
        <w:t> </w:t>
      </w:r>
      <w:r>
        <w:rPr/>
        <w:t>pessoal</w:t>
      </w:r>
      <w:r>
        <w:rPr>
          <w:spacing w:val="-1"/>
        </w:rPr>
        <w:t> </w:t>
      </w:r>
      <w:r>
        <w:rPr/>
        <w:t>do</w:t>
      </w:r>
      <w:r>
        <w:rPr>
          <w:spacing w:val="-3"/>
        </w:rPr>
        <w:t> </w:t>
      </w:r>
      <w:r>
        <w:rPr/>
        <w:t>próprio</w:t>
      </w:r>
      <w:r>
        <w:rPr>
          <w:spacing w:val="-1"/>
        </w:rPr>
        <w:t> </w:t>
      </w:r>
      <w:r>
        <w:rPr/>
        <w:t>contribuinte</w:t>
        <w:tab/>
        <w:t>30</w:t>
      </w:r>
    </w:p>
    <w:p>
      <w:pPr>
        <w:spacing w:after="0"/>
        <w:sectPr>
          <w:type w:val="continuous"/>
          <w:pgSz w:w="11910" w:h="16840"/>
          <w:pgMar w:top="760" w:bottom="280" w:left="980" w:right="420"/>
        </w:sectPr>
      </w:pPr>
    </w:p>
    <w:p>
      <w:pPr>
        <w:pStyle w:val="ListParagraph"/>
        <w:numPr>
          <w:ilvl w:val="0"/>
          <w:numId w:val="3"/>
        </w:numPr>
        <w:tabs>
          <w:tab w:pos="1046" w:val="left" w:leader="none"/>
          <w:tab w:pos="1569" w:val="left" w:leader="none"/>
        </w:tabs>
        <w:spacing w:line="240" w:lineRule="auto" w:before="67" w:after="0"/>
        <w:ind w:left="1569" w:right="4478" w:hanging="710"/>
        <w:jc w:val="left"/>
        <w:rPr>
          <w:sz w:val="20"/>
        </w:rPr>
      </w:pPr>
      <w:r>
        <w:rPr>
          <w:sz w:val="20"/>
        </w:rPr>
        <w:t>-</w:t>
        <w:tab/>
        <w:t>Titulados por estabelecimento de ensino de nível médio</w:t>
      </w:r>
      <w:r>
        <w:rPr>
          <w:spacing w:val="-48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provisionados</w:t>
      </w:r>
      <w:r>
        <w:rPr>
          <w:spacing w:val="-2"/>
          <w:sz w:val="20"/>
        </w:rPr>
        <w:t> </w:t>
      </w:r>
      <w:r>
        <w:rPr>
          <w:sz w:val="20"/>
        </w:rPr>
        <w:t>pela prestação</w:t>
      </w:r>
      <w:r>
        <w:rPr>
          <w:spacing w:val="-1"/>
          <w:sz w:val="20"/>
        </w:rPr>
        <w:t> </w:t>
      </w:r>
      <w:r>
        <w:rPr>
          <w:sz w:val="20"/>
        </w:rPr>
        <w:t>de serviços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forma</w:t>
      </w:r>
    </w:p>
    <w:p>
      <w:pPr>
        <w:pStyle w:val="BodyText"/>
        <w:tabs>
          <w:tab w:pos="8649" w:val="left" w:leader="none"/>
        </w:tabs>
        <w:spacing w:line="228" w:lineRule="exact"/>
        <w:ind w:left="1569"/>
      </w:pPr>
      <w:r>
        <w:rPr/>
        <w:t>de trabalho pessoal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próprio</w:t>
      </w:r>
      <w:r>
        <w:rPr>
          <w:spacing w:val="-2"/>
        </w:rPr>
        <w:t> </w:t>
      </w:r>
      <w:r>
        <w:rPr/>
        <w:t>contribuinte.</w:t>
        <w:tab/>
        <w:t>12</w:t>
      </w:r>
    </w:p>
    <w:p>
      <w:pPr>
        <w:pStyle w:val="ListParagraph"/>
        <w:numPr>
          <w:ilvl w:val="0"/>
          <w:numId w:val="3"/>
        </w:numPr>
        <w:tabs>
          <w:tab w:pos="1113" w:val="left" w:leader="none"/>
          <w:tab w:pos="1569" w:val="left" w:leader="none"/>
        </w:tabs>
        <w:spacing w:line="240" w:lineRule="auto" w:before="230" w:after="0"/>
        <w:ind w:left="1569" w:right="4276" w:hanging="710"/>
        <w:jc w:val="left"/>
        <w:rPr>
          <w:sz w:val="20"/>
        </w:rPr>
      </w:pPr>
      <w:r>
        <w:rPr>
          <w:sz w:val="20"/>
        </w:rPr>
        <w:t>-</w:t>
        <w:tab/>
        <w:t>Agentes, representantes, despachantes, corretores,</w:t>
      </w:r>
      <w:r>
        <w:rPr>
          <w:spacing w:val="1"/>
          <w:sz w:val="20"/>
        </w:rPr>
        <w:t> </w:t>
      </w:r>
      <w:r>
        <w:rPr>
          <w:sz w:val="20"/>
        </w:rPr>
        <w:t>intermediários e outros que lhe possam ser assemelhados,</w:t>
      </w:r>
      <w:r>
        <w:rPr>
          <w:spacing w:val="1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prestação de serviços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a forma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trabalho pessoal</w:t>
      </w:r>
    </w:p>
    <w:p>
      <w:pPr>
        <w:pStyle w:val="BodyText"/>
        <w:tabs>
          <w:tab w:pos="8648" w:val="left" w:leader="none"/>
        </w:tabs>
        <w:spacing w:line="229" w:lineRule="exact"/>
        <w:ind w:left="1569"/>
      </w:pPr>
      <w:r>
        <w:rPr/>
        <w:t>decorrentes</w:t>
      </w:r>
      <w:r>
        <w:rPr>
          <w:spacing w:val="-3"/>
        </w:rPr>
        <w:t> </w:t>
      </w:r>
      <w:r>
        <w:rPr/>
        <w:t>do exercício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profissão.</w:t>
        <w:tab/>
        <w:t>36</w:t>
      </w:r>
    </w:p>
    <w:p>
      <w:pPr>
        <w:pStyle w:val="ListParagraph"/>
        <w:numPr>
          <w:ilvl w:val="0"/>
          <w:numId w:val="3"/>
        </w:numPr>
        <w:tabs>
          <w:tab w:pos="1124" w:val="left" w:leader="none"/>
          <w:tab w:pos="1569" w:val="left" w:leader="none"/>
          <w:tab w:pos="8647" w:val="left" w:leader="none"/>
        </w:tabs>
        <w:spacing w:line="240" w:lineRule="auto" w:before="231" w:after="0"/>
        <w:ind w:left="1123" w:right="0" w:hanging="265"/>
        <w:jc w:val="left"/>
        <w:rPr>
          <w:sz w:val="20"/>
        </w:rPr>
      </w:pPr>
      <w:r>
        <w:rPr>
          <w:sz w:val="20"/>
        </w:rPr>
        <w:t>-</w:t>
        <w:tab/>
        <w:t>Profissionais</w:t>
      </w:r>
      <w:r>
        <w:rPr>
          <w:spacing w:val="-3"/>
          <w:sz w:val="20"/>
        </w:rPr>
        <w:t> </w:t>
      </w:r>
      <w:r>
        <w:rPr>
          <w:sz w:val="20"/>
        </w:rPr>
        <w:t>não previstos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incisos</w:t>
      </w:r>
      <w:r>
        <w:rPr>
          <w:spacing w:val="-2"/>
          <w:sz w:val="20"/>
        </w:rPr>
        <w:t> </w:t>
      </w:r>
      <w:r>
        <w:rPr>
          <w:sz w:val="20"/>
        </w:rPr>
        <w:t>anteriores</w:t>
        <w:tab/>
        <w:t>02</w:t>
      </w:r>
    </w:p>
    <w:p>
      <w:pPr>
        <w:pStyle w:val="BodyText"/>
        <w:spacing w:before="6"/>
        <w:rPr>
          <w:sz w:val="10"/>
        </w:rPr>
      </w:pPr>
      <w:r>
        <w:rPr/>
        <w:pict>
          <v:group style="position:absolute;margin-left:57.600002pt;margin-top:8.062841pt;width:511.2pt;height:17.55pt;mso-position-horizontal-relative:page;mso-position-vertical-relative:paragraph;z-index:-15728128;mso-wrap-distance-left:0;mso-wrap-distance-right:0" coordorigin="1152,161" coordsize="10224,351">
            <v:shape style="position:absolute;left:1152;top:168;width:10224;height:336" coordorigin="1152,168" coordsize="10224,336" path="m1152,504l11376,504m1152,168l11376,168m7344,168l7344,456e" filled="false" stroked="true" strokeweight=".72pt" strokecolor="#000000">
              <v:path arrowok="t"/>
              <v:stroke dashstyle="solid"/>
            </v:shape>
            <v:shape style="position:absolute;left:1234;top:240;width:1014;height:221" type="#_x0000_t20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N°</w:t>
                    </w:r>
                    <w:r>
                      <w:rPr>
                        <w:spacing w:val="-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ORDEM</w:t>
                    </w:r>
                  </w:p>
                </w:txbxContent>
              </v:textbox>
              <w10:wrap type="none"/>
            </v:shape>
            <v:shape style="position:absolute;left:3307;top:240;width:1054;height:221" type="#_x0000_t20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EMPRESAS</w:t>
                    </w:r>
                  </w:p>
                </w:txbxContent>
              </v:textbox>
              <w10:wrap type="none"/>
            </v:shape>
            <v:shape style="position:absolute;left:7505;top:240;width:3656;height:221" type="#_x0000_t20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IMPOSTO</w:t>
                    </w:r>
                    <w:r>
                      <w:rPr>
                        <w:spacing w:val="-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SOBRE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A</w:t>
                    </w:r>
                    <w:r>
                      <w:rPr>
                        <w:spacing w:val="-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BASE DE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CÁLCULO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0"/>
          <w:numId w:val="3"/>
        </w:numPr>
        <w:tabs>
          <w:tab w:pos="1056" w:val="left" w:leader="none"/>
          <w:tab w:pos="1569" w:val="left" w:leader="none"/>
        </w:tabs>
        <w:spacing w:line="240" w:lineRule="auto" w:before="148" w:after="0"/>
        <w:ind w:left="1569" w:right="4554" w:hanging="710"/>
        <w:jc w:val="left"/>
        <w:rPr>
          <w:sz w:val="20"/>
        </w:rPr>
      </w:pPr>
      <w:r>
        <w:rPr>
          <w:sz w:val="20"/>
        </w:rPr>
        <w:t>-</w:t>
        <w:tab/>
        <w:t>Serviços concernentes à concepção, redação, produção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veiculação de propaganda</w:t>
      </w:r>
      <w:r>
        <w:rPr>
          <w:spacing w:val="-2"/>
          <w:sz w:val="20"/>
        </w:rPr>
        <w:t> </w:t>
      </w:r>
      <w:r>
        <w:rPr>
          <w:sz w:val="20"/>
        </w:rPr>
        <w:t>e publicidade, inclusive</w:t>
      </w:r>
    </w:p>
    <w:p>
      <w:pPr>
        <w:pStyle w:val="BodyText"/>
        <w:tabs>
          <w:tab w:pos="8648" w:val="left" w:leader="none"/>
        </w:tabs>
        <w:spacing w:before="1"/>
        <w:ind w:left="1569"/>
      </w:pPr>
      <w:r>
        <w:rPr/>
        <w:t>divulgação</w:t>
      </w:r>
      <w:r>
        <w:rPr>
          <w:spacing w:val="-1"/>
        </w:rPr>
        <w:t> </w:t>
      </w:r>
      <w:r>
        <w:rPr/>
        <w:t>do material</w:t>
      </w:r>
      <w:r>
        <w:rPr>
          <w:spacing w:val="-3"/>
        </w:rPr>
        <w:t> </w:t>
      </w:r>
      <w:r>
        <w:rPr/>
        <w:t>publicitário</w:t>
        <w:tab/>
        <w:t>2,5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1122" w:val="left" w:leader="none"/>
          <w:tab w:pos="1569" w:val="left" w:leader="none"/>
        </w:tabs>
        <w:spacing w:line="240" w:lineRule="auto" w:before="1" w:after="0"/>
        <w:ind w:left="1569" w:right="4435" w:hanging="710"/>
        <w:jc w:val="left"/>
        <w:rPr>
          <w:sz w:val="20"/>
        </w:rPr>
      </w:pPr>
      <w:r>
        <w:rPr>
          <w:sz w:val="20"/>
        </w:rPr>
        <w:t>-</w:t>
        <w:tab/>
        <w:t>Serviços de execução, por administração, empreitada ou</w:t>
      </w:r>
      <w:r>
        <w:rPr>
          <w:spacing w:val="-47"/>
          <w:sz w:val="20"/>
        </w:rPr>
        <w:t> </w:t>
      </w:r>
      <w:r>
        <w:rPr>
          <w:sz w:val="20"/>
        </w:rPr>
        <w:t>submpreitada, de obras hidráulicas ou de construção</w:t>
      </w:r>
      <w:r>
        <w:rPr>
          <w:spacing w:val="1"/>
          <w:sz w:val="20"/>
        </w:rPr>
        <w:t> </w:t>
      </w:r>
      <w:r>
        <w:rPr>
          <w:sz w:val="20"/>
        </w:rPr>
        <w:t>civil e outras obras semelhantes, bem como os serviços</w:t>
      </w:r>
      <w:r>
        <w:rPr>
          <w:spacing w:val="1"/>
          <w:sz w:val="20"/>
        </w:rPr>
        <w:t> </w:t>
      </w:r>
      <w:r>
        <w:rPr>
          <w:sz w:val="20"/>
        </w:rPr>
        <w:t>de engenharia</w:t>
      </w:r>
      <w:r>
        <w:rPr>
          <w:spacing w:val="1"/>
          <w:sz w:val="20"/>
        </w:rPr>
        <w:t> </w:t>
      </w:r>
      <w:r>
        <w:rPr>
          <w:sz w:val="20"/>
        </w:rPr>
        <w:t>consultiva</w:t>
      </w:r>
      <w:r>
        <w:rPr>
          <w:spacing w:val="1"/>
          <w:sz w:val="20"/>
        </w:rPr>
        <w:t> </w:t>
      </w:r>
      <w:r>
        <w:rPr>
          <w:sz w:val="20"/>
        </w:rPr>
        <w:t>a eles</w:t>
      </w:r>
      <w:r>
        <w:rPr>
          <w:spacing w:val="-1"/>
          <w:sz w:val="20"/>
        </w:rPr>
        <w:t> </w:t>
      </w:r>
      <w:r>
        <w:rPr>
          <w:sz w:val="20"/>
        </w:rPr>
        <w:t>vinculados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os</w:t>
      </w:r>
    </w:p>
    <w:p>
      <w:pPr>
        <w:pStyle w:val="BodyText"/>
        <w:tabs>
          <w:tab w:pos="8649" w:val="left" w:leader="none"/>
        </w:tabs>
        <w:spacing w:line="229" w:lineRule="exact"/>
        <w:ind w:left="1569"/>
      </w:pPr>
      <w:r>
        <w:rPr/>
        <w:t>respectivos</w:t>
      </w:r>
      <w:r>
        <w:rPr>
          <w:spacing w:val="-2"/>
        </w:rPr>
        <w:t> </w:t>
      </w:r>
      <w:r>
        <w:rPr/>
        <w:t>serviços</w:t>
      </w:r>
      <w:r>
        <w:rPr>
          <w:spacing w:val="-4"/>
        </w:rPr>
        <w:t> </w:t>
      </w:r>
      <w:r>
        <w:rPr/>
        <w:t>essenciais,</w:t>
      </w:r>
      <w:r>
        <w:rPr>
          <w:spacing w:val="-2"/>
        </w:rPr>
        <w:t> </w:t>
      </w:r>
      <w:r>
        <w:rPr/>
        <w:t>auxiliares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complementares</w:t>
        <w:tab/>
        <w:t>03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1190" w:val="left" w:leader="none"/>
          <w:tab w:pos="1568" w:val="left" w:leader="none"/>
        </w:tabs>
        <w:spacing w:line="229" w:lineRule="exact" w:before="0" w:after="0"/>
        <w:ind w:left="1189" w:right="0" w:hanging="331"/>
        <w:jc w:val="left"/>
        <w:rPr>
          <w:sz w:val="20"/>
        </w:rPr>
      </w:pPr>
      <w:r>
        <w:rPr>
          <w:sz w:val="20"/>
        </w:rPr>
        <w:t>-</w:t>
        <w:tab/>
        <w:t>Serviços</w:t>
      </w:r>
      <w:r>
        <w:rPr>
          <w:spacing w:val="-4"/>
          <w:sz w:val="20"/>
        </w:rPr>
        <w:t> </w:t>
      </w:r>
      <w:r>
        <w:rPr>
          <w:sz w:val="20"/>
        </w:rPr>
        <w:t>de demolição, conservação, reforma</w:t>
      </w:r>
      <w:r>
        <w:rPr>
          <w:spacing w:val="-2"/>
          <w:sz w:val="20"/>
        </w:rPr>
        <w:t> </w:t>
      </w:r>
      <w:r>
        <w:rPr>
          <w:sz w:val="20"/>
        </w:rPr>
        <w:t>e reparação</w:t>
      </w:r>
    </w:p>
    <w:p>
      <w:pPr>
        <w:pStyle w:val="BodyText"/>
        <w:tabs>
          <w:tab w:pos="8649" w:val="left" w:leader="none"/>
        </w:tabs>
        <w:spacing w:line="229" w:lineRule="exact"/>
        <w:ind w:left="1569"/>
      </w:pPr>
      <w:r>
        <w:rPr/>
        <w:t>de</w:t>
      </w:r>
      <w:r>
        <w:rPr>
          <w:spacing w:val="-1"/>
        </w:rPr>
        <w:t> </w:t>
      </w:r>
      <w:r>
        <w:rPr/>
        <w:t>edifícios,</w:t>
      </w:r>
      <w:r>
        <w:rPr>
          <w:spacing w:val="-1"/>
        </w:rPr>
        <w:t> </w:t>
      </w:r>
      <w:r>
        <w:rPr/>
        <w:t>estradas,</w:t>
      </w:r>
      <w:r>
        <w:rPr>
          <w:spacing w:val="-1"/>
        </w:rPr>
        <w:t> </w:t>
      </w:r>
      <w:r>
        <w:rPr/>
        <w:t>pontes</w:t>
      </w:r>
      <w:r>
        <w:rPr>
          <w:spacing w:val="-2"/>
        </w:rPr>
        <w:t> </w:t>
      </w:r>
      <w:r>
        <w:rPr/>
        <w:t>e</w:t>
      </w:r>
      <w:r>
        <w:rPr>
          <w:spacing w:val="1"/>
        </w:rPr>
        <w:t> </w:t>
      </w:r>
      <w:r>
        <w:rPr/>
        <w:t>congêneres.</w:t>
        <w:tab/>
        <w:t>03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3"/>
        </w:numPr>
        <w:tabs>
          <w:tab w:pos="1257" w:val="left" w:leader="none"/>
          <w:tab w:pos="1569" w:val="left" w:leader="none"/>
          <w:tab w:pos="8648" w:val="left" w:leader="none"/>
        </w:tabs>
        <w:spacing w:line="240" w:lineRule="auto" w:before="0" w:after="0"/>
        <w:ind w:left="1257" w:right="0" w:hanging="398"/>
        <w:jc w:val="left"/>
        <w:rPr>
          <w:sz w:val="20"/>
        </w:rPr>
      </w:pPr>
      <w:r>
        <w:rPr>
          <w:sz w:val="20"/>
        </w:rPr>
        <w:t>-</w:t>
        <w:tab/>
        <w:t>Serviços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execução</w:t>
      </w:r>
      <w:r>
        <w:rPr>
          <w:spacing w:val="1"/>
          <w:sz w:val="20"/>
        </w:rPr>
        <w:t> </w:t>
      </w:r>
      <w:r>
        <w:rPr>
          <w:sz w:val="20"/>
        </w:rPr>
        <w:t>de obras</w:t>
      </w:r>
      <w:r>
        <w:rPr>
          <w:spacing w:val="-5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incorporação</w:t>
        <w:tab/>
        <w:t>03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3"/>
        </w:numPr>
        <w:tabs>
          <w:tab w:pos="1124" w:val="left" w:leader="none"/>
          <w:tab w:pos="1569" w:val="left" w:leader="none"/>
          <w:tab w:pos="8648" w:val="left" w:leader="none"/>
        </w:tabs>
        <w:spacing w:line="240" w:lineRule="auto" w:before="0" w:after="0"/>
        <w:ind w:left="1123" w:right="0" w:hanging="265"/>
        <w:jc w:val="left"/>
        <w:rPr>
          <w:sz w:val="20"/>
        </w:rPr>
      </w:pPr>
      <w:r>
        <w:rPr>
          <w:sz w:val="20"/>
        </w:rPr>
        <w:t>-</w:t>
        <w:tab/>
        <w:t>Serviços</w:t>
      </w:r>
      <w:r>
        <w:rPr>
          <w:spacing w:val="-5"/>
          <w:sz w:val="20"/>
        </w:rPr>
        <w:t> </w:t>
      </w:r>
      <w:r>
        <w:rPr>
          <w:sz w:val="20"/>
        </w:rPr>
        <w:t>de varrição,</w:t>
      </w:r>
      <w:r>
        <w:rPr>
          <w:spacing w:val="-1"/>
          <w:sz w:val="20"/>
        </w:rPr>
        <w:t> </w:t>
      </w:r>
      <w:r>
        <w:rPr>
          <w:sz w:val="20"/>
        </w:rPr>
        <w:t>coleta, remoção e</w:t>
      </w:r>
      <w:r>
        <w:rPr>
          <w:spacing w:val="-3"/>
          <w:sz w:val="20"/>
        </w:rPr>
        <w:t> </w:t>
      </w:r>
      <w:r>
        <w:rPr>
          <w:sz w:val="20"/>
        </w:rPr>
        <w:t>incineração</w:t>
      </w:r>
      <w:r>
        <w:rPr>
          <w:spacing w:val="-2"/>
          <w:sz w:val="20"/>
        </w:rPr>
        <w:t> </w:t>
      </w:r>
      <w:r>
        <w:rPr>
          <w:sz w:val="20"/>
        </w:rPr>
        <w:t>de lixo</w:t>
        <w:tab/>
        <w:t>03</w:t>
      </w: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0"/>
          <w:numId w:val="3"/>
        </w:numPr>
        <w:tabs>
          <w:tab w:pos="1056" w:val="left" w:leader="none"/>
          <w:tab w:pos="1569" w:val="left" w:leader="none"/>
        </w:tabs>
        <w:spacing w:line="240" w:lineRule="auto" w:before="0" w:after="0"/>
        <w:ind w:left="1569" w:right="4448" w:hanging="710"/>
        <w:jc w:val="left"/>
        <w:rPr>
          <w:sz w:val="20"/>
        </w:rPr>
      </w:pPr>
      <w:r>
        <w:rPr>
          <w:sz w:val="20"/>
        </w:rPr>
        <w:t>-</w:t>
        <w:tab/>
        <w:t>Serviços de diversões públicas e de distribuição e venda</w:t>
      </w:r>
      <w:r>
        <w:rPr>
          <w:spacing w:val="-47"/>
          <w:sz w:val="20"/>
        </w:rPr>
        <w:t> </w:t>
      </w:r>
      <w:r>
        <w:rPr>
          <w:sz w:val="20"/>
        </w:rPr>
        <w:t>de bilhetes de loteria, de cartões, pules e cupons de</w:t>
      </w:r>
      <w:r>
        <w:rPr>
          <w:spacing w:val="1"/>
          <w:sz w:val="20"/>
        </w:rPr>
        <w:t> </w:t>
      </w:r>
      <w:r>
        <w:rPr>
          <w:sz w:val="20"/>
        </w:rPr>
        <w:t>apostas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sorteios</w:t>
      </w:r>
      <w:r>
        <w:rPr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prêmios,</w:t>
      </w:r>
      <w:r>
        <w:rPr>
          <w:spacing w:val="-2"/>
          <w:sz w:val="20"/>
        </w:rPr>
        <w:t> </w:t>
      </w:r>
      <w:r>
        <w:rPr>
          <w:sz w:val="20"/>
        </w:rPr>
        <w:t>previstos</w:t>
      </w:r>
      <w:r>
        <w:rPr>
          <w:spacing w:val="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incisos</w:t>
      </w:r>
    </w:p>
    <w:p>
      <w:pPr>
        <w:pStyle w:val="BodyText"/>
        <w:tabs>
          <w:tab w:pos="8647" w:val="left" w:leader="none"/>
        </w:tabs>
        <w:spacing w:before="1"/>
        <w:ind w:left="1569"/>
      </w:pPr>
      <w:r>
        <w:rPr/>
        <w:t>LIX</w:t>
      </w:r>
      <w:r>
        <w:rPr>
          <w:spacing w:val="-2"/>
        </w:rPr>
        <w:t> </w:t>
      </w:r>
      <w:r>
        <w:rPr/>
        <w:t>e LX,</w:t>
      </w:r>
      <w:r>
        <w:rPr>
          <w:spacing w:val="-2"/>
        </w:rPr>
        <w:t> </w:t>
      </w:r>
      <w:r>
        <w:rPr/>
        <w:t>do</w:t>
      </w:r>
      <w:r>
        <w:rPr>
          <w:spacing w:val="1"/>
        </w:rPr>
        <w:t> </w:t>
      </w:r>
      <w:r>
        <w:rPr/>
        <w:t>parágrafo 1°, do</w:t>
      </w:r>
      <w:r>
        <w:rPr>
          <w:spacing w:val="-4"/>
        </w:rPr>
        <w:t> </w:t>
      </w:r>
      <w:r>
        <w:rPr/>
        <w:t>artigo</w:t>
      </w:r>
      <w:r>
        <w:rPr>
          <w:spacing w:val="1"/>
        </w:rPr>
        <w:t> </w:t>
      </w:r>
      <w:r>
        <w:rPr/>
        <w:t>110</w:t>
        <w:tab/>
        <w:t>2,5</w:t>
      </w: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0"/>
          <w:numId w:val="3"/>
        </w:numPr>
        <w:tabs>
          <w:tab w:pos="1122" w:val="left" w:leader="none"/>
          <w:tab w:pos="1568" w:val="left" w:leader="none"/>
          <w:tab w:pos="8648" w:val="left" w:leader="none"/>
        </w:tabs>
        <w:spacing w:line="240" w:lineRule="auto" w:before="0" w:after="0"/>
        <w:ind w:left="1121" w:right="0" w:hanging="263"/>
        <w:jc w:val="left"/>
        <w:rPr>
          <w:sz w:val="20"/>
        </w:rPr>
      </w:pPr>
      <w:r>
        <w:rPr>
          <w:sz w:val="20"/>
        </w:rPr>
        <w:t>-</w:t>
        <w:tab/>
        <w:t>Serviços não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incisos</w:t>
      </w:r>
      <w:r>
        <w:rPr>
          <w:spacing w:val="-4"/>
          <w:sz w:val="20"/>
        </w:rPr>
        <w:t> </w:t>
      </w:r>
      <w:r>
        <w:rPr>
          <w:sz w:val="20"/>
        </w:rPr>
        <w:t>anteriores</w:t>
        <w:tab/>
        <w:t>05</w:t>
      </w:r>
    </w:p>
    <w:p>
      <w:pPr>
        <w:pStyle w:val="BodyText"/>
        <w:spacing w:before="1"/>
      </w:pPr>
    </w:p>
    <w:p>
      <w:pPr>
        <w:pStyle w:val="BodyText"/>
        <w:ind w:left="152" w:right="143" w:firstLine="707"/>
        <w:jc w:val="both"/>
      </w:pPr>
      <w:r>
        <w:rPr/>
        <w:t>Art. 163 – O imposto, quando não recolhido no prazo fixado por ato do Secretário Municipal de Fazenda, fica sujeito</w:t>
      </w:r>
      <w:r>
        <w:rPr>
          <w:spacing w:val="1"/>
        </w:rPr>
        <w:t> </w:t>
      </w:r>
      <w:r>
        <w:rPr/>
        <w:t>além da atualização de seu valor monetário, a acréscimos moratórios de 4% (quatro por cento), 6% (seis por cento), 8 % (oito</w:t>
      </w:r>
      <w:r>
        <w:rPr>
          <w:spacing w:val="1"/>
        </w:rPr>
        <w:t> </w:t>
      </w:r>
      <w:r>
        <w:rPr/>
        <w:t>por cento) e 10% (dez por cento), se o recolhimento for efetuado, respectivamente, até 5 (cinco), 10 (dez), 20 (vinte) e 30</w:t>
      </w:r>
      <w:r>
        <w:rPr>
          <w:spacing w:val="1"/>
        </w:rPr>
        <w:t> </w:t>
      </w:r>
      <w:r>
        <w:rPr/>
        <w:t>(trinta) dias,</w:t>
      </w:r>
      <w:r>
        <w:rPr>
          <w:spacing w:val="1"/>
        </w:rPr>
        <w:t> </w:t>
      </w:r>
      <w:r>
        <w:rPr/>
        <w:t>contados</w:t>
      </w:r>
      <w:r>
        <w:rPr>
          <w:spacing w:val="-1"/>
        </w:rPr>
        <w:t> </w:t>
      </w:r>
      <w:r>
        <w:rPr/>
        <w:t>do</w:t>
      </w:r>
      <w:r>
        <w:rPr>
          <w:spacing w:val="1"/>
        </w:rPr>
        <w:t> </w:t>
      </w:r>
      <w:r>
        <w:rPr/>
        <w:t>término</w:t>
      </w:r>
      <w:r>
        <w:rPr>
          <w:spacing w:val="1"/>
        </w:rPr>
        <w:t> </w:t>
      </w:r>
      <w:r>
        <w:rPr/>
        <w:t>do prazo</w:t>
      </w:r>
      <w:r>
        <w:rPr>
          <w:spacing w:val="-1"/>
        </w:rPr>
        <w:t> </w:t>
      </w:r>
      <w:r>
        <w:rPr/>
        <w:t>determinado</w:t>
      </w:r>
      <w:r>
        <w:rPr>
          <w:spacing w:val="1"/>
        </w:rPr>
        <w:t> </w:t>
      </w:r>
      <w:r>
        <w:rPr/>
        <w:t>para</w:t>
      </w:r>
      <w:r>
        <w:rPr>
          <w:spacing w:val="-3"/>
        </w:rPr>
        <w:t> </w:t>
      </w:r>
      <w:r>
        <w:rPr/>
        <w:t>o</w:t>
      </w:r>
      <w:r>
        <w:rPr>
          <w:spacing w:val="1"/>
        </w:rPr>
        <w:t> </w:t>
      </w:r>
      <w:r>
        <w:rPr/>
        <w:t>pagamento.</w:t>
      </w:r>
    </w:p>
    <w:p>
      <w:pPr>
        <w:pStyle w:val="BodyText"/>
      </w:pPr>
    </w:p>
    <w:p>
      <w:pPr>
        <w:pStyle w:val="BodyText"/>
        <w:ind w:left="152" w:right="144" w:firstLine="707"/>
        <w:jc w:val="both"/>
      </w:pPr>
      <w:r>
        <w:rPr/>
        <w:t>§ 1° - O crédito será acrescido, ainda 10% (dez por cento) ao mês, ou fração de mês,</w:t>
      </w:r>
      <w:r>
        <w:rPr>
          <w:spacing w:val="50"/>
        </w:rPr>
        <w:t> </w:t>
      </w:r>
      <w:r>
        <w:rPr/>
        <w:t>que exceder o atraso de 30</w:t>
      </w:r>
      <w:r>
        <w:rPr>
          <w:spacing w:val="1"/>
        </w:rPr>
        <w:t> </w:t>
      </w:r>
      <w:r>
        <w:rPr/>
        <w:t>(trinta) dias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até</w:t>
      </w:r>
      <w:r>
        <w:rPr>
          <w:spacing w:val="-1"/>
        </w:rPr>
        <w:t> </w:t>
      </w:r>
      <w:r>
        <w:rPr/>
        <w:t>o</w:t>
      </w:r>
      <w:r>
        <w:rPr>
          <w:spacing w:val="1"/>
        </w:rPr>
        <w:t> </w:t>
      </w:r>
      <w:r>
        <w:rPr/>
        <w:t>limite</w:t>
      </w:r>
      <w:r>
        <w:rPr>
          <w:spacing w:val="-1"/>
        </w:rPr>
        <w:t> </w:t>
      </w:r>
      <w:r>
        <w:rPr/>
        <w:t>de</w:t>
      </w:r>
      <w:r>
        <w:rPr>
          <w:spacing w:val="1"/>
        </w:rPr>
        <w:t> </w:t>
      </w:r>
      <w:r>
        <w:rPr/>
        <w:t>90</w:t>
      </w:r>
      <w:r>
        <w:rPr>
          <w:spacing w:val="1"/>
        </w:rPr>
        <w:t> </w:t>
      </w:r>
      <w:r>
        <w:rPr/>
        <w:t>%</w:t>
      </w:r>
      <w:r>
        <w:rPr>
          <w:spacing w:val="-1"/>
        </w:rPr>
        <w:t> </w:t>
      </w:r>
      <w:r>
        <w:rPr/>
        <w:t>(noventa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cento).</w:t>
      </w:r>
    </w:p>
    <w:p>
      <w:pPr>
        <w:pStyle w:val="BodyText"/>
        <w:spacing w:before="1"/>
      </w:pPr>
    </w:p>
    <w:p>
      <w:pPr>
        <w:pStyle w:val="BodyText"/>
        <w:ind w:left="859"/>
      </w:pPr>
      <w:r>
        <w:rPr/>
        <w:t>Art.</w:t>
      </w:r>
      <w:r>
        <w:rPr>
          <w:spacing w:val="1"/>
        </w:rPr>
        <w:t> </w:t>
      </w:r>
      <w:r>
        <w:rPr/>
        <w:t>167</w:t>
      </w:r>
      <w:r>
        <w:rPr>
          <w:spacing w:val="1"/>
        </w:rPr>
        <w:t> </w:t>
      </w:r>
      <w:r>
        <w:rPr/>
        <w:t>-</w:t>
      </w:r>
      <w:r>
        <w:rPr>
          <w:spacing w:val="-1"/>
        </w:rPr>
        <w:t> </w:t>
      </w:r>
      <w:r>
        <w:rPr/>
        <w:t>.............................................................................................................................................................................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line="460" w:lineRule="exact" w:before="47"/>
        <w:ind w:left="859" w:right="2849"/>
      </w:pPr>
      <w:r>
        <w:rPr/>
        <w:t>XXVII – flagrante não utilização de livros e documentos fiscais, quando obrigatório.</w:t>
      </w:r>
      <w:r>
        <w:rPr>
          <w:spacing w:val="-47"/>
        </w:rPr>
        <w:t> </w:t>
      </w:r>
      <w:r>
        <w:rPr/>
        <w:t>Multa:</w:t>
      </w:r>
    </w:p>
    <w:p>
      <w:pPr>
        <w:pStyle w:val="ListParagraph"/>
        <w:numPr>
          <w:ilvl w:val="0"/>
          <w:numId w:val="4"/>
        </w:numPr>
        <w:tabs>
          <w:tab w:pos="1218" w:val="left" w:leader="none"/>
          <w:tab w:pos="1219" w:val="left" w:leader="none"/>
        </w:tabs>
        <w:spacing w:line="182" w:lineRule="exact" w:before="0" w:after="0"/>
        <w:ind w:left="1218" w:right="0" w:hanging="361"/>
        <w:jc w:val="left"/>
        <w:rPr>
          <w:sz w:val="20"/>
        </w:rPr>
      </w:pPr>
      <w:r>
        <w:rPr>
          <w:sz w:val="20"/>
        </w:rPr>
        <w:t>03</w:t>
      </w:r>
      <w:r>
        <w:rPr>
          <w:spacing w:val="-1"/>
          <w:sz w:val="20"/>
        </w:rPr>
        <w:t> </w:t>
      </w:r>
      <w:r>
        <w:rPr>
          <w:sz w:val="20"/>
        </w:rPr>
        <w:t>(três) UFISPAs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não utilização</w:t>
      </w:r>
      <w:r>
        <w:rPr>
          <w:spacing w:val="-2"/>
          <w:sz w:val="20"/>
        </w:rPr>
        <w:t> </w:t>
      </w:r>
      <w:r>
        <w:rPr>
          <w:sz w:val="20"/>
        </w:rPr>
        <w:t>de livros</w:t>
      </w:r>
      <w:r>
        <w:rPr>
          <w:spacing w:val="-3"/>
          <w:sz w:val="20"/>
        </w:rPr>
        <w:t> </w:t>
      </w:r>
      <w:r>
        <w:rPr>
          <w:sz w:val="20"/>
        </w:rPr>
        <w:t>fiscais, de uso obrigatório,</w:t>
      </w:r>
      <w:r>
        <w:rPr>
          <w:spacing w:val="-4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livro;</w:t>
      </w:r>
    </w:p>
    <w:p>
      <w:pPr>
        <w:pStyle w:val="ListParagraph"/>
        <w:numPr>
          <w:ilvl w:val="0"/>
          <w:numId w:val="4"/>
        </w:numPr>
        <w:tabs>
          <w:tab w:pos="1219" w:val="left" w:leader="none"/>
        </w:tabs>
        <w:spacing w:line="229" w:lineRule="exact" w:before="1" w:after="0"/>
        <w:ind w:left="1218" w:right="0" w:hanging="361"/>
        <w:jc w:val="left"/>
        <w:rPr>
          <w:sz w:val="20"/>
        </w:rPr>
      </w:pP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(duas) UFISPAs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não utilizado</w:t>
      </w:r>
      <w:r>
        <w:rPr>
          <w:spacing w:val="-1"/>
          <w:sz w:val="20"/>
        </w:rPr>
        <w:t> </w:t>
      </w:r>
      <w:r>
        <w:rPr>
          <w:sz w:val="20"/>
        </w:rPr>
        <w:t>de documentos fiscais,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2"/>
          <w:sz w:val="20"/>
        </w:rPr>
        <w:t> </w:t>
      </w:r>
      <w:r>
        <w:rPr>
          <w:sz w:val="20"/>
        </w:rPr>
        <w:t>pessoa</w:t>
      </w:r>
      <w:r>
        <w:rPr>
          <w:spacing w:val="-2"/>
          <w:sz w:val="20"/>
        </w:rPr>
        <w:t> </w:t>
      </w:r>
      <w:r>
        <w:rPr>
          <w:sz w:val="20"/>
        </w:rPr>
        <w:t>física;</w:t>
      </w:r>
    </w:p>
    <w:p>
      <w:pPr>
        <w:pStyle w:val="ListParagraph"/>
        <w:numPr>
          <w:ilvl w:val="0"/>
          <w:numId w:val="4"/>
        </w:numPr>
        <w:tabs>
          <w:tab w:pos="1218" w:val="left" w:leader="none"/>
          <w:tab w:pos="1219" w:val="left" w:leader="none"/>
        </w:tabs>
        <w:spacing w:line="229" w:lineRule="exact" w:before="0" w:after="0"/>
        <w:ind w:left="1218" w:right="0" w:hanging="361"/>
        <w:jc w:val="left"/>
        <w:rPr>
          <w:sz w:val="20"/>
        </w:rPr>
      </w:pPr>
      <w:r>
        <w:rPr>
          <w:sz w:val="20"/>
        </w:rPr>
        <w:t>05</w:t>
      </w:r>
      <w:r>
        <w:rPr>
          <w:spacing w:val="-1"/>
          <w:sz w:val="20"/>
        </w:rPr>
        <w:t> </w:t>
      </w:r>
      <w:r>
        <w:rPr>
          <w:sz w:val="20"/>
        </w:rPr>
        <w:t>(cinco) UFISPAs</w:t>
      </w:r>
      <w:r>
        <w:rPr>
          <w:spacing w:val="-3"/>
          <w:sz w:val="20"/>
        </w:rPr>
        <w:t> </w:t>
      </w:r>
      <w:r>
        <w:rPr>
          <w:sz w:val="20"/>
        </w:rPr>
        <w:t>pela não</w:t>
      </w:r>
      <w:r>
        <w:rPr>
          <w:spacing w:val="-1"/>
          <w:sz w:val="20"/>
        </w:rPr>
        <w:t> </w:t>
      </w:r>
      <w:r>
        <w:rPr>
          <w:sz w:val="20"/>
        </w:rPr>
        <w:t>utilizado de</w:t>
      </w:r>
      <w:r>
        <w:rPr>
          <w:spacing w:val="-2"/>
          <w:sz w:val="20"/>
        </w:rPr>
        <w:t> </w:t>
      </w:r>
      <w:r>
        <w:rPr>
          <w:sz w:val="20"/>
        </w:rPr>
        <w:t>documentos</w:t>
      </w:r>
      <w:r>
        <w:rPr>
          <w:spacing w:val="-3"/>
          <w:sz w:val="20"/>
        </w:rPr>
        <w:t> </w:t>
      </w:r>
      <w:r>
        <w:rPr>
          <w:sz w:val="20"/>
        </w:rPr>
        <w:t>fiscais, se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2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rudimentar;</w:t>
      </w:r>
    </w:p>
    <w:p>
      <w:pPr>
        <w:pStyle w:val="ListParagraph"/>
        <w:numPr>
          <w:ilvl w:val="0"/>
          <w:numId w:val="4"/>
        </w:numPr>
        <w:tabs>
          <w:tab w:pos="1219" w:val="left" w:leader="none"/>
        </w:tabs>
        <w:spacing w:line="240" w:lineRule="auto" w:before="0" w:after="0"/>
        <w:ind w:left="1218" w:right="0" w:hanging="361"/>
        <w:jc w:val="left"/>
        <w:rPr>
          <w:sz w:val="20"/>
        </w:rPr>
      </w:pP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UFISPAs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não utilização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fiscais, nos</w:t>
      </w:r>
      <w:r>
        <w:rPr>
          <w:spacing w:val="-3"/>
          <w:sz w:val="20"/>
        </w:rPr>
        <w:t> </w:t>
      </w:r>
      <w:r>
        <w:rPr>
          <w:sz w:val="20"/>
        </w:rPr>
        <w:t>demais</w:t>
      </w:r>
      <w:r>
        <w:rPr>
          <w:spacing w:val="-2"/>
          <w:sz w:val="20"/>
        </w:rPr>
        <w:t> </w:t>
      </w:r>
      <w:r>
        <w:rPr>
          <w:sz w:val="20"/>
        </w:rPr>
        <w:t>casos.</w:t>
      </w:r>
    </w:p>
    <w:p>
      <w:pPr>
        <w:pStyle w:val="BodyText"/>
        <w:spacing w:before="1"/>
      </w:pPr>
    </w:p>
    <w:p>
      <w:pPr>
        <w:pStyle w:val="BodyText"/>
        <w:ind w:left="858"/>
      </w:pPr>
      <w:r>
        <w:rPr/>
        <w:pict>
          <v:group style="position:absolute;margin-left:57.600002pt;margin-top:23.375946pt;width:525.6pt;height:15.15pt;mso-position-horizontal-relative:page;mso-position-vertical-relative:paragraph;z-index:15729664" coordorigin="1152,468" coordsize="10512,303">
            <v:shape style="position:absolute;left:1152;top:474;width:10512;height:288" coordorigin="1152,475" coordsize="10512,288" path="m1152,475l11664,475m1152,763l11664,763m9072,475l9072,763e" filled="false" stroked="true" strokeweight=".72pt" strokecolor="#000000">
              <v:path arrowok="t"/>
              <v:stroke dashstyle="solid"/>
            </v:shape>
            <v:shape style="position:absolute;left:3256;top:470;width:1630;height:221" type="#_x0000_t20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DISCRIMINAÇÃO</w:t>
                    </w:r>
                  </w:p>
                </w:txbxContent>
              </v:textbox>
              <w10:wrap type="none"/>
            </v:shape>
            <v:shape style="position:absolute;left:9373;top:470;width:819;height:221" type="#_x0000_t20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UFISPAS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t>Art.</w:t>
      </w:r>
      <w:r>
        <w:rPr>
          <w:spacing w:val="-1"/>
        </w:rPr>
        <w:t> </w:t>
      </w:r>
      <w:r>
        <w:rPr/>
        <w:t>231 - .............................................................................................................................................................................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</w:pPr>
    </w:p>
    <w:tbl>
      <w:tblPr>
        <w:tblW w:w="0" w:type="auto"/>
        <w:jc w:val="left"/>
        <w:tblInd w:w="1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30"/>
        <w:gridCol w:w="2367"/>
      </w:tblGrid>
      <w:tr>
        <w:trPr>
          <w:trHeight w:val="225" w:hRule="atLeast"/>
        </w:trPr>
        <w:tc>
          <w:tcPr>
            <w:tcW w:w="6330" w:type="dxa"/>
          </w:tcPr>
          <w:p>
            <w:pPr>
              <w:pStyle w:val="TableParagraph"/>
              <w:ind w:left="151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Imóvel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edificado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 utilização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residencial</w:t>
            </w:r>
          </w:p>
        </w:tc>
        <w:tc>
          <w:tcPr>
            <w:tcW w:w="2367" w:type="dxa"/>
          </w:tcPr>
          <w:p>
            <w:pPr>
              <w:pStyle w:val="TableParagraph"/>
              <w:ind w:right="4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</w:tr>
      <w:tr>
        <w:trPr>
          <w:trHeight w:val="230" w:hRule="atLeast"/>
        </w:trPr>
        <w:tc>
          <w:tcPr>
            <w:tcW w:w="6330" w:type="dxa"/>
          </w:tcPr>
          <w:p>
            <w:pPr>
              <w:pStyle w:val="TableParagraph"/>
              <w:spacing w:line="210" w:lineRule="exact"/>
              <w:ind w:left="99"/>
              <w:rPr>
                <w:sz w:val="20"/>
              </w:rPr>
            </w:pPr>
            <w:r>
              <w:rPr>
                <w:sz w:val="20"/>
              </w:rPr>
              <w:t>II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Imóvel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edificado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utilização não residencial</w:t>
            </w:r>
          </w:p>
        </w:tc>
        <w:tc>
          <w:tcPr>
            <w:tcW w:w="2367" w:type="dxa"/>
          </w:tcPr>
          <w:p>
            <w:pPr>
              <w:pStyle w:val="TableParagraph"/>
              <w:spacing w:line="210" w:lineRule="exact"/>
              <w:ind w:right="49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>
        <w:trPr>
          <w:trHeight w:val="225" w:hRule="atLeast"/>
        </w:trPr>
        <w:tc>
          <w:tcPr>
            <w:tcW w:w="6330" w:type="dxa"/>
          </w:tcPr>
          <w:p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III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Imóvel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não edificado</w:t>
            </w:r>
          </w:p>
        </w:tc>
        <w:tc>
          <w:tcPr>
            <w:tcW w:w="2367" w:type="dxa"/>
          </w:tcPr>
          <w:p>
            <w:pPr>
              <w:pStyle w:val="TableParagraph"/>
              <w:ind w:right="49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</w:tr>
    </w:tbl>
    <w:p>
      <w:pPr>
        <w:spacing w:after="0"/>
        <w:jc w:val="right"/>
        <w:rPr>
          <w:sz w:val="20"/>
        </w:rPr>
        <w:sectPr>
          <w:pgSz w:w="11910" w:h="16840"/>
          <w:pgMar w:top="760" w:bottom="280" w:left="980" w:right="420"/>
        </w:sectPr>
      </w:pPr>
    </w:p>
    <w:p>
      <w:pPr>
        <w:pStyle w:val="BodyText"/>
        <w:spacing w:line="229" w:lineRule="exact" w:before="67"/>
        <w:ind w:left="859"/>
      </w:pPr>
      <w:r>
        <w:rPr/>
        <w:t>Art.</w:t>
      </w:r>
      <w:r>
        <w:rPr>
          <w:spacing w:val="1"/>
        </w:rPr>
        <w:t> </w:t>
      </w:r>
      <w:r>
        <w:rPr/>
        <w:t>265</w:t>
      </w:r>
      <w:r>
        <w:rPr>
          <w:spacing w:val="1"/>
        </w:rPr>
        <w:t> </w:t>
      </w:r>
      <w:r>
        <w:rPr/>
        <w:t>-</w:t>
      </w:r>
      <w:r>
        <w:rPr>
          <w:spacing w:val="-1"/>
        </w:rPr>
        <w:t> </w:t>
      </w:r>
      <w:r>
        <w:rPr/>
        <w:t>.............................................................................................................................................................................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5"/>
        </w:numPr>
        <w:tabs>
          <w:tab w:pos="978" w:val="left" w:leader="none"/>
        </w:tabs>
        <w:spacing w:line="229" w:lineRule="exact" w:before="0" w:after="0"/>
        <w:ind w:left="977" w:right="0" w:hanging="119"/>
        <w:jc w:val="left"/>
        <w:rPr>
          <w:sz w:val="20"/>
        </w:rPr>
      </w:pPr>
      <w:r>
        <w:rPr>
          <w:sz w:val="20"/>
        </w:rPr>
        <w:t>– até</w:t>
      </w:r>
      <w:r>
        <w:rPr>
          <w:spacing w:val="-1"/>
          <w:sz w:val="20"/>
        </w:rPr>
        <w:t> </w:t>
      </w:r>
      <w:r>
        <w:rPr>
          <w:sz w:val="20"/>
        </w:rPr>
        <w:t>30 (trinta)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de atraso,</w:t>
      </w:r>
      <w:r>
        <w:rPr>
          <w:spacing w:val="-1"/>
          <w:sz w:val="20"/>
        </w:rPr>
        <w:t> </w:t>
      </w:r>
      <w:r>
        <w:rPr>
          <w:sz w:val="20"/>
        </w:rPr>
        <w:t>4%</w:t>
      </w:r>
      <w:r>
        <w:rPr>
          <w:spacing w:val="-1"/>
          <w:sz w:val="20"/>
        </w:rPr>
        <w:t> </w:t>
      </w:r>
      <w:r>
        <w:rPr>
          <w:sz w:val="20"/>
        </w:rPr>
        <w:t>(quatro</w:t>
      </w:r>
      <w:r>
        <w:rPr>
          <w:spacing w:val="-4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cento);</w:t>
      </w:r>
    </w:p>
    <w:p>
      <w:pPr>
        <w:pStyle w:val="ListParagraph"/>
        <w:numPr>
          <w:ilvl w:val="0"/>
          <w:numId w:val="5"/>
        </w:numPr>
        <w:tabs>
          <w:tab w:pos="1046" w:val="left" w:leader="none"/>
        </w:tabs>
        <w:spacing w:line="240" w:lineRule="auto" w:before="0" w:after="0"/>
        <w:ind w:left="1045" w:right="0" w:hanging="187"/>
        <w:jc w:val="left"/>
        <w:rPr>
          <w:sz w:val="20"/>
        </w:rPr>
      </w:pPr>
      <w:r>
        <w:rPr>
          <w:sz w:val="20"/>
        </w:rPr>
        <w:t>– de</w:t>
      </w:r>
      <w:r>
        <w:rPr>
          <w:spacing w:val="-4"/>
          <w:sz w:val="20"/>
        </w:rPr>
        <w:t> </w:t>
      </w:r>
      <w:r>
        <w:rPr>
          <w:sz w:val="20"/>
        </w:rPr>
        <w:t>31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2"/>
          <w:sz w:val="20"/>
        </w:rPr>
        <w:t> </w:t>
      </w:r>
      <w:r>
        <w:rPr>
          <w:sz w:val="20"/>
        </w:rPr>
        <w:t>e um)</w:t>
      </w:r>
      <w:r>
        <w:rPr>
          <w:spacing w:val="-1"/>
          <w:sz w:val="20"/>
        </w:rPr>
        <w:t> </w:t>
      </w:r>
      <w:r>
        <w:rPr>
          <w:sz w:val="20"/>
        </w:rPr>
        <w:t>a 90 (noventa)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atraso, 12%</w:t>
      </w:r>
      <w:r>
        <w:rPr>
          <w:spacing w:val="-2"/>
          <w:sz w:val="20"/>
        </w:rPr>
        <w:t> </w:t>
      </w:r>
      <w:r>
        <w:rPr>
          <w:sz w:val="20"/>
        </w:rPr>
        <w:t>(doze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cento);</w:t>
      </w:r>
    </w:p>
    <w:p>
      <w:pPr>
        <w:pStyle w:val="ListParagraph"/>
        <w:numPr>
          <w:ilvl w:val="0"/>
          <w:numId w:val="5"/>
        </w:numPr>
        <w:tabs>
          <w:tab w:pos="1113" w:val="left" w:leader="none"/>
        </w:tabs>
        <w:spacing w:line="240" w:lineRule="auto" w:before="0" w:after="0"/>
        <w:ind w:left="1112" w:right="0" w:hanging="254"/>
        <w:jc w:val="left"/>
        <w:rPr>
          <w:sz w:val="20"/>
        </w:rPr>
      </w:pP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de 91 (noventa e</w:t>
      </w:r>
      <w:r>
        <w:rPr>
          <w:spacing w:val="-2"/>
          <w:sz w:val="20"/>
        </w:rPr>
        <w:t> </w:t>
      </w:r>
      <w:r>
        <w:rPr>
          <w:sz w:val="20"/>
        </w:rPr>
        <w:t>um) a 150 (cento e</w:t>
      </w:r>
      <w:r>
        <w:rPr>
          <w:spacing w:val="-2"/>
          <w:sz w:val="20"/>
        </w:rPr>
        <w:t> </w:t>
      </w:r>
      <w:r>
        <w:rPr>
          <w:sz w:val="20"/>
        </w:rPr>
        <w:t>cinqüenta)</w:t>
      </w:r>
      <w:r>
        <w:rPr>
          <w:spacing w:val="-2"/>
          <w:sz w:val="20"/>
        </w:rPr>
        <w:t> </w:t>
      </w:r>
      <w:r>
        <w:rPr>
          <w:sz w:val="20"/>
        </w:rPr>
        <w:t>dias</w:t>
      </w:r>
      <w:r>
        <w:rPr>
          <w:spacing w:val="-4"/>
          <w:sz w:val="20"/>
        </w:rPr>
        <w:t> </w:t>
      </w:r>
      <w:r>
        <w:rPr>
          <w:sz w:val="20"/>
        </w:rPr>
        <w:t>de atraso, 20%</w:t>
      </w:r>
      <w:r>
        <w:rPr>
          <w:spacing w:val="-2"/>
          <w:sz w:val="20"/>
        </w:rPr>
        <w:t> </w:t>
      </w:r>
      <w:r>
        <w:rPr>
          <w:sz w:val="20"/>
        </w:rPr>
        <w:t>(vinte por</w:t>
      </w:r>
      <w:r>
        <w:rPr>
          <w:spacing w:val="2"/>
          <w:sz w:val="20"/>
        </w:rPr>
        <w:t> </w:t>
      </w:r>
      <w:r>
        <w:rPr>
          <w:sz w:val="20"/>
        </w:rPr>
        <w:t>cento);</w:t>
      </w:r>
    </w:p>
    <w:p>
      <w:pPr>
        <w:pStyle w:val="ListParagraph"/>
        <w:numPr>
          <w:ilvl w:val="0"/>
          <w:numId w:val="5"/>
        </w:numPr>
        <w:tabs>
          <w:tab w:pos="1124" w:val="left" w:leader="none"/>
        </w:tabs>
        <w:spacing w:line="240" w:lineRule="auto" w:before="1" w:after="0"/>
        <w:ind w:left="1123" w:right="0" w:hanging="265"/>
        <w:jc w:val="left"/>
        <w:rPr>
          <w:sz w:val="20"/>
        </w:rPr>
      </w:pP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151</w:t>
      </w:r>
      <w:r>
        <w:rPr>
          <w:spacing w:val="-1"/>
          <w:sz w:val="20"/>
        </w:rPr>
        <w:t> </w:t>
      </w:r>
      <w:r>
        <w:rPr>
          <w:sz w:val="20"/>
        </w:rPr>
        <w:t>(</w:t>
      </w:r>
      <w:r>
        <w:rPr>
          <w:spacing w:val="-2"/>
          <w:sz w:val="20"/>
        </w:rPr>
        <w:t> </w:t>
      </w:r>
      <w:r>
        <w:rPr>
          <w:sz w:val="20"/>
        </w:rPr>
        <w:t>cento</w:t>
      </w:r>
      <w:r>
        <w:rPr>
          <w:spacing w:val="1"/>
          <w:sz w:val="20"/>
        </w:rPr>
        <w:t> </w:t>
      </w:r>
      <w:r>
        <w:rPr>
          <w:sz w:val="20"/>
        </w:rPr>
        <w:t>e cinqüenta e</w:t>
      </w:r>
      <w:r>
        <w:rPr>
          <w:spacing w:val="1"/>
          <w:sz w:val="20"/>
        </w:rPr>
        <w:t> </w:t>
      </w:r>
      <w:r>
        <w:rPr>
          <w:sz w:val="20"/>
        </w:rPr>
        <w:t>um)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210 (duzentos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dez)</w:t>
      </w:r>
      <w:r>
        <w:rPr>
          <w:spacing w:val="-4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atraso,</w:t>
      </w:r>
      <w:r>
        <w:rPr>
          <w:spacing w:val="-1"/>
          <w:sz w:val="20"/>
        </w:rPr>
        <w:t> </w:t>
      </w:r>
      <w:r>
        <w:rPr>
          <w:sz w:val="20"/>
        </w:rPr>
        <w:t>28 %</w:t>
      </w:r>
      <w:r>
        <w:rPr>
          <w:spacing w:val="-1"/>
          <w:sz w:val="20"/>
        </w:rPr>
        <w:t> </w:t>
      </w:r>
      <w:r>
        <w:rPr>
          <w:sz w:val="20"/>
        </w:rPr>
        <w:t>(vinte e</w:t>
      </w:r>
      <w:r>
        <w:rPr>
          <w:spacing w:val="2"/>
          <w:sz w:val="20"/>
        </w:rPr>
        <w:t> </w:t>
      </w:r>
      <w:r>
        <w:rPr>
          <w:sz w:val="20"/>
        </w:rPr>
        <w:t>oito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4"/>
          <w:sz w:val="20"/>
        </w:rPr>
        <w:t> </w:t>
      </w:r>
      <w:r>
        <w:rPr>
          <w:sz w:val="20"/>
        </w:rPr>
        <w:t>cento):</w:t>
      </w:r>
    </w:p>
    <w:p>
      <w:pPr>
        <w:pStyle w:val="ListParagraph"/>
        <w:numPr>
          <w:ilvl w:val="0"/>
          <w:numId w:val="5"/>
        </w:numPr>
        <w:tabs>
          <w:tab w:pos="1056" w:val="left" w:leader="none"/>
        </w:tabs>
        <w:spacing w:line="240" w:lineRule="auto" w:before="0" w:after="0"/>
        <w:ind w:left="1055" w:right="0" w:hanging="197"/>
        <w:jc w:val="left"/>
        <w:rPr>
          <w:sz w:val="20"/>
        </w:rPr>
      </w:pP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de 211 (duzentos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onze) dias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2"/>
          <w:sz w:val="20"/>
        </w:rPr>
        <w:t> </w:t>
      </w:r>
      <w:r>
        <w:rPr>
          <w:sz w:val="20"/>
        </w:rPr>
        <w:t>o fim</w:t>
      </w:r>
      <w:r>
        <w:rPr>
          <w:spacing w:val="-3"/>
          <w:sz w:val="20"/>
        </w:rPr>
        <w:t> </w:t>
      </w:r>
      <w:r>
        <w:rPr>
          <w:sz w:val="20"/>
        </w:rPr>
        <w:t>do exercício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que corresponder</w:t>
      </w:r>
      <w:r>
        <w:rPr>
          <w:spacing w:val="-2"/>
          <w:sz w:val="20"/>
        </w:rPr>
        <w:t> </w:t>
      </w:r>
      <w:r>
        <w:rPr>
          <w:sz w:val="20"/>
        </w:rPr>
        <w:t>o crédito, 36% ( trinta e seis</w:t>
      </w:r>
      <w:r>
        <w:rPr>
          <w:spacing w:val="-2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859"/>
      </w:pPr>
      <w:r>
        <w:rPr/>
        <w:t>§</w:t>
      </w:r>
      <w:r>
        <w:rPr>
          <w:spacing w:val="1"/>
        </w:rPr>
        <w:t> </w:t>
      </w:r>
      <w:r>
        <w:rPr/>
        <w:t>1°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....................................................................................................................................................................................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6"/>
        </w:numPr>
        <w:tabs>
          <w:tab w:pos="978" w:val="left" w:leader="none"/>
        </w:tabs>
        <w:spacing w:line="240" w:lineRule="auto" w:before="1" w:after="0"/>
        <w:ind w:left="977" w:right="0" w:hanging="119"/>
        <w:jc w:val="left"/>
        <w:rPr>
          <w:sz w:val="20"/>
        </w:rPr>
      </w:pPr>
      <w:r>
        <w:rPr>
          <w:sz w:val="20"/>
        </w:rPr>
        <w:t>– até</w:t>
      </w:r>
      <w:r>
        <w:rPr>
          <w:spacing w:val="-2"/>
          <w:sz w:val="20"/>
        </w:rPr>
        <w:t> </w:t>
      </w:r>
      <w:r>
        <w:rPr>
          <w:sz w:val="20"/>
        </w:rPr>
        <w:t>31 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2"/>
          <w:sz w:val="20"/>
        </w:rPr>
        <w:t> </w:t>
      </w:r>
      <w:r>
        <w:rPr>
          <w:sz w:val="20"/>
        </w:rPr>
        <w:t>48%</w:t>
      </w:r>
      <w:r>
        <w:rPr>
          <w:spacing w:val="-2"/>
          <w:sz w:val="20"/>
        </w:rPr>
        <w:t> </w:t>
      </w:r>
      <w:r>
        <w:rPr>
          <w:sz w:val="20"/>
        </w:rPr>
        <w:t>(quarenta e</w:t>
      </w:r>
      <w:r>
        <w:rPr>
          <w:spacing w:val="1"/>
          <w:sz w:val="20"/>
        </w:rPr>
        <w:t> </w:t>
      </w:r>
      <w:r>
        <w:rPr>
          <w:sz w:val="20"/>
        </w:rPr>
        <w:t>oito por cento);</w:t>
      </w:r>
    </w:p>
    <w:p>
      <w:pPr>
        <w:pStyle w:val="ListParagraph"/>
        <w:numPr>
          <w:ilvl w:val="0"/>
          <w:numId w:val="6"/>
        </w:numPr>
        <w:tabs>
          <w:tab w:pos="1046" w:val="left" w:leader="none"/>
        </w:tabs>
        <w:spacing w:line="240" w:lineRule="auto" w:before="0" w:after="0"/>
        <w:ind w:left="1045" w:right="0" w:hanging="187"/>
        <w:jc w:val="left"/>
        <w:rPr>
          <w:sz w:val="20"/>
        </w:rPr>
      </w:pPr>
      <w:r>
        <w:rPr>
          <w:sz w:val="20"/>
        </w:rPr>
        <w:t>– até</w:t>
      </w:r>
      <w:r>
        <w:rPr>
          <w:spacing w:val="-2"/>
          <w:sz w:val="20"/>
        </w:rPr>
        <w:t> </w:t>
      </w:r>
      <w:r>
        <w:rPr>
          <w:sz w:val="20"/>
        </w:rPr>
        <w:t>28 de</w:t>
      </w:r>
      <w:r>
        <w:rPr>
          <w:spacing w:val="-3"/>
          <w:sz w:val="20"/>
        </w:rPr>
        <w:t> </w:t>
      </w:r>
      <w:r>
        <w:rPr>
          <w:sz w:val="20"/>
        </w:rPr>
        <w:t>fevereiro,</w:t>
      </w:r>
      <w:r>
        <w:rPr>
          <w:spacing w:val="-2"/>
          <w:sz w:val="20"/>
        </w:rPr>
        <w:t> </w:t>
      </w:r>
      <w:r>
        <w:rPr>
          <w:sz w:val="20"/>
        </w:rPr>
        <w:t>56 %</w:t>
      </w:r>
      <w:r>
        <w:rPr>
          <w:spacing w:val="-3"/>
          <w:sz w:val="20"/>
        </w:rPr>
        <w:t> </w:t>
      </w:r>
      <w:r>
        <w:rPr>
          <w:sz w:val="20"/>
        </w:rPr>
        <w:t>(cinqüenta e</w:t>
      </w:r>
      <w:r>
        <w:rPr>
          <w:spacing w:val="-2"/>
          <w:sz w:val="20"/>
        </w:rPr>
        <w:t> </w:t>
      </w:r>
      <w:r>
        <w:rPr>
          <w:sz w:val="20"/>
        </w:rPr>
        <w:t>seis</w:t>
      </w:r>
      <w:r>
        <w:rPr>
          <w:spacing w:val="-1"/>
          <w:sz w:val="20"/>
        </w:rPr>
        <w:t> </w:t>
      </w:r>
      <w:r>
        <w:rPr>
          <w:sz w:val="20"/>
        </w:rPr>
        <w:t>por cento);</w:t>
      </w:r>
    </w:p>
    <w:p>
      <w:pPr>
        <w:pStyle w:val="ListParagraph"/>
        <w:numPr>
          <w:ilvl w:val="0"/>
          <w:numId w:val="6"/>
        </w:numPr>
        <w:tabs>
          <w:tab w:pos="1113" w:val="left" w:leader="none"/>
        </w:tabs>
        <w:spacing w:line="240" w:lineRule="auto" w:before="0" w:after="0"/>
        <w:ind w:left="1112" w:right="0" w:hanging="254"/>
        <w:jc w:val="left"/>
        <w:rPr>
          <w:sz w:val="20"/>
        </w:rPr>
      </w:pP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2"/>
          <w:sz w:val="20"/>
        </w:rPr>
        <w:t> </w:t>
      </w:r>
      <w:r>
        <w:rPr>
          <w:sz w:val="20"/>
        </w:rPr>
        <w:t>o último</w:t>
      </w:r>
      <w:r>
        <w:rPr>
          <w:spacing w:val="-3"/>
          <w:sz w:val="20"/>
        </w:rPr>
        <w:t> </w:t>
      </w:r>
      <w:r>
        <w:rPr>
          <w:sz w:val="20"/>
        </w:rPr>
        <w:t>dia útil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março, 64 %</w:t>
      </w:r>
      <w:r>
        <w:rPr>
          <w:spacing w:val="-3"/>
          <w:sz w:val="20"/>
        </w:rPr>
        <w:t> </w:t>
      </w:r>
      <w:r>
        <w:rPr>
          <w:sz w:val="20"/>
        </w:rPr>
        <w:t>(sessenta e</w:t>
      </w:r>
      <w:r>
        <w:rPr>
          <w:spacing w:val="-2"/>
          <w:sz w:val="20"/>
        </w:rPr>
        <w:t> </w:t>
      </w:r>
      <w:r>
        <w:rPr>
          <w:sz w:val="20"/>
        </w:rPr>
        <w:t>quatro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cento).”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52" w:right="112" w:firstLine="707"/>
      </w:pPr>
      <w:r>
        <w:rPr/>
        <w:t>Art.</w:t>
      </w:r>
      <w:r>
        <w:rPr>
          <w:spacing w:val="1"/>
        </w:rPr>
        <w:t> </w:t>
      </w:r>
      <w:r>
        <w:rPr/>
        <w:t>3°</w:t>
      </w:r>
      <w:r>
        <w:rPr>
          <w:spacing w:val="1"/>
        </w:rPr>
        <w:t> </w:t>
      </w:r>
      <w:r>
        <w:rPr/>
        <w:t>- Esta</w:t>
      </w:r>
      <w:r>
        <w:rPr>
          <w:spacing w:val="1"/>
        </w:rPr>
        <w:t> </w:t>
      </w:r>
      <w:r>
        <w:rPr/>
        <w:t>Lei entrará em vigor na data de</w:t>
      </w:r>
      <w:r>
        <w:rPr>
          <w:spacing w:val="1"/>
        </w:rPr>
        <w:t> </w:t>
      </w:r>
      <w:r>
        <w:rPr/>
        <w:t>sua</w:t>
      </w:r>
      <w:r>
        <w:rPr>
          <w:spacing w:val="1"/>
        </w:rPr>
        <w:t> </w:t>
      </w:r>
      <w:r>
        <w:rPr/>
        <w:t>publicação,</w:t>
      </w:r>
      <w:r>
        <w:rPr>
          <w:spacing w:val="1"/>
        </w:rPr>
        <w:t> </w:t>
      </w:r>
      <w:r>
        <w:rPr/>
        <w:t>produzindo</w:t>
      </w:r>
      <w:r>
        <w:rPr>
          <w:spacing w:val="1"/>
        </w:rPr>
        <w:t> </w:t>
      </w:r>
      <w:r>
        <w:rPr/>
        <w:t>seus efeitos</w:t>
      </w:r>
      <w:r>
        <w:rPr>
          <w:spacing w:val="1"/>
        </w:rPr>
        <w:t> </w:t>
      </w:r>
      <w:r>
        <w:rPr/>
        <w:t>a partir</w:t>
      </w:r>
      <w:r>
        <w:rPr>
          <w:spacing w:val="50"/>
        </w:rPr>
        <w:t> </w:t>
      </w:r>
      <w:r>
        <w:rPr/>
        <w:t>de 1° de janeiro</w:t>
      </w:r>
      <w:r>
        <w:rPr>
          <w:spacing w:val="50"/>
        </w:rPr>
        <w:t> </w:t>
      </w:r>
      <w:r>
        <w:rPr/>
        <w:t>de</w:t>
      </w:r>
      <w:r>
        <w:rPr>
          <w:spacing w:val="-47"/>
        </w:rPr>
        <w:t> </w:t>
      </w:r>
      <w:r>
        <w:rPr/>
        <w:t>1995,</w:t>
      </w:r>
      <w:r>
        <w:rPr>
          <w:spacing w:val="-1"/>
        </w:rPr>
        <w:t> </w:t>
      </w:r>
      <w:r>
        <w:rPr/>
        <w:t>revogadas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em</w:t>
      </w:r>
      <w:r>
        <w:rPr>
          <w:spacing w:val="-4"/>
        </w:rPr>
        <w:t> </w:t>
      </w:r>
      <w:r>
        <w:rPr/>
        <w:t>contrário;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6"/>
        <w:ind w:left="3496" w:right="349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 29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dezembro de</w:t>
      </w:r>
      <w:r>
        <w:rPr>
          <w:spacing w:val="-3"/>
        </w:rPr>
        <w:t> </w:t>
      </w:r>
      <w:r>
        <w:rPr/>
        <w:t>1994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4"/>
        <w:ind w:left="4278" w:right="4273"/>
        <w:jc w:val="center"/>
      </w:pPr>
      <w:r>
        <w:rPr/>
        <w:t>Alexandre Veiga Lisboa</w:t>
      </w:r>
      <w:r>
        <w:rPr>
          <w:spacing w:val="-47"/>
        </w:rPr>
        <w:t> </w:t>
      </w:r>
      <w:r>
        <w:rPr/>
        <w:t>Prefeito Municipal</w:t>
      </w:r>
    </w:p>
    <w:sectPr>
      <w:pgSz w:w="11910" w:h="16840"/>
      <w:pgMar w:top="760" w:bottom="280" w:left="980" w:right="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multiLevelType w:val="hybridMultilevel"/>
    <w:lvl w:ilvl="0">
      <w:start w:val="1"/>
      <w:numFmt w:val="upperRoman"/>
      <w:lvlText w:val="%1"/>
      <w:lvlJc w:val="left"/>
      <w:pPr>
        <w:ind w:left="977" w:hanging="118"/>
        <w:jc w:val="left"/>
      </w:pPr>
      <w:rPr>
        <w:rFonts w:hint="default" w:ascii="Times New Roman" w:hAnsi="Times New Roman" w:eastAsia="Times New Roman" w:cs="Times New Roman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32" w:hanging="11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885" w:hanging="11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37" w:hanging="11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90" w:hanging="11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43" w:hanging="11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95" w:hanging="11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48" w:hanging="11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01" w:hanging="118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1"/>
      <w:numFmt w:val="upperRoman"/>
      <w:lvlText w:val="%1"/>
      <w:lvlJc w:val="left"/>
      <w:pPr>
        <w:ind w:left="977" w:hanging="118"/>
        <w:jc w:val="left"/>
      </w:pPr>
      <w:rPr>
        <w:rFonts w:hint="default" w:ascii="Times New Roman" w:hAnsi="Times New Roman" w:eastAsia="Times New Roman" w:cs="Times New Roman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32" w:hanging="11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885" w:hanging="11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37" w:hanging="11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90" w:hanging="11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43" w:hanging="11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95" w:hanging="11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48" w:hanging="11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01" w:hanging="118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1"/>
      <w:numFmt w:val="lowerLetter"/>
      <w:lvlText w:val="%1)"/>
      <w:lvlJc w:val="left"/>
      <w:pPr>
        <w:ind w:left="1218" w:hanging="360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48" w:hanging="3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77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05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934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63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91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20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49" w:hanging="360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1"/>
      <w:numFmt w:val="upperRoman"/>
      <w:lvlText w:val="%1"/>
      <w:lvlJc w:val="left"/>
      <w:pPr>
        <w:ind w:left="1569" w:hanging="118"/>
        <w:jc w:val="left"/>
      </w:pPr>
      <w:rPr>
        <w:rFonts w:hint="default" w:ascii="Times New Roman" w:hAnsi="Times New Roman" w:eastAsia="Times New Roman" w:cs="Times New Roman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454" w:hanging="11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49" w:hanging="11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43" w:hanging="11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38" w:hanging="11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33" w:hanging="11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27" w:hanging="11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22" w:hanging="11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17" w:hanging="118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lowerLetter"/>
      <w:lvlText w:val="%1)"/>
      <w:lvlJc w:val="left"/>
      <w:pPr>
        <w:ind w:left="1218" w:hanging="360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48" w:hanging="3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77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05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934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63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91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20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49" w:hanging="360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upperRoman"/>
      <w:lvlText w:val="%1"/>
      <w:lvlJc w:val="left"/>
      <w:pPr>
        <w:ind w:left="977" w:hanging="118"/>
        <w:jc w:val="left"/>
      </w:pPr>
      <w:rPr>
        <w:rFonts w:hint="default" w:ascii="Times New Roman" w:hAnsi="Times New Roman" w:eastAsia="Times New Roman" w:cs="Times New Roman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32" w:hanging="11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885" w:hanging="11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37" w:hanging="11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90" w:hanging="11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43" w:hanging="11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95" w:hanging="11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48" w:hanging="11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01" w:hanging="118"/>
      </w:pPr>
      <w:rPr>
        <w:rFonts w:hint="default"/>
        <w:lang w:val="pt-PT" w:eastAsia="en-US" w:bidi="ar-SA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1569" w:hanging="710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206" w:lineRule="exact"/>
    </w:pPr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186 à 273 anos 93 e 94</dc:title>
  <dcterms:created xsi:type="dcterms:W3CDTF">2025-07-21T20:17:54Z</dcterms:created>
  <dcterms:modified xsi:type="dcterms:W3CDTF">2025-07-21T20:17:54Z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2025-06-16T00:00:00Z</vt:filetime>
  </property>
  <property fmtid="{D5CDD505-2E9C-101B-9397-08002B2CF9AE}" pid="3" name="LastSaved">
    <vt:filetime>2025-07-21T00:00:00Z</vt:filetime>
  </property>
</Properties>
</file>