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14F7" w:rsidRDefault="008B14F7" w:rsidP="008B14F7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</w:t>
      </w:r>
    </w:p>
    <w:p w:rsidR="008B14F7" w:rsidRPr="008B14F7" w:rsidRDefault="008B14F7" w:rsidP="008B14F7">
      <w:pPr>
        <w:spacing w:before="100" w:beforeAutospacing="1" w:after="100" w:afterAutospacing="1"/>
        <w:rPr>
          <w:b/>
          <w:color w:val="000000"/>
          <w:szCs w:val="28"/>
        </w:rPr>
      </w:pPr>
      <w:r w:rsidRPr="008B14F7">
        <w:rPr>
          <w:b/>
          <w:color w:val="000000"/>
          <w:sz w:val="27"/>
          <w:szCs w:val="27"/>
        </w:rPr>
        <w:t xml:space="preserve">                    </w:t>
      </w:r>
      <w:r w:rsidRPr="008B14F7">
        <w:rPr>
          <w:b/>
          <w:color w:val="000000"/>
          <w:szCs w:val="28"/>
        </w:rPr>
        <w:t xml:space="preserve">PROJETO DE LEI Nº </w:t>
      </w:r>
      <w:r w:rsidRPr="008B14F7">
        <w:rPr>
          <w:b/>
          <w:color w:val="000000"/>
          <w:szCs w:val="28"/>
        </w:rPr>
        <w:t xml:space="preserve">15 </w:t>
      </w:r>
      <w:r w:rsidRPr="008B14F7">
        <w:rPr>
          <w:b/>
          <w:color w:val="000000"/>
          <w:szCs w:val="28"/>
        </w:rPr>
        <w:t>DE 13 DE JUNHO DE 2024</w:t>
      </w:r>
    </w:p>
    <w:p w:rsidR="008B14F7" w:rsidRPr="008B14F7" w:rsidRDefault="008B14F7" w:rsidP="008B14F7">
      <w:pPr>
        <w:spacing w:before="100" w:beforeAutospacing="1" w:after="100" w:afterAutospacing="1"/>
        <w:rPr>
          <w:b/>
          <w:color w:val="000000"/>
          <w:szCs w:val="28"/>
        </w:rPr>
      </w:pPr>
      <w:r w:rsidRPr="008B14F7">
        <w:rPr>
          <w:b/>
          <w:color w:val="000000"/>
          <w:szCs w:val="28"/>
        </w:rPr>
        <w:t>INSTITUI O “DIA MUNICIPAL DO DOADOR VOLUNTÁRIO DE SANGUE” E A “SEMANA MUNICIPAL DE INCENTIVO À DOAÇÃO DE SANGUE”, E DÁ OUTRAS PROVIDÊNCIAS.</w:t>
      </w:r>
    </w:p>
    <w:p w:rsidR="008B14F7" w:rsidRPr="008B14F7" w:rsidRDefault="008B14F7" w:rsidP="008B14F7">
      <w:pPr>
        <w:spacing w:before="100" w:beforeAutospacing="1" w:after="100" w:afterAutospacing="1"/>
        <w:rPr>
          <w:color w:val="000000"/>
          <w:szCs w:val="28"/>
        </w:rPr>
      </w:pPr>
      <w:r w:rsidRPr="008B14F7">
        <w:rPr>
          <w:b/>
          <w:color w:val="000000"/>
          <w:szCs w:val="28"/>
        </w:rPr>
        <w:t>Odécio Rodrigues da Silva</w:t>
      </w:r>
      <w:r w:rsidRPr="008B14F7">
        <w:rPr>
          <w:color w:val="000000"/>
          <w:szCs w:val="28"/>
        </w:rPr>
        <w:t>, Prefeito do Município de Lourdes, Comarca de Buritama, Estado de São Paulo.</w:t>
      </w:r>
    </w:p>
    <w:p w:rsidR="008B14F7" w:rsidRPr="008B14F7" w:rsidRDefault="008B14F7" w:rsidP="008B14F7">
      <w:pPr>
        <w:spacing w:before="100" w:beforeAutospacing="1" w:after="100" w:afterAutospacing="1"/>
        <w:rPr>
          <w:color w:val="000000"/>
          <w:szCs w:val="28"/>
        </w:rPr>
      </w:pPr>
      <w:r w:rsidRPr="008B14F7">
        <w:rPr>
          <w:color w:val="000000"/>
          <w:szCs w:val="28"/>
        </w:rPr>
        <w:t>Faz saber que a Câmara Municipal de Lourdes aprova e ele sanciona e promulga a seguinte lei:</w:t>
      </w:r>
    </w:p>
    <w:p w:rsidR="008B14F7" w:rsidRPr="008B14F7" w:rsidRDefault="008B14F7" w:rsidP="008B14F7">
      <w:pPr>
        <w:spacing w:before="100" w:beforeAutospacing="1" w:after="100" w:afterAutospacing="1"/>
        <w:rPr>
          <w:color w:val="000000"/>
          <w:szCs w:val="28"/>
        </w:rPr>
      </w:pPr>
      <w:r w:rsidRPr="008B14F7">
        <w:rPr>
          <w:color w:val="000000"/>
          <w:szCs w:val="28"/>
        </w:rPr>
        <w:t>Art. 1º - Fica instituído o “Dia Municipal do Doador Voluntário de Sangue”, a ser comemorado anualmente, no dia 25 de novembro, e designada a “Semana Municipal de Incentivo à Doação de Sangue” a ser realizada sempre na semana que antecede o dia 25 de novembro de cada ano.</w:t>
      </w:r>
    </w:p>
    <w:p w:rsidR="008B14F7" w:rsidRPr="008B14F7" w:rsidRDefault="008B14F7" w:rsidP="008B14F7">
      <w:pPr>
        <w:spacing w:before="100" w:beforeAutospacing="1" w:after="100" w:afterAutospacing="1"/>
        <w:rPr>
          <w:color w:val="000000"/>
          <w:szCs w:val="28"/>
        </w:rPr>
      </w:pPr>
      <w:r w:rsidRPr="008B14F7">
        <w:rPr>
          <w:color w:val="000000"/>
          <w:szCs w:val="28"/>
        </w:rPr>
        <w:t>Art. 2º - A Semana Municipal de Incentivo à Doação de Sangue tem por objetivo conscientizar a população do Município, através de procedimentos informativos, educativos e organizados sobre a importância de doação de sangue, seus procedimentos, sua confiabilidade e quais os possíveis doadores.</w:t>
      </w:r>
    </w:p>
    <w:p w:rsidR="008B14F7" w:rsidRPr="008B14F7" w:rsidRDefault="008B14F7" w:rsidP="008B14F7">
      <w:pPr>
        <w:spacing w:before="100" w:beforeAutospacing="1" w:after="100" w:afterAutospacing="1"/>
        <w:rPr>
          <w:color w:val="000000"/>
          <w:szCs w:val="28"/>
        </w:rPr>
      </w:pPr>
      <w:r w:rsidRPr="008B14F7">
        <w:rPr>
          <w:color w:val="000000"/>
          <w:szCs w:val="28"/>
        </w:rPr>
        <w:t>§ 1º – fica instituído também os meses de março e julho, no calendário municipal de incentivo a Doação de Sangue, sempre no primeiro sábado do mês.</w:t>
      </w:r>
    </w:p>
    <w:p w:rsidR="008B14F7" w:rsidRPr="008B14F7" w:rsidRDefault="008B14F7" w:rsidP="008B14F7">
      <w:pPr>
        <w:spacing w:before="100" w:beforeAutospacing="1" w:after="100" w:afterAutospacing="1"/>
        <w:rPr>
          <w:color w:val="000000"/>
          <w:szCs w:val="28"/>
        </w:rPr>
      </w:pPr>
      <w:r w:rsidRPr="008B14F7">
        <w:rPr>
          <w:color w:val="000000"/>
          <w:szCs w:val="28"/>
        </w:rPr>
        <w:t>§ 2º- fica assegurado lanche, transporte público gratuito aos doadores voluntários ao hemocentro designado pelo Departamento Municipal de Saúde, sendo de responsabilidade do Poder Público Municipal, que também definirá data e horário do traslado.</w:t>
      </w:r>
    </w:p>
    <w:p w:rsidR="008B14F7" w:rsidRPr="008B14F7" w:rsidRDefault="008B14F7" w:rsidP="008B14F7">
      <w:pPr>
        <w:spacing w:before="100" w:beforeAutospacing="1" w:after="100" w:afterAutospacing="1"/>
        <w:rPr>
          <w:color w:val="000000"/>
          <w:szCs w:val="28"/>
        </w:rPr>
      </w:pPr>
      <w:r w:rsidRPr="008B14F7">
        <w:rPr>
          <w:color w:val="000000"/>
          <w:szCs w:val="28"/>
        </w:rPr>
        <w:t>§ 3º - Fica criado e implantado o Cadastro Municipal de Doadores de Sangue que englobará em sua base de dados todos os doadores regulares de sangue do município.</w:t>
      </w:r>
    </w:p>
    <w:p w:rsidR="008B14F7" w:rsidRPr="008B14F7" w:rsidRDefault="008B14F7" w:rsidP="008B14F7">
      <w:pPr>
        <w:spacing w:before="100" w:beforeAutospacing="1" w:after="100" w:afterAutospacing="1"/>
        <w:rPr>
          <w:color w:val="000000"/>
          <w:szCs w:val="28"/>
        </w:rPr>
      </w:pPr>
      <w:r w:rsidRPr="008B14F7">
        <w:rPr>
          <w:color w:val="000000"/>
          <w:szCs w:val="28"/>
        </w:rPr>
        <w:t>Art. 3º - Fica autorizado o Poder Público Municipal a estabelecer e organizar calendário de atividades a serem desenvolvidos durante a Semana Municipal de Incentivo à Doação de Sangue.</w:t>
      </w:r>
    </w:p>
    <w:p w:rsidR="008B14F7" w:rsidRPr="008B14F7" w:rsidRDefault="008B14F7" w:rsidP="008B14F7">
      <w:pPr>
        <w:spacing w:before="100" w:beforeAutospacing="1" w:after="100" w:afterAutospacing="1"/>
        <w:rPr>
          <w:color w:val="000000"/>
          <w:szCs w:val="28"/>
        </w:rPr>
      </w:pPr>
      <w:r w:rsidRPr="008B14F7">
        <w:rPr>
          <w:color w:val="000000"/>
          <w:szCs w:val="28"/>
        </w:rPr>
        <w:t>Parágrafo Único: A Prefeitura, por meio do Departamento Municipal de Saúde, poderá providenciar material de divulgação da Semana Municipal de Incentivo à Doação de Sangue e o Dia Municipal do Doador Voluntário de Sangue.</w:t>
      </w:r>
    </w:p>
    <w:p w:rsidR="008B14F7" w:rsidRPr="008B14F7" w:rsidRDefault="008B14F7" w:rsidP="008B14F7">
      <w:pPr>
        <w:spacing w:before="100" w:beforeAutospacing="1" w:after="100" w:afterAutospacing="1"/>
        <w:rPr>
          <w:color w:val="000000"/>
          <w:szCs w:val="28"/>
        </w:rPr>
      </w:pPr>
      <w:r w:rsidRPr="008B14F7">
        <w:rPr>
          <w:color w:val="000000"/>
          <w:szCs w:val="28"/>
        </w:rPr>
        <w:lastRenderedPageBreak/>
        <w:t>Art. 4º - A Semana Municipal de Incentivo à Doação de Sangue e o Dia Municipal do Doador Voluntário de Sangue, criados por esta lei, serão incluídos no calendário oficial do Município e realizada anualmente.</w:t>
      </w:r>
    </w:p>
    <w:p w:rsidR="008B14F7" w:rsidRPr="008B14F7" w:rsidRDefault="008B14F7" w:rsidP="008B14F7">
      <w:pPr>
        <w:spacing w:before="100" w:beforeAutospacing="1" w:after="100" w:afterAutospacing="1"/>
        <w:rPr>
          <w:color w:val="000000"/>
          <w:szCs w:val="28"/>
        </w:rPr>
      </w:pPr>
      <w:r w:rsidRPr="008B14F7">
        <w:rPr>
          <w:color w:val="000000"/>
          <w:szCs w:val="28"/>
        </w:rPr>
        <w:t>Art. 5º - O doador regular de sangue que for servidor público terá acrescido um dia em suas férias e/ou banco de horas para cada doação realizada, em cada período aquisitivo, tendo como limite três doações por ano, desde que apresente o comprovante ao Departamento Pessoal assinado e carimbado pelo centro de doações</w:t>
      </w:r>
    </w:p>
    <w:p w:rsidR="008B14F7" w:rsidRPr="008B14F7" w:rsidRDefault="008B14F7" w:rsidP="008B14F7">
      <w:pPr>
        <w:spacing w:before="100" w:beforeAutospacing="1" w:after="100" w:afterAutospacing="1"/>
        <w:rPr>
          <w:color w:val="000000"/>
          <w:szCs w:val="28"/>
        </w:rPr>
      </w:pPr>
      <w:r w:rsidRPr="008B14F7">
        <w:rPr>
          <w:color w:val="000000"/>
          <w:szCs w:val="28"/>
        </w:rPr>
        <w:t>Art. 6º - O doador regular de sangue fica isento do pagamento de taxa de inscrição em concursos públicos para provimento de cargos ou empregos públicos, efetivos ou temporários, da administração pública municipal.</w:t>
      </w:r>
    </w:p>
    <w:p w:rsidR="008B14F7" w:rsidRPr="008B14F7" w:rsidRDefault="008B14F7" w:rsidP="008B14F7">
      <w:pPr>
        <w:spacing w:before="100" w:beforeAutospacing="1" w:after="100" w:afterAutospacing="1"/>
        <w:rPr>
          <w:color w:val="000000"/>
          <w:szCs w:val="28"/>
        </w:rPr>
      </w:pPr>
      <w:r w:rsidRPr="008B14F7">
        <w:rPr>
          <w:color w:val="000000"/>
          <w:szCs w:val="28"/>
        </w:rPr>
        <w:t>Art. 7º - Para efeitos desta Lei é considerado doador regular de sangue toda pessoa que, comprovadamente, realizar pelo menos três doações, no caso de homens, e de duas no caso de mulheres, no período de doze meses antecedentes à data em que for pleiteado qualquer dos incentivos enumerados nesta Lei.</w:t>
      </w:r>
    </w:p>
    <w:p w:rsidR="008B14F7" w:rsidRPr="008B14F7" w:rsidRDefault="008B14F7" w:rsidP="008B14F7">
      <w:pPr>
        <w:spacing w:before="100" w:beforeAutospacing="1" w:after="100" w:afterAutospacing="1"/>
        <w:rPr>
          <w:color w:val="000000"/>
          <w:szCs w:val="28"/>
        </w:rPr>
      </w:pPr>
      <w:r w:rsidRPr="008B14F7">
        <w:rPr>
          <w:color w:val="000000"/>
          <w:szCs w:val="28"/>
        </w:rPr>
        <w:t>Art. 8º - As despesas decorrentes desta lei correrão à conta das dotações orçamentárias próprias, suplementadas se necessário.</w:t>
      </w:r>
    </w:p>
    <w:p w:rsidR="008B14F7" w:rsidRPr="008B14F7" w:rsidRDefault="008B14F7" w:rsidP="008B14F7">
      <w:pPr>
        <w:spacing w:before="100" w:beforeAutospacing="1" w:after="100" w:afterAutospacing="1"/>
        <w:rPr>
          <w:color w:val="000000"/>
          <w:szCs w:val="28"/>
        </w:rPr>
      </w:pPr>
      <w:r w:rsidRPr="008B14F7">
        <w:rPr>
          <w:color w:val="000000"/>
          <w:szCs w:val="28"/>
        </w:rPr>
        <w:t>Art. 9º - O Poder Executivo Municipal poderá regulamentar os casos omisso desta lei por Decreto se necessário.</w:t>
      </w:r>
    </w:p>
    <w:p w:rsidR="008B14F7" w:rsidRPr="008B14F7" w:rsidRDefault="008B14F7" w:rsidP="008B14F7">
      <w:pPr>
        <w:spacing w:before="100" w:beforeAutospacing="1" w:after="100" w:afterAutospacing="1"/>
        <w:rPr>
          <w:color w:val="000000"/>
          <w:szCs w:val="28"/>
        </w:rPr>
      </w:pPr>
      <w:r w:rsidRPr="008B14F7">
        <w:rPr>
          <w:color w:val="000000"/>
          <w:szCs w:val="28"/>
        </w:rPr>
        <w:t>Art. 9º - Esta Lei entra em vigor na data de sua publicação.</w:t>
      </w:r>
    </w:p>
    <w:p w:rsidR="008B14F7" w:rsidRPr="008B14F7" w:rsidRDefault="008B14F7" w:rsidP="008B14F7">
      <w:pPr>
        <w:spacing w:before="100" w:beforeAutospacing="1" w:after="100" w:afterAutospacing="1"/>
        <w:rPr>
          <w:color w:val="000000"/>
          <w:szCs w:val="28"/>
        </w:rPr>
      </w:pPr>
      <w:r w:rsidRPr="008B14F7">
        <w:rPr>
          <w:color w:val="000000"/>
          <w:szCs w:val="28"/>
        </w:rPr>
        <w:t xml:space="preserve"> </w:t>
      </w:r>
    </w:p>
    <w:p w:rsidR="008B14F7" w:rsidRPr="008B14F7" w:rsidRDefault="008B14F7" w:rsidP="008B14F7">
      <w:pPr>
        <w:spacing w:before="100" w:beforeAutospacing="1" w:after="100" w:afterAutospacing="1"/>
        <w:rPr>
          <w:color w:val="000000"/>
          <w:szCs w:val="28"/>
        </w:rPr>
      </w:pPr>
      <w:r w:rsidRPr="008B14F7">
        <w:rPr>
          <w:color w:val="000000"/>
          <w:szCs w:val="28"/>
        </w:rPr>
        <w:t xml:space="preserve">                                           </w:t>
      </w:r>
      <w:r w:rsidRPr="008B14F7">
        <w:rPr>
          <w:color w:val="000000"/>
          <w:szCs w:val="28"/>
        </w:rPr>
        <w:t>Lourdes, 13 de junho de 2.024</w:t>
      </w:r>
    </w:p>
    <w:p w:rsidR="008B14F7" w:rsidRPr="008B14F7" w:rsidRDefault="008B14F7" w:rsidP="008B14F7">
      <w:pPr>
        <w:spacing w:before="100" w:beforeAutospacing="1" w:after="100" w:afterAutospacing="1"/>
        <w:rPr>
          <w:color w:val="000000"/>
          <w:szCs w:val="28"/>
        </w:rPr>
      </w:pPr>
    </w:p>
    <w:p w:rsidR="008B14F7" w:rsidRPr="008B14F7" w:rsidRDefault="008B14F7" w:rsidP="008B14F7">
      <w:pPr>
        <w:spacing w:before="100" w:beforeAutospacing="1" w:after="100" w:afterAutospacing="1"/>
        <w:rPr>
          <w:color w:val="000000"/>
          <w:szCs w:val="28"/>
        </w:rPr>
      </w:pPr>
    </w:p>
    <w:p w:rsidR="008B14F7" w:rsidRPr="008B14F7" w:rsidRDefault="008B14F7" w:rsidP="008B14F7">
      <w:pPr>
        <w:spacing w:before="100" w:beforeAutospacing="1" w:after="100" w:afterAutospacing="1"/>
        <w:rPr>
          <w:color w:val="000000"/>
          <w:szCs w:val="28"/>
        </w:rPr>
      </w:pPr>
      <w:r w:rsidRPr="008B14F7">
        <w:rPr>
          <w:color w:val="000000"/>
          <w:szCs w:val="28"/>
        </w:rPr>
        <w:t xml:space="preserve">                                                 </w:t>
      </w:r>
      <w:r w:rsidRPr="008B14F7">
        <w:rPr>
          <w:color w:val="000000"/>
          <w:szCs w:val="28"/>
        </w:rPr>
        <w:t>Odécio Rodrigues da Silva</w:t>
      </w:r>
    </w:p>
    <w:p w:rsidR="008B14F7" w:rsidRPr="008B14F7" w:rsidRDefault="008B14F7" w:rsidP="008B14F7">
      <w:pPr>
        <w:spacing w:before="100" w:beforeAutospacing="1" w:after="100" w:afterAutospacing="1"/>
        <w:rPr>
          <w:color w:val="000000"/>
          <w:szCs w:val="28"/>
        </w:rPr>
      </w:pPr>
      <w:r w:rsidRPr="008B14F7">
        <w:rPr>
          <w:color w:val="000000"/>
          <w:szCs w:val="28"/>
        </w:rPr>
        <w:t xml:space="preserve">                                                               </w:t>
      </w:r>
      <w:r w:rsidRPr="008B14F7">
        <w:rPr>
          <w:color w:val="000000"/>
          <w:szCs w:val="28"/>
        </w:rPr>
        <w:t>Prefeito</w:t>
      </w:r>
      <w:r w:rsidRPr="008B14F7">
        <w:rPr>
          <w:color w:val="000000"/>
          <w:szCs w:val="28"/>
        </w:rPr>
        <w:t xml:space="preserve"> </w:t>
      </w:r>
    </w:p>
    <w:p w:rsidR="008B14F7" w:rsidRPr="008B14F7" w:rsidRDefault="008B14F7" w:rsidP="008B14F7">
      <w:pPr>
        <w:spacing w:before="100" w:beforeAutospacing="1" w:after="100" w:afterAutospacing="1"/>
        <w:rPr>
          <w:color w:val="000000"/>
          <w:szCs w:val="28"/>
        </w:rPr>
      </w:pPr>
    </w:p>
    <w:p w:rsidR="008B14F7" w:rsidRPr="008B14F7" w:rsidRDefault="008B14F7" w:rsidP="008B14F7">
      <w:pPr>
        <w:spacing w:before="100" w:beforeAutospacing="1" w:after="100" w:afterAutospacing="1"/>
        <w:rPr>
          <w:color w:val="000000"/>
          <w:szCs w:val="28"/>
        </w:rPr>
      </w:pPr>
    </w:p>
    <w:p w:rsidR="008B14F7" w:rsidRPr="008B14F7" w:rsidRDefault="008B14F7" w:rsidP="008B14F7">
      <w:pPr>
        <w:spacing w:before="100" w:beforeAutospacing="1" w:after="100" w:afterAutospacing="1"/>
        <w:rPr>
          <w:color w:val="000000"/>
          <w:szCs w:val="28"/>
        </w:rPr>
      </w:pPr>
    </w:p>
    <w:p w:rsidR="008B14F7" w:rsidRPr="008B14F7" w:rsidRDefault="008B14F7" w:rsidP="008B14F7">
      <w:pPr>
        <w:spacing w:before="100" w:beforeAutospacing="1" w:after="100" w:afterAutospacing="1"/>
        <w:rPr>
          <w:color w:val="000000"/>
          <w:szCs w:val="28"/>
        </w:rPr>
      </w:pPr>
    </w:p>
    <w:p w:rsidR="008B14F7" w:rsidRPr="008B14F7" w:rsidRDefault="008B14F7" w:rsidP="008B14F7">
      <w:pPr>
        <w:spacing w:before="100" w:beforeAutospacing="1" w:after="100" w:afterAutospacing="1"/>
        <w:rPr>
          <w:color w:val="000000"/>
          <w:szCs w:val="28"/>
        </w:rPr>
      </w:pPr>
    </w:p>
    <w:p w:rsidR="008B14F7" w:rsidRPr="008B14F7" w:rsidRDefault="008B14F7" w:rsidP="008B14F7">
      <w:pPr>
        <w:spacing w:before="100" w:beforeAutospacing="1" w:after="100" w:afterAutospacing="1"/>
        <w:rPr>
          <w:color w:val="000000"/>
          <w:szCs w:val="28"/>
        </w:rPr>
      </w:pPr>
      <w:bookmarkStart w:id="0" w:name="_GoBack"/>
      <w:bookmarkEnd w:id="0"/>
    </w:p>
    <w:p w:rsidR="008B14F7" w:rsidRPr="008B14F7" w:rsidRDefault="008B14F7" w:rsidP="008B14F7">
      <w:pPr>
        <w:spacing w:before="100" w:beforeAutospacing="1" w:after="100" w:afterAutospacing="1"/>
        <w:rPr>
          <w:b/>
          <w:color w:val="000000"/>
          <w:szCs w:val="28"/>
        </w:rPr>
      </w:pPr>
      <w:r w:rsidRPr="008B14F7">
        <w:rPr>
          <w:b/>
          <w:color w:val="000000"/>
          <w:szCs w:val="28"/>
        </w:rPr>
        <w:t xml:space="preserve">                                                           </w:t>
      </w:r>
      <w:r w:rsidRPr="008B14F7">
        <w:rPr>
          <w:b/>
          <w:color w:val="000000"/>
          <w:szCs w:val="28"/>
        </w:rPr>
        <w:t>JUSTIFICATIVA</w:t>
      </w:r>
    </w:p>
    <w:p w:rsidR="008B14F7" w:rsidRPr="008B14F7" w:rsidRDefault="008B14F7" w:rsidP="008B14F7">
      <w:pPr>
        <w:spacing w:before="100" w:beforeAutospacing="1" w:after="100" w:afterAutospacing="1"/>
        <w:rPr>
          <w:color w:val="000000"/>
          <w:szCs w:val="28"/>
        </w:rPr>
      </w:pPr>
      <w:r w:rsidRPr="008B14F7">
        <w:rPr>
          <w:color w:val="000000"/>
          <w:szCs w:val="28"/>
        </w:rPr>
        <w:t>Senhor Presidente</w:t>
      </w:r>
    </w:p>
    <w:p w:rsidR="008B14F7" w:rsidRPr="008B14F7" w:rsidRDefault="008B14F7" w:rsidP="008B14F7">
      <w:pPr>
        <w:spacing w:before="100" w:beforeAutospacing="1" w:after="100" w:afterAutospacing="1"/>
        <w:rPr>
          <w:color w:val="000000"/>
          <w:szCs w:val="28"/>
        </w:rPr>
      </w:pPr>
      <w:r w:rsidRPr="008B14F7">
        <w:rPr>
          <w:color w:val="000000"/>
          <w:szCs w:val="28"/>
        </w:rPr>
        <w:t>Senhores Edis</w:t>
      </w:r>
    </w:p>
    <w:p w:rsidR="008B14F7" w:rsidRPr="008B14F7" w:rsidRDefault="008B14F7" w:rsidP="008B14F7">
      <w:pPr>
        <w:spacing w:before="100" w:beforeAutospacing="1" w:after="100" w:afterAutospacing="1"/>
        <w:rPr>
          <w:color w:val="000000"/>
          <w:szCs w:val="28"/>
        </w:rPr>
      </w:pPr>
      <w:r w:rsidRPr="008B14F7">
        <w:rPr>
          <w:color w:val="000000"/>
          <w:szCs w:val="28"/>
        </w:rPr>
        <w:t>É de extrema importância que o poder público estimule a doação, e crie meios para promover a conscientização da população sobre a importância da doação regular de sangue e ainda proporcionar benefícios que incentive o doador eventual de sangue a se fidelizar, ou seja, criar o hábito de doar sangue continuamente.</w:t>
      </w:r>
    </w:p>
    <w:p w:rsidR="008B14F7" w:rsidRPr="008B14F7" w:rsidRDefault="008B14F7" w:rsidP="008B14F7">
      <w:pPr>
        <w:spacing w:before="100" w:beforeAutospacing="1" w:after="100" w:afterAutospacing="1"/>
        <w:rPr>
          <w:color w:val="000000"/>
          <w:szCs w:val="28"/>
        </w:rPr>
      </w:pPr>
      <w:r w:rsidRPr="008B14F7">
        <w:rPr>
          <w:color w:val="000000"/>
          <w:szCs w:val="28"/>
        </w:rPr>
        <w:t>Sendo meta constante dos hemocentros em todo o país que lutam para manter os estoques de sangue abastecidos, visto que muitas vezes o medo e a desinformação, a falta de transporte, impede que as pessoas doem sangue e salve vidas.</w:t>
      </w:r>
    </w:p>
    <w:p w:rsidR="008B14F7" w:rsidRPr="008B14F7" w:rsidRDefault="008B14F7" w:rsidP="008B14F7">
      <w:pPr>
        <w:spacing w:before="100" w:beforeAutospacing="1" w:after="100" w:afterAutospacing="1"/>
        <w:rPr>
          <w:color w:val="000000"/>
          <w:szCs w:val="28"/>
        </w:rPr>
      </w:pPr>
      <w:r w:rsidRPr="008B14F7">
        <w:rPr>
          <w:color w:val="000000"/>
          <w:szCs w:val="28"/>
        </w:rPr>
        <w:t>Sendo, um ato relevante de solidariedade humana e compromisso social, especialmente por se tratar de um tema cuja finalidade é a preservação da vida e da saúde, princípios fundamentais garantidos constitucionalmente em seus diversos artigos</w:t>
      </w:r>
    </w:p>
    <w:p w:rsidR="008B14F7" w:rsidRPr="008B14F7" w:rsidRDefault="008B14F7" w:rsidP="008B14F7">
      <w:pPr>
        <w:spacing w:before="100" w:beforeAutospacing="1" w:after="100" w:afterAutospacing="1"/>
        <w:rPr>
          <w:color w:val="000000"/>
          <w:szCs w:val="28"/>
        </w:rPr>
      </w:pPr>
      <w:r w:rsidRPr="008B14F7">
        <w:rPr>
          <w:color w:val="000000"/>
          <w:szCs w:val="28"/>
        </w:rPr>
        <w:t xml:space="preserve">                                             </w:t>
      </w:r>
      <w:r w:rsidRPr="008B14F7">
        <w:rPr>
          <w:color w:val="000000"/>
          <w:szCs w:val="28"/>
        </w:rPr>
        <w:t>Lourdes, 13 de junho de 2.024</w:t>
      </w:r>
    </w:p>
    <w:p w:rsidR="008B14F7" w:rsidRPr="008B14F7" w:rsidRDefault="008B14F7" w:rsidP="008B14F7">
      <w:pPr>
        <w:spacing w:before="100" w:beforeAutospacing="1" w:after="100" w:afterAutospacing="1"/>
        <w:rPr>
          <w:color w:val="000000"/>
          <w:szCs w:val="28"/>
        </w:rPr>
      </w:pPr>
    </w:p>
    <w:p w:rsidR="008B14F7" w:rsidRPr="008B14F7" w:rsidRDefault="008B14F7" w:rsidP="008B14F7">
      <w:pPr>
        <w:spacing w:before="100" w:beforeAutospacing="1" w:after="100" w:afterAutospacing="1"/>
        <w:rPr>
          <w:color w:val="000000"/>
          <w:szCs w:val="28"/>
        </w:rPr>
      </w:pPr>
    </w:p>
    <w:p w:rsidR="008B14F7" w:rsidRPr="008B14F7" w:rsidRDefault="008B14F7" w:rsidP="008B14F7">
      <w:pPr>
        <w:spacing w:before="100" w:beforeAutospacing="1" w:after="100" w:afterAutospacing="1"/>
        <w:rPr>
          <w:color w:val="000000"/>
          <w:szCs w:val="28"/>
        </w:rPr>
      </w:pPr>
      <w:r w:rsidRPr="008B14F7">
        <w:rPr>
          <w:color w:val="000000"/>
          <w:szCs w:val="28"/>
        </w:rPr>
        <w:t xml:space="preserve">                                                  </w:t>
      </w:r>
      <w:r w:rsidRPr="008B14F7">
        <w:rPr>
          <w:color w:val="000000"/>
          <w:szCs w:val="28"/>
        </w:rPr>
        <w:t>Odécio Rodrigues da Silva</w:t>
      </w:r>
    </w:p>
    <w:p w:rsidR="008B14F7" w:rsidRPr="008B14F7" w:rsidRDefault="008B14F7" w:rsidP="008B14F7">
      <w:pPr>
        <w:spacing w:before="100" w:beforeAutospacing="1" w:after="100" w:afterAutospacing="1"/>
        <w:rPr>
          <w:color w:val="000000"/>
          <w:szCs w:val="28"/>
        </w:rPr>
      </w:pPr>
      <w:r w:rsidRPr="008B14F7">
        <w:rPr>
          <w:color w:val="000000"/>
          <w:szCs w:val="28"/>
        </w:rPr>
        <w:t xml:space="preserve">                                                                 </w:t>
      </w:r>
      <w:r w:rsidRPr="008B14F7">
        <w:rPr>
          <w:color w:val="000000"/>
          <w:szCs w:val="28"/>
        </w:rPr>
        <w:t>Prefeito</w:t>
      </w:r>
    </w:p>
    <w:p w:rsidR="006546C2" w:rsidRPr="008B14F7" w:rsidRDefault="006546C2" w:rsidP="008B14F7">
      <w:pPr>
        <w:rPr>
          <w:szCs w:val="28"/>
        </w:rPr>
      </w:pPr>
    </w:p>
    <w:sectPr w:rsidR="006546C2" w:rsidRPr="008B14F7" w:rsidSect="00CE49BD">
      <w:headerReference w:type="default" r:id="rId8"/>
      <w:footerReference w:type="default" r:id="rId9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3387" w:rsidRDefault="00D93387">
      <w:r>
        <w:separator/>
      </w:r>
    </w:p>
  </w:endnote>
  <w:endnote w:type="continuationSeparator" w:id="0">
    <w:p w:rsidR="00D93387" w:rsidRDefault="00D93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3387" w:rsidRDefault="00D93387">
      <w:r>
        <w:separator/>
      </w:r>
    </w:p>
  </w:footnote>
  <w:footnote w:type="continuationSeparator" w:id="0">
    <w:p w:rsidR="00D93387" w:rsidRDefault="00D933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185B0B" w:rsidP="003B17BD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451350" cy="10998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4513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DF38B6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F38B6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contabilidade@lourdes.sp.gov.br</w:t>
                          </w:r>
                        </w:p>
                        <w:p w:rsidR="00CF7B44" w:rsidRPr="00DA7508" w:rsidRDefault="00D93387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DF38B6" w:rsidRPr="00FB1743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185B0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2" name="Imagem 2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50.5pt;height:86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DF38B6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F38B6">
                      <w:rPr>
                        <w:color w:val="000000"/>
                        <w:sz w:val="22"/>
                        <w:szCs w:val="22"/>
                      </w:rPr>
                      <w:t xml:space="preserve"> contabilidade@lourdes.sp.gov.br</w:t>
                    </w:r>
                  </w:p>
                  <w:p w:rsidR="00CF7B44" w:rsidRPr="00DA7508" w:rsidRDefault="00D93387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3" w:history="1">
                      <w:r w:rsidR="00DF38B6" w:rsidRPr="00FB1743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185B0B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2" name="Imagem 2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4" o:title=""/>
        </v:shape>
        <o:OLEObject Type="Embed" ProgID="CorelPhotoPaint.Image.8" ShapeID="_x0000_i1025" DrawAspect="Content" ObjectID="_1779857582" r:id="rId5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05330F"/>
    <w:multiLevelType w:val="hybridMultilevel"/>
    <w:tmpl w:val="55C85F1A"/>
    <w:lvl w:ilvl="0" w:tplc="63BEC670">
      <w:start w:val="1"/>
      <w:numFmt w:val="lowerLetter"/>
      <w:lvlText w:val="%1)"/>
      <w:lvlJc w:val="left"/>
      <w:pPr>
        <w:ind w:left="17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8" w:hanging="360"/>
      </w:pPr>
    </w:lvl>
    <w:lvl w:ilvl="2" w:tplc="0416001B" w:tentative="1">
      <w:start w:val="1"/>
      <w:numFmt w:val="lowerRoman"/>
      <w:lvlText w:val="%3."/>
      <w:lvlJc w:val="right"/>
      <w:pPr>
        <w:ind w:left="3228" w:hanging="180"/>
      </w:pPr>
    </w:lvl>
    <w:lvl w:ilvl="3" w:tplc="0416000F" w:tentative="1">
      <w:start w:val="1"/>
      <w:numFmt w:val="decimal"/>
      <w:lvlText w:val="%4."/>
      <w:lvlJc w:val="left"/>
      <w:pPr>
        <w:ind w:left="3948" w:hanging="360"/>
      </w:pPr>
    </w:lvl>
    <w:lvl w:ilvl="4" w:tplc="04160019" w:tentative="1">
      <w:start w:val="1"/>
      <w:numFmt w:val="lowerLetter"/>
      <w:lvlText w:val="%5."/>
      <w:lvlJc w:val="left"/>
      <w:pPr>
        <w:ind w:left="4668" w:hanging="360"/>
      </w:pPr>
    </w:lvl>
    <w:lvl w:ilvl="5" w:tplc="0416001B" w:tentative="1">
      <w:start w:val="1"/>
      <w:numFmt w:val="lowerRoman"/>
      <w:lvlText w:val="%6."/>
      <w:lvlJc w:val="right"/>
      <w:pPr>
        <w:ind w:left="5388" w:hanging="180"/>
      </w:pPr>
    </w:lvl>
    <w:lvl w:ilvl="6" w:tplc="0416000F" w:tentative="1">
      <w:start w:val="1"/>
      <w:numFmt w:val="decimal"/>
      <w:lvlText w:val="%7."/>
      <w:lvlJc w:val="left"/>
      <w:pPr>
        <w:ind w:left="6108" w:hanging="360"/>
      </w:pPr>
    </w:lvl>
    <w:lvl w:ilvl="7" w:tplc="04160019" w:tentative="1">
      <w:start w:val="1"/>
      <w:numFmt w:val="lowerLetter"/>
      <w:lvlText w:val="%8."/>
      <w:lvlJc w:val="left"/>
      <w:pPr>
        <w:ind w:left="6828" w:hanging="360"/>
      </w:pPr>
    </w:lvl>
    <w:lvl w:ilvl="8" w:tplc="0416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3463A92"/>
    <w:multiLevelType w:val="hybridMultilevel"/>
    <w:tmpl w:val="417E0F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8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5"/>
  </w:num>
  <w:num w:numId="5">
    <w:abstractNumId w:val="2"/>
  </w:num>
  <w:num w:numId="6">
    <w:abstractNumId w:val="3"/>
  </w:num>
  <w:num w:numId="7">
    <w:abstractNumId w:val="4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C1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6641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2C37"/>
    <w:rsid w:val="0012430C"/>
    <w:rsid w:val="001251C4"/>
    <w:rsid w:val="00126F57"/>
    <w:rsid w:val="00127693"/>
    <w:rsid w:val="00130614"/>
    <w:rsid w:val="001309FC"/>
    <w:rsid w:val="00130CC4"/>
    <w:rsid w:val="00131AF3"/>
    <w:rsid w:val="00131E16"/>
    <w:rsid w:val="00133F53"/>
    <w:rsid w:val="00135A03"/>
    <w:rsid w:val="00135B10"/>
    <w:rsid w:val="00136671"/>
    <w:rsid w:val="00136709"/>
    <w:rsid w:val="00137A3A"/>
    <w:rsid w:val="00141F5F"/>
    <w:rsid w:val="001420D5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5B0B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27FB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23EE"/>
    <w:rsid w:val="00274A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4828"/>
    <w:rsid w:val="002C6CA8"/>
    <w:rsid w:val="002C7150"/>
    <w:rsid w:val="002D30CC"/>
    <w:rsid w:val="002D3F24"/>
    <w:rsid w:val="002D45E5"/>
    <w:rsid w:val="002D5B3B"/>
    <w:rsid w:val="002D6EA4"/>
    <w:rsid w:val="002E0B18"/>
    <w:rsid w:val="002E0E41"/>
    <w:rsid w:val="002E2846"/>
    <w:rsid w:val="002E42B4"/>
    <w:rsid w:val="002E5303"/>
    <w:rsid w:val="002E61C9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3D95"/>
    <w:rsid w:val="003240F3"/>
    <w:rsid w:val="003259E1"/>
    <w:rsid w:val="003260F4"/>
    <w:rsid w:val="00326316"/>
    <w:rsid w:val="00326A7F"/>
    <w:rsid w:val="00330B2A"/>
    <w:rsid w:val="003312FC"/>
    <w:rsid w:val="00331584"/>
    <w:rsid w:val="00332553"/>
    <w:rsid w:val="003326C1"/>
    <w:rsid w:val="00332E47"/>
    <w:rsid w:val="00335F51"/>
    <w:rsid w:val="00335F62"/>
    <w:rsid w:val="003361BF"/>
    <w:rsid w:val="00336BB0"/>
    <w:rsid w:val="00337F61"/>
    <w:rsid w:val="003405F7"/>
    <w:rsid w:val="00340B58"/>
    <w:rsid w:val="00341103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30D6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503B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213C"/>
    <w:rsid w:val="0053473F"/>
    <w:rsid w:val="005360EE"/>
    <w:rsid w:val="00540507"/>
    <w:rsid w:val="005418FC"/>
    <w:rsid w:val="0054283B"/>
    <w:rsid w:val="00542AF7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265FF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46C2"/>
    <w:rsid w:val="00654C59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1C8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3A01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051E"/>
    <w:rsid w:val="007C1816"/>
    <w:rsid w:val="007C4BE2"/>
    <w:rsid w:val="007C704F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349"/>
    <w:rsid w:val="007E6437"/>
    <w:rsid w:val="007E7D36"/>
    <w:rsid w:val="007F0618"/>
    <w:rsid w:val="007F3184"/>
    <w:rsid w:val="007F3536"/>
    <w:rsid w:val="007F474D"/>
    <w:rsid w:val="007F4A8A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33F8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6BF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86B1B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14F7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0661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234B"/>
    <w:rsid w:val="00984528"/>
    <w:rsid w:val="00985147"/>
    <w:rsid w:val="00990C8E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F0886"/>
    <w:rsid w:val="009F4D58"/>
    <w:rsid w:val="009F6AAD"/>
    <w:rsid w:val="009F728D"/>
    <w:rsid w:val="009F7541"/>
    <w:rsid w:val="00A01775"/>
    <w:rsid w:val="00A01E14"/>
    <w:rsid w:val="00A02578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2F8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05EE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E7649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1BE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522F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5577"/>
    <w:rsid w:val="00D85D19"/>
    <w:rsid w:val="00D86161"/>
    <w:rsid w:val="00D86469"/>
    <w:rsid w:val="00D865EA"/>
    <w:rsid w:val="00D87ED2"/>
    <w:rsid w:val="00D91032"/>
    <w:rsid w:val="00D91048"/>
    <w:rsid w:val="00D913A7"/>
    <w:rsid w:val="00D9338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5BF0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57C7E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96523"/>
    <w:rsid w:val="00EA0C72"/>
    <w:rsid w:val="00EA163B"/>
    <w:rsid w:val="00EA2C43"/>
    <w:rsid w:val="00EA3A4E"/>
    <w:rsid w:val="00EA3EFD"/>
    <w:rsid w:val="00EA4A08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7B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6EC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938D11"/>
  <w15:chartTrackingRefBased/>
  <w15:docId w15:val="{BDDE625D-FB31-4497-87C6-C0C17F90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  <w:style w:type="paragraph" w:styleId="PargrafodaLista">
    <w:name w:val="List Paragraph"/>
    <w:basedOn w:val="Normal"/>
    <w:uiPriority w:val="34"/>
    <w:qFormat/>
    <w:rsid w:val="00D85D19"/>
    <w:pPr>
      <w:ind w:left="720"/>
      <w:contextualSpacing/>
    </w:pPr>
    <w:rPr>
      <w:sz w:val="26"/>
    </w:rPr>
  </w:style>
  <w:style w:type="character" w:styleId="Forte">
    <w:name w:val="Strong"/>
    <w:basedOn w:val="Fontepargpadro"/>
    <w:uiPriority w:val="22"/>
    <w:qFormat/>
    <w:rsid w:val="00D85D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2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image" Target="media/image1.jpeg"/><Relationship Id="rId1" Type="http://schemas.openxmlformats.org/officeDocument/2006/relationships/hyperlink" Target="http://www.lourdes.sp.gov.br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746A8-64FF-42AD-BFA9-B6852DE45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725</Words>
  <Characters>3920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4636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dc:description/>
  <cp:lastModifiedBy>root</cp:lastModifiedBy>
  <cp:revision>2</cp:revision>
  <cp:lastPrinted>2020-09-17T14:11:00Z</cp:lastPrinted>
  <dcterms:created xsi:type="dcterms:W3CDTF">2024-06-14T11:07:00Z</dcterms:created>
  <dcterms:modified xsi:type="dcterms:W3CDTF">2024-06-14T11:07:00Z</dcterms:modified>
</cp:coreProperties>
</file>