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77202" w14:textId="31782E8E" w:rsidR="00FF6743" w:rsidRDefault="005D1706">
      <w:r>
        <w:t>PEDIDO DE INFORMAÇÕES</w:t>
      </w:r>
    </w:p>
    <w:p w14:paraId="6A9EDC4B" w14:textId="6B7619DC" w:rsidR="005D1706" w:rsidRDefault="005D1706"/>
    <w:p w14:paraId="2CCB0D5A" w14:textId="789EE098" w:rsidR="005D1706" w:rsidRDefault="005D1706">
      <w:r>
        <w:t xml:space="preserve">A respeito dos </w:t>
      </w:r>
      <w:proofErr w:type="spellStart"/>
      <w:r>
        <w:t>IPLs</w:t>
      </w:r>
      <w:proofErr w:type="spellEnd"/>
      <w:r>
        <w:t xml:space="preserve"> (INDICATIVOS DE PROJETOS DE LEIS) que apresentamos e aprovamos no ano passado </w:t>
      </w:r>
      <w:r w:rsidR="002E135D">
        <w:t>onde</w:t>
      </w:r>
      <w:r>
        <w:t xml:space="preserve"> t</w:t>
      </w:r>
      <w:r w:rsidR="00AA6E50">
        <w:t>ivemos</w:t>
      </w:r>
      <w:r>
        <w:t xml:space="preserve"> como respostas em suas justificativas: em estudo </w:t>
      </w:r>
      <w:r w:rsidR="002E135D">
        <w:t>e/</w:t>
      </w:r>
      <w:r>
        <w:t>ou encaminhado p</w:t>
      </w:r>
      <w:r w:rsidR="00AA6E50">
        <w:t>ara</w:t>
      </w:r>
      <w:r>
        <w:t xml:space="preserve"> secretaria competente. Qual a posição do governo em encaminhar como Projeto de Lei para esta casa</w:t>
      </w:r>
      <w:r w:rsidR="00AA6E50">
        <w:t xml:space="preserve">. Cito os seguintes </w:t>
      </w:r>
      <w:proofErr w:type="spellStart"/>
      <w:r w:rsidR="00AA6E50">
        <w:t>IPLs</w:t>
      </w:r>
      <w:proofErr w:type="spellEnd"/>
      <w:r w:rsidR="00AA6E50">
        <w:t>:</w:t>
      </w:r>
    </w:p>
    <w:p w14:paraId="4B8FB1CC" w14:textId="042172E6" w:rsidR="00AA6E50" w:rsidRDefault="00AA6E50" w:rsidP="00AA6E50">
      <w:pPr>
        <w:pStyle w:val="PargrafodaLista"/>
        <w:numPr>
          <w:ilvl w:val="0"/>
          <w:numId w:val="1"/>
        </w:numPr>
      </w:pPr>
      <w:r>
        <w:t>Criação do COMJUV – CONSELHOMUNICIPAL DA JUVENTUDE;</w:t>
      </w:r>
    </w:p>
    <w:p w14:paraId="12418BF8" w14:textId="3D96D6DF" w:rsidR="00AA6E50" w:rsidRDefault="00AA6E50" w:rsidP="00AA6E50">
      <w:pPr>
        <w:pStyle w:val="PargrafodaLista"/>
        <w:numPr>
          <w:ilvl w:val="0"/>
          <w:numId w:val="1"/>
        </w:numPr>
      </w:pPr>
      <w:r>
        <w:t>DISPÕE SOBRE ALEI DO GRAFITE E MURALISMO, COM FINALIDADE DE LEGITIMAR MANIFESTAÇÕES ARTISTICAS ESPONTÂNEAS EM LOCAIS DE VISIBILIDADE PÚBLICA, PROMOVER, O ACESSO DEMOCRÁTICO À CULTURA PARA A POPULAÇÃO</w:t>
      </w:r>
      <w:r w:rsidR="005A4740">
        <w:t>, A REVITALIZAÇÃO DA PAISAGEM, VALORIZAÇÃO DOS AGENTES CRIATIVOS, A FORMAÇÃOPÚBLICO, A ATRAÇÃO DE INVESTIMENTOS, ENTRE OUTRAS PROVIDÊNCIAS;</w:t>
      </w:r>
    </w:p>
    <w:p w14:paraId="5EBDEEEB" w14:textId="0345E52D" w:rsidR="005A4740" w:rsidRDefault="005A4740" w:rsidP="00AA6E50">
      <w:pPr>
        <w:pStyle w:val="PargrafodaLista"/>
        <w:numPr>
          <w:ilvl w:val="0"/>
          <w:numId w:val="1"/>
        </w:numPr>
      </w:pPr>
      <w:r>
        <w:t>DISPÕE SOBRE A OBRIGATORIEDADE DOS ESTABELECIMENTOS PÚBLICOS E PRIVADOS DO MUNÍCIPIO DE BARRA DO RIBEIRO A INSERIR NAS PLACAS DE ATENDIMENTO PRIORITÁRIO O SIMBOLO MUNDIAL DO AUTISMO E DÁ OUTRAS PROVIDÊNCIAS;</w:t>
      </w:r>
    </w:p>
    <w:p w14:paraId="2B75A440" w14:textId="75AEF107" w:rsidR="005A4740" w:rsidRDefault="005A4740" w:rsidP="00AA6E50">
      <w:pPr>
        <w:pStyle w:val="PargrafodaLista"/>
        <w:numPr>
          <w:ilvl w:val="0"/>
          <w:numId w:val="1"/>
        </w:numPr>
      </w:pPr>
      <w:r>
        <w:t>INSTITUI A POLÍTICA PÚBLICA DO APOIO AGRICULTURA URBANA E HORTAS COMUNITÁRIAS;</w:t>
      </w:r>
    </w:p>
    <w:p w14:paraId="536190D4" w14:textId="0E3ABD35" w:rsidR="005A4740" w:rsidRDefault="00E87ADA" w:rsidP="00AA6E50">
      <w:pPr>
        <w:pStyle w:val="PargrafodaLista"/>
        <w:numPr>
          <w:ilvl w:val="0"/>
          <w:numId w:val="1"/>
        </w:numPr>
      </w:pPr>
      <w:r>
        <w:t>ISTITUI A SEMANA MARIA DA PENHA NAS ESCOLAS A SER REALIZADOS ANUALMENTE;</w:t>
      </w:r>
    </w:p>
    <w:p w14:paraId="7E796148" w14:textId="0CD22E85" w:rsidR="00E87ADA" w:rsidRDefault="00E87ADA" w:rsidP="00AA6E50">
      <w:pPr>
        <w:pStyle w:val="PargrafodaLista"/>
        <w:numPr>
          <w:ilvl w:val="0"/>
          <w:numId w:val="1"/>
        </w:numPr>
      </w:pPr>
      <w:r>
        <w:t>FICA PROIBIDO A NOMEAÇÃO DE CARGO DE CC E CONTRATAÇÃO TEMPORÁRIA DE PESSOAS COM SENTENÇAS TRANSITADA E JULGADA, EM RELAÇÃO A LEI MARIA DA PENHA E LEI DO FEMINICÍDIO;</w:t>
      </w:r>
    </w:p>
    <w:p w14:paraId="764F6F3E" w14:textId="04E514D7" w:rsidR="00E87ADA" w:rsidRDefault="00E87ADA" w:rsidP="00AA6E50">
      <w:pPr>
        <w:pStyle w:val="PargrafodaLista"/>
        <w:numPr>
          <w:ilvl w:val="0"/>
          <w:numId w:val="1"/>
        </w:numPr>
      </w:pPr>
      <w:r>
        <w:t xml:space="preserve">INCLUIR NO CALENDÁRIO MUNICIPAL DE EVENTOS O DIA NACIONAL DE ZUMBI DOS PALMARES E DA CONSCIÊNCIA NEGRA. </w:t>
      </w:r>
    </w:p>
    <w:p w14:paraId="635D3B58" w14:textId="06B8960D" w:rsidR="00E87ADA" w:rsidRDefault="00E87ADA" w:rsidP="00E87ADA"/>
    <w:p w14:paraId="7261338E" w14:textId="062E86F5" w:rsidR="00E87ADA" w:rsidRDefault="00E87ADA" w:rsidP="00E87ADA">
      <w:r>
        <w:t>JUSTIFICATIVA:</w:t>
      </w:r>
    </w:p>
    <w:p w14:paraId="41FC22D2" w14:textId="6535B3F3" w:rsidR="00E87ADA" w:rsidRDefault="00E87ADA" w:rsidP="00E87ADA">
      <w:r>
        <w:t xml:space="preserve">Todos estes </w:t>
      </w:r>
      <w:proofErr w:type="spellStart"/>
      <w:r>
        <w:t>IPLs</w:t>
      </w:r>
      <w:proofErr w:type="spellEnd"/>
      <w:r>
        <w:t xml:space="preserve"> que apresentamos e aprovamos por unanimidade por esta casa foi construído com vários setores da sociedade</w:t>
      </w:r>
      <w:r w:rsidR="005E06E8">
        <w:t xml:space="preserve"> com cunho de construção de políticas públicas. </w:t>
      </w:r>
      <w:r>
        <w:t xml:space="preserve"> Após aprovação desta casa crio</w:t>
      </w:r>
      <w:r w:rsidR="005E06E8">
        <w:t xml:space="preserve">u – se uma grande expectativa. Os Indicativos citados foram aprovados no ano passado e já possui tempo suficiente para a administração responder se possui interesse em retornar para esta casa como Projeto de Lei e aprovados se tornarem LEI. </w:t>
      </w:r>
    </w:p>
    <w:p w14:paraId="584553A8" w14:textId="76A740D3" w:rsidR="005E06E8" w:rsidRDefault="005E06E8" w:rsidP="00E87ADA"/>
    <w:p w14:paraId="096ED4F8" w14:textId="29BDC06D" w:rsidR="005E06E8" w:rsidRDefault="005E06E8" w:rsidP="00E87ADA">
      <w:r>
        <w:t>JORGE LEANDRO CALDAS (PT)</w:t>
      </w:r>
    </w:p>
    <w:p w14:paraId="6F8BE55B" w14:textId="5E9A7E40" w:rsidR="005E06E8" w:rsidRDefault="005E06E8" w:rsidP="00E87ADA">
      <w:r>
        <w:t xml:space="preserve">VEREADOR </w:t>
      </w:r>
    </w:p>
    <w:sectPr w:rsidR="005E06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7141B"/>
    <w:multiLevelType w:val="hybridMultilevel"/>
    <w:tmpl w:val="6EF64718"/>
    <w:lvl w:ilvl="0" w:tplc="C5C22F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871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706"/>
    <w:rsid w:val="002E135D"/>
    <w:rsid w:val="005A4740"/>
    <w:rsid w:val="005D1706"/>
    <w:rsid w:val="005E06E8"/>
    <w:rsid w:val="00AA6E50"/>
    <w:rsid w:val="00E87ADA"/>
    <w:rsid w:val="00FF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3CFEF"/>
  <w15:chartTrackingRefBased/>
  <w15:docId w15:val="{B5BE57BA-932E-4173-8236-A53C79663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A6E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Vereadores II</dc:creator>
  <cp:keywords/>
  <dc:description/>
  <cp:lastModifiedBy>Vereadores II</cp:lastModifiedBy>
  <cp:revision>1</cp:revision>
  <dcterms:created xsi:type="dcterms:W3CDTF">2022-05-13T09:39:00Z</dcterms:created>
  <dcterms:modified xsi:type="dcterms:W3CDTF">2022-05-13T10:08:00Z</dcterms:modified>
</cp:coreProperties>
</file>