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3BE649" w14:textId="581A97AB" w:rsidR="001D7D98" w:rsidRPr="001F2780" w:rsidRDefault="000E3266" w:rsidP="00DA58AC">
      <w:pPr>
        <w:spacing w:after="0" w:line="240" w:lineRule="auto"/>
        <w:jc w:val="center"/>
        <w:rPr>
          <w:rFonts w:ascii="Tahoma" w:hAnsi="Tahoma" w:cs="Tahoma"/>
          <w:b/>
          <w:bCs/>
          <w:sz w:val="28"/>
          <w:szCs w:val="28"/>
        </w:rPr>
      </w:pPr>
      <w:bookmarkStart w:id="0" w:name="_GoBack"/>
      <w:bookmarkEnd w:id="0"/>
      <w:r w:rsidRPr="001F2780">
        <w:rPr>
          <w:rFonts w:ascii="Tahoma" w:hAnsi="Tahoma" w:cs="Tahoma"/>
          <w:b/>
          <w:bCs/>
          <w:sz w:val="28"/>
          <w:szCs w:val="28"/>
        </w:rPr>
        <w:t xml:space="preserve">PROJETO DE LEI Nº </w:t>
      </w:r>
      <w:r w:rsidR="001F2780" w:rsidRPr="001F2780">
        <w:rPr>
          <w:rFonts w:ascii="Tahoma" w:hAnsi="Tahoma" w:cs="Tahoma"/>
          <w:b/>
          <w:bCs/>
          <w:sz w:val="28"/>
          <w:szCs w:val="28"/>
        </w:rPr>
        <w:t>011</w:t>
      </w:r>
      <w:r w:rsidR="00D85216">
        <w:rPr>
          <w:rFonts w:ascii="Tahoma" w:hAnsi="Tahoma" w:cs="Tahoma"/>
          <w:b/>
          <w:bCs/>
          <w:sz w:val="28"/>
          <w:szCs w:val="28"/>
        </w:rPr>
        <w:t>/</w:t>
      </w:r>
      <w:r w:rsidRPr="001F2780">
        <w:rPr>
          <w:rFonts w:ascii="Tahoma" w:hAnsi="Tahoma" w:cs="Tahoma"/>
          <w:b/>
          <w:bCs/>
          <w:sz w:val="28"/>
          <w:szCs w:val="28"/>
        </w:rPr>
        <w:t>2025</w:t>
      </w:r>
    </w:p>
    <w:p w14:paraId="67FE6D09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6A9EF7A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054E2CD" w14:textId="0FA1F6AB" w:rsidR="000E3266" w:rsidRPr="000432D1" w:rsidRDefault="000E3266" w:rsidP="000E3266">
      <w:pPr>
        <w:shd w:val="clear" w:color="auto" w:fill="FFFFFF"/>
        <w:spacing w:after="0" w:line="240" w:lineRule="auto"/>
        <w:ind w:left="3828" w:right="300"/>
        <w:jc w:val="both"/>
        <w:outlineLvl w:val="0"/>
        <w:rPr>
          <w:rFonts w:ascii="Tahoma" w:eastAsia="Times New Roman" w:hAnsi="Tahoma" w:cs="Tahoma"/>
          <w:b/>
          <w:bCs/>
          <w:i/>
          <w:iCs/>
          <w:color w:val="333333"/>
          <w:kern w:val="36"/>
          <w:sz w:val="24"/>
          <w:szCs w:val="24"/>
          <w:lang w:eastAsia="pt-BR"/>
        </w:rPr>
      </w:pPr>
      <w:r w:rsidRPr="000432D1">
        <w:rPr>
          <w:rFonts w:ascii="Tahoma" w:eastAsia="Times New Roman" w:hAnsi="Tahoma" w:cs="Tahoma"/>
          <w:b/>
          <w:bCs/>
          <w:i/>
          <w:iCs/>
          <w:color w:val="333333"/>
          <w:kern w:val="36"/>
          <w:sz w:val="24"/>
          <w:szCs w:val="24"/>
          <w:lang w:eastAsia="pt-BR"/>
        </w:rPr>
        <w:t xml:space="preserve">Institui o </w:t>
      </w:r>
      <w:r w:rsidR="00F55110" w:rsidRPr="000432D1">
        <w:rPr>
          <w:rFonts w:ascii="Tahoma" w:eastAsia="Times New Roman" w:hAnsi="Tahoma" w:cs="Tahoma"/>
          <w:b/>
          <w:bCs/>
          <w:i/>
          <w:iCs/>
          <w:color w:val="333333"/>
          <w:kern w:val="36"/>
          <w:sz w:val="24"/>
          <w:szCs w:val="24"/>
          <w:lang w:eastAsia="pt-BR"/>
        </w:rPr>
        <w:t>Auxílio</w:t>
      </w:r>
      <w:r w:rsidRPr="000432D1">
        <w:rPr>
          <w:rFonts w:ascii="Tahoma" w:eastAsia="Times New Roman" w:hAnsi="Tahoma" w:cs="Tahoma"/>
          <w:b/>
          <w:bCs/>
          <w:i/>
          <w:iCs/>
          <w:color w:val="333333"/>
          <w:kern w:val="36"/>
          <w:sz w:val="24"/>
          <w:szCs w:val="24"/>
          <w:lang w:eastAsia="pt-BR"/>
        </w:rPr>
        <w:t>-Alimentação aos servidores ocupantes de cargos de provimento efetivo, no âmbito do Poder Executivo Municipal</w:t>
      </w:r>
      <w:r w:rsidR="001F2780" w:rsidRPr="000432D1">
        <w:rPr>
          <w:rFonts w:ascii="Tahoma" w:eastAsia="Times New Roman" w:hAnsi="Tahoma" w:cs="Tahoma"/>
          <w:b/>
          <w:bCs/>
          <w:i/>
          <w:iCs/>
          <w:color w:val="333333"/>
          <w:kern w:val="36"/>
          <w:sz w:val="24"/>
          <w:szCs w:val="24"/>
          <w:lang w:eastAsia="pt-BR"/>
        </w:rPr>
        <w:t>,</w:t>
      </w:r>
      <w:r w:rsidRPr="000432D1">
        <w:rPr>
          <w:rFonts w:ascii="Tahoma" w:eastAsia="Times New Roman" w:hAnsi="Tahoma" w:cs="Tahoma"/>
          <w:b/>
          <w:bCs/>
          <w:i/>
          <w:iCs/>
          <w:color w:val="333333"/>
          <w:kern w:val="36"/>
          <w:sz w:val="24"/>
          <w:szCs w:val="24"/>
          <w:lang w:eastAsia="pt-BR"/>
        </w:rPr>
        <w:t xml:space="preserve"> </w:t>
      </w:r>
      <w:r w:rsidR="001F2780" w:rsidRPr="000432D1">
        <w:rPr>
          <w:rFonts w:ascii="Tahoma" w:eastAsia="Times New Roman" w:hAnsi="Tahoma" w:cs="Tahoma"/>
          <w:b/>
          <w:bCs/>
          <w:i/>
          <w:iCs/>
          <w:color w:val="333333"/>
          <w:kern w:val="36"/>
          <w:sz w:val="24"/>
          <w:szCs w:val="24"/>
          <w:lang w:eastAsia="pt-BR"/>
        </w:rPr>
        <w:t>nos termos do art. 72 da Lei 386/2011</w:t>
      </w:r>
      <w:r w:rsidRPr="000432D1">
        <w:rPr>
          <w:rFonts w:ascii="Tahoma" w:eastAsia="Times New Roman" w:hAnsi="Tahoma" w:cs="Tahoma"/>
          <w:b/>
          <w:bCs/>
          <w:i/>
          <w:iCs/>
          <w:color w:val="333333"/>
          <w:kern w:val="36"/>
          <w:sz w:val="24"/>
          <w:szCs w:val="24"/>
          <w:lang w:eastAsia="pt-BR"/>
        </w:rPr>
        <w:t xml:space="preserve"> e dá outras providências.</w:t>
      </w:r>
    </w:p>
    <w:p w14:paraId="338DB741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EBBF7DA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52CD9C7" w14:textId="49317FB1" w:rsidR="00DA58AC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O PREFEITO </w:t>
      </w:r>
      <w:r w:rsidR="000432D1">
        <w:rPr>
          <w:rFonts w:ascii="Tahoma" w:hAnsi="Tahoma" w:cs="Tahoma"/>
          <w:sz w:val="24"/>
          <w:szCs w:val="24"/>
        </w:rPr>
        <w:t>MUNICIPAL</w:t>
      </w:r>
      <w:r w:rsidRPr="001F2780">
        <w:rPr>
          <w:rFonts w:ascii="Tahoma" w:hAnsi="Tahoma" w:cs="Tahoma"/>
          <w:sz w:val="24"/>
          <w:szCs w:val="24"/>
        </w:rPr>
        <w:t xml:space="preserve"> DE BELA VISTA DA CAROBA,</w:t>
      </w:r>
      <w:r w:rsidR="000432D1">
        <w:rPr>
          <w:rFonts w:ascii="Tahoma" w:hAnsi="Tahoma" w:cs="Tahoma"/>
          <w:sz w:val="24"/>
          <w:szCs w:val="24"/>
        </w:rPr>
        <w:t xml:space="preserve"> ESTADO DO PARANÁ,</w:t>
      </w:r>
      <w:r w:rsidRPr="001F2780">
        <w:rPr>
          <w:rFonts w:ascii="Tahoma" w:hAnsi="Tahoma" w:cs="Tahoma"/>
          <w:sz w:val="24"/>
          <w:szCs w:val="24"/>
        </w:rPr>
        <w:t xml:space="preserve"> fa</w:t>
      </w:r>
      <w:r w:rsidR="000432D1">
        <w:rPr>
          <w:rFonts w:ascii="Tahoma" w:hAnsi="Tahoma" w:cs="Tahoma"/>
          <w:sz w:val="24"/>
          <w:szCs w:val="24"/>
        </w:rPr>
        <w:t>z</w:t>
      </w:r>
      <w:r w:rsidRPr="001F2780">
        <w:rPr>
          <w:rFonts w:ascii="Tahoma" w:hAnsi="Tahoma" w:cs="Tahoma"/>
          <w:sz w:val="24"/>
          <w:szCs w:val="24"/>
        </w:rPr>
        <w:t xml:space="preserve"> saber que a Câmara de Vereadores aprovou</w:t>
      </w:r>
      <w:r w:rsidR="001F2780">
        <w:rPr>
          <w:rFonts w:ascii="Tahoma" w:hAnsi="Tahoma" w:cs="Tahoma"/>
          <w:sz w:val="24"/>
          <w:szCs w:val="24"/>
        </w:rPr>
        <w:t>,</w:t>
      </w:r>
      <w:r w:rsidRPr="001F2780">
        <w:rPr>
          <w:rFonts w:ascii="Tahoma" w:hAnsi="Tahoma" w:cs="Tahoma"/>
          <w:sz w:val="24"/>
          <w:szCs w:val="24"/>
        </w:rPr>
        <w:t xml:space="preserve"> e</w:t>
      </w:r>
      <w:r w:rsidR="001F2780">
        <w:rPr>
          <w:rFonts w:ascii="Tahoma" w:hAnsi="Tahoma" w:cs="Tahoma"/>
          <w:sz w:val="24"/>
          <w:szCs w:val="24"/>
        </w:rPr>
        <w:t>,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1F2780">
        <w:rPr>
          <w:rFonts w:ascii="Tahoma" w:hAnsi="Tahoma" w:cs="Tahoma"/>
          <w:sz w:val="24"/>
          <w:szCs w:val="24"/>
        </w:rPr>
        <w:t>e</w:t>
      </w:r>
      <w:r w:rsidRPr="001F2780">
        <w:rPr>
          <w:rFonts w:ascii="Tahoma" w:hAnsi="Tahoma" w:cs="Tahoma"/>
          <w:sz w:val="24"/>
          <w:szCs w:val="24"/>
        </w:rPr>
        <w:t>u</w:t>
      </w:r>
      <w:r w:rsidR="001F2780">
        <w:rPr>
          <w:rFonts w:ascii="Tahoma" w:hAnsi="Tahoma" w:cs="Tahoma"/>
          <w:sz w:val="24"/>
          <w:szCs w:val="24"/>
        </w:rPr>
        <w:t>,</w:t>
      </w:r>
      <w:r w:rsidRPr="001F2780">
        <w:rPr>
          <w:rFonts w:ascii="Tahoma" w:hAnsi="Tahoma" w:cs="Tahoma"/>
          <w:sz w:val="24"/>
          <w:szCs w:val="24"/>
        </w:rPr>
        <w:t xml:space="preserve"> sanciono a seguinte </w:t>
      </w:r>
    </w:p>
    <w:p w14:paraId="5F4FAC02" w14:textId="77777777" w:rsidR="00DA58AC" w:rsidRPr="001F2780" w:rsidRDefault="00DA58AC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6C204BB9" w14:textId="16B57397" w:rsidR="000E3266" w:rsidRPr="001F2780" w:rsidRDefault="000E3266" w:rsidP="00DA58AC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LEI</w:t>
      </w:r>
    </w:p>
    <w:p w14:paraId="2E05D6C5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10D0009" w14:textId="4EBFCC50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1º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>Fica instituído no âmbito do Poder Executivo</w:t>
      </w:r>
      <w:r w:rsidR="000432D1">
        <w:rPr>
          <w:rFonts w:ascii="Tahoma" w:hAnsi="Tahoma" w:cs="Tahoma"/>
          <w:sz w:val="24"/>
          <w:szCs w:val="24"/>
        </w:rPr>
        <w:t xml:space="preserve"> Municipal</w:t>
      </w:r>
      <w:r w:rsidRPr="001F2780">
        <w:rPr>
          <w:rFonts w:ascii="Tahoma" w:hAnsi="Tahoma" w:cs="Tahoma"/>
          <w:sz w:val="24"/>
          <w:szCs w:val="24"/>
        </w:rPr>
        <w:t xml:space="preserve">, o benefício </w:t>
      </w:r>
      <w:r w:rsidR="000432D1">
        <w:rPr>
          <w:rFonts w:ascii="Tahoma" w:hAnsi="Tahoma" w:cs="Tahoma"/>
          <w:sz w:val="24"/>
          <w:szCs w:val="24"/>
        </w:rPr>
        <w:t xml:space="preserve">de </w:t>
      </w:r>
      <w:r w:rsidR="00BD0C2D">
        <w:rPr>
          <w:rFonts w:ascii="Tahoma" w:hAnsi="Tahoma" w:cs="Tahoma"/>
          <w:sz w:val="24"/>
          <w:szCs w:val="24"/>
        </w:rPr>
        <w:t>Auxílio</w:t>
      </w:r>
      <w:r w:rsidRPr="001F2780">
        <w:rPr>
          <w:rFonts w:ascii="Tahoma" w:hAnsi="Tahoma" w:cs="Tahoma"/>
          <w:sz w:val="24"/>
          <w:szCs w:val="24"/>
        </w:rPr>
        <w:t>-</w:t>
      </w:r>
      <w:r w:rsidR="00BD0C2D">
        <w:rPr>
          <w:rFonts w:ascii="Tahoma" w:hAnsi="Tahoma" w:cs="Tahoma"/>
          <w:sz w:val="24"/>
          <w:szCs w:val="24"/>
        </w:rPr>
        <w:t>A</w:t>
      </w:r>
      <w:r w:rsidRPr="001F2780">
        <w:rPr>
          <w:rFonts w:ascii="Tahoma" w:hAnsi="Tahoma" w:cs="Tahoma"/>
          <w:sz w:val="24"/>
          <w:szCs w:val="24"/>
        </w:rPr>
        <w:t>limentação</w:t>
      </w:r>
      <w:r w:rsidR="000432D1">
        <w:rPr>
          <w:rFonts w:ascii="Tahoma" w:hAnsi="Tahoma" w:cs="Tahoma"/>
          <w:sz w:val="24"/>
          <w:szCs w:val="24"/>
        </w:rPr>
        <w:t>,</w:t>
      </w:r>
      <w:r w:rsidRPr="001F2780">
        <w:rPr>
          <w:rFonts w:ascii="Tahoma" w:hAnsi="Tahoma" w:cs="Tahoma"/>
          <w:sz w:val="24"/>
          <w:szCs w:val="24"/>
        </w:rPr>
        <w:t xml:space="preserve"> de caráter indenizatório, com a finalidade de subsidiar as despesas com alimentação e/ou refeição dos Servidores Públicos Municipais ocupantes de cargos de provimento efetivo.</w:t>
      </w:r>
    </w:p>
    <w:p w14:paraId="5AC72326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249C4664" w14:textId="6EEA92DB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§ 1º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>A inclusão do servidor é feita de forma automática a partir da implantação do benefício.</w:t>
      </w:r>
    </w:p>
    <w:p w14:paraId="1A453F26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6D945FF5" w14:textId="3A5DE49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§ 2º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="00BD0C2D" w:rsidRPr="00BD0C2D">
        <w:rPr>
          <w:rFonts w:ascii="Tahoma" w:hAnsi="Tahoma" w:cs="Tahoma"/>
          <w:sz w:val="24"/>
          <w:szCs w:val="24"/>
        </w:rPr>
        <w:t>In</w:t>
      </w:r>
      <w:r w:rsidRPr="00BD0C2D">
        <w:rPr>
          <w:rFonts w:ascii="Tahoma" w:hAnsi="Tahoma" w:cs="Tahoma"/>
          <w:sz w:val="24"/>
          <w:szCs w:val="24"/>
        </w:rPr>
        <w:t>clui-se</w:t>
      </w:r>
      <w:r w:rsidRPr="001F2780">
        <w:rPr>
          <w:rFonts w:ascii="Tahoma" w:hAnsi="Tahoma" w:cs="Tahoma"/>
          <w:sz w:val="24"/>
          <w:szCs w:val="24"/>
        </w:rPr>
        <w:t xml:space="preserve"> nas categorias a serem beneficiadas os ocupantes de cargos que estejam cedidos ou permutados a outros órgãos e esferas, mesmo que percebam seus vencimentos pelo Município.</w:t>
      </w:r>
    </w:p>
    <w:p w14:paraId="70321AF5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D412B01" w14:textId="2726381C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2º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O benefício previsto no art. 1º desta Lei será no valor de </w:t>
      </w:r>
      <w:r w:rsidRPr="00BD0C2D">
        <w:rPr>
          <w:rFonts w:ascii="Tahoma" w:hAnsi="Tahoma" w:cs="Tahoma"/>
          <w:sz w:val="24"/>
          <w:szCs w:val="24"/>
        </w:rPr>
        <w:t xml:space="preserve">R$ </w:t>
      </w:r>
      <w:r w:rsidR="00BD0C2D" w:rsidRPr="00BD0C2D">
        <w:rPr>
          <w:rFonts w:ascii="Tahoma" w:hAnsi="Tahoma" w:cs="Tahoma"/>
          <w:sz w:val="24"/>
          <w:szCs w:val="24"/>
        </w:rPr>
        <w:t>250</w:t>
      </w:r>
      <w:r w:rsidRPr="00BD0C2D">
        <w:rPr>
          <w:rFonts w:ascii="Tahoma" w:hAnsi="Tahoma" w:cs="Tahoma"/>
          <w:sz w:val="24"/>
          <w:szCs w:val="24"/>
        </w:rPr>
        <w:t>,00 (</w:t>
      </w:r>
      <w:r w:rsidR="00BD0C2D" w:rsidRPr="00BD0C2D">
        <w:rPr>
          <w:rFonts w:ascii="Tahoma" w:hAnsi="Tahoma" w:cs="Tahoma"/>
          <w:sz w:val="24"/>
          <w:szCs w:val="24"/>
        </w:rPr>
        <w:t>duzentos</w:t>
      </w:r>
      <w:r w:rsidRPr="00BD0C2D">
        <w:rPr>
          <w:rFonts w:ascii="Tahoma" w:hAnsi="Tahoma" w:cs="Tahoma"/>
          <w:sz w:val="24"/>
          <w:szCs w:val="24"/>
        </w:rPr>
        <w:t xml:space="preserve"> e cinquenta reais).</w:t>
      </w:r>
    </w:p>
    <w:p w14:paraId="581BA4E5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3791D5BC" w14:textId="75BD277B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Parágrafo único. É facultado ao Chefe do Poder Executivo promover, mediante Decreto, a revisão e, se cabível, o reajuste do valor contido no </w:t>
      </w:r>
      <w:r w:rsidRPr="00BD0C2D">
        <w:rPr>
          <w:rFonts w:ascii="Tahoma" w:hAnsi="Tahoma" w:cs="Tahoma"/>
          <w:i/>
          <w:iCs/>
          <w:sz w:val="24"/>
          <w:szCs w:val="24"/>
        </w:rPr>
        <w:t xml:space="preserve">caput </w:t>
      </w:r>
      <w:r w:rsidRPr="001F2780">
        <w:rPr>
          <w:rFonts w:ascii="Tahoma" w:hAnsi="Tahoma" w:cs="Tahoma"/>
          <w:sz w:val="24"/>
          <w:szCs w:val="24"/>
        </w:rPr>
        <w:t xml:space="preserve">deste artigo, de acordo com o percentual estabelecido para revisão geral anual, com ou sem reajuste, conforme a data base prevista no </w:t>
      </w:r>
      <w:r w:rsidRPr="00BD0C2D">
        <w:rPr>
          <w:rFonts w:ascii="Tahoma" w:hAnsi="Tahoma" w:cs="Tahoma"/>
          <w:sz w:val="24"/>
          <w:szCs w:val="24"/>
        </w:rPr>
        <w:t xml:space="preserve">art. </w:t>
      </w:r>
      <w:r w:rsidR="00BD0C2D" w:rsidRPr="00BD0C2D">
        <w:rPr>
          <w:rFonts w:ascii="Tahoma" w:hAnsi="Tahoma" w:cs="Tahoma"/>
          <w:sz w:val="24"/>
          <w:szCs w:val="24"/>
        </w:rPr>
        <w:t>94-A</w:t>
      </w:r>
      <w:r w:rsidRPr="00BD0C2D">
        <w:rPr>
          <w:rFonts w:ascii="Tahoma" w:hAnsi="Tahoma" w:cs="Tahoma"/>
          <w:sz w:val="24"/>
          <w:szCs w:val="24"/>
        </w:rPr>
        <w:t xml:space="preserve"> da Lei </w:t>
      </w:r>
      <w:r w:rsidR="00BD0C2D">
        <w:rPr>
          <w:rFonts w:ascii="Tahoma" w:hAnsi="Tahoma" w:cs="Tahoma"/>
          <w:sz w:val="24"/>
          <w:szCs w:val="24"/>
        </w:rPr>
        <w:t>Orgânica Municipal</w:t>
      </w:r>
      <w:r w:rsidRPr="001F2780">
        <w:rPr>
          <w:rFonts w:ascii="Tahoma" w:hAnsi="Tahoma" w:cs="Tahoma"/>
          <w:sz w:val="24"/>
          <w:szCs w:val="24"/>
        </w:rPr>
        <w:t>, observando-se a disponibilidade financeira do Poder Executivo municipal.</w:t>
      </w:r>
    </w:p>
    <w:p w14:paraId="70C16064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459BC707" w14:textId="41382ADE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3º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O valor do benefício estipulado nesta lei é devido </w:t>
      </w:r>
      <w:r w:rsidRPr="00BD0C2D">
        <w:rPr>
          <w:rFonts w:ascii="Tahoma" w:hAnsi="Tahoma" w:cs="Tahoma"/>
          <w:sz w:val="24"/>
          <w:szCs w:val="24"/>
        </w:rPr>
        <w:t>aos servidores ativos estatutários ocupantes de cargos de provimento efetivo</w:t>
      </w:r>
      <w:r w:rsidRPr="001F2780">
        <w:rPr>
          <w:rFonts w:ascii="Tahoma" w:hAnsi="Tahoma" w:cs="Tahoma"/>
          <w:sz w:val="24"/>
          <w:szCs w:val="24"/>
        </w:rPr>
        <w:t xml:space="preserve"> no </w:t>
      </w:r>
      <w:r w:rsidR="00DA58AC" w:rsidRPr="001F2780">
        <w:rPr>
          <w:rFonts w:ascii="Tahoma" w:hAnsi="Tahoma" w:cs="Tahoma"/>
          <w:sz w:val="24"/>
          <w:szCs w:val="24"/>
        </w:rPr>
        <w:t>P</w:t>
      </w:r>
      <w:r w:rsidRPr="001F2780">
        <w:rPr>
          <w:rFonts w:ascii="Tahoma" w:hAnsi="Tahoma" w:cs="Tahoma"/>
          <w:sz w:val="24"/>
          <w:szCs w:val="24"/>
        </w:rPr>
        <w:t>oder Executivo</w:t>
      </w:r>
      <w:r w:rsidR="00055F22">
        <w:rPr>
          <w:rFonts w:ascii="Tahoma" w:hAnsi="Tahoma" w:cs="Tahoma"/>
          <w:sz w:val="24"/>
          <w:szCs w:val="24"/>
        </w:rPr>
        <w:t xml:space="preserve"> Municipal.</w:t>
      </w:r>
    </w:p>
    <w:p w14:paraId="042F2433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1F8C6509" w14:textId="26E0D185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4º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O </w:t>
      </w:r>
      <w:r w:rsidR="00055F22">
        <w:rPr>
          <w:rFonts w:ascii="Tahoma" w:hAnsi="Tahoma" w:cs="Tahoma"/>
          <w:sz w:val="24"/>
          <w:szCs w:val="24"/>
        </w:rPr>
        <w:t>Auxílio</w:t>
      </w:r>
      <w:r w:rsidRPr="001F2780">
        <w:rPr>
          <w:rFonts w:ascii="Tahoma" w:hAnsi="Tahoma" w:cs="Tahoma"/>
          <w:sz w:val="24"/>
          <w:szCs w:val="24"/>
        </w:rPr>
        <w:t>-alimentação será concedido</w:t>
      </w:r>
      <w:r w:rsidR="007B0849" w:rsidRPr="001F2780">
        <w:rPr>
          <w:rFonts w:ascii="Tahoma" w:hAnsi="Tahoma" w:cs="Tahoma"/>
          <w:sz w:val="24"/>
          <w:szCs w:val="24"/>
        </w:rPr>
        <w:t xml:space="preserve"> pelo Poder Executivo </w:t>
      </w:r>
      <w:r w:rsidRPr="001F2780">
        <w:rPr>
          <w:rFonts w:ascii="Tahoma" w:hAnsi="Tahoma" w:cs="Tahoma"/>
          <w:sz w:val="24"/>
          <w:szCs w:val="24"/>
        </w:rPr>
        <w:t>mensalmente</w:t>
      </w:r>
      <w:r w:rsidR="007B0849" w:rsidRPr="001F2780">
        <w:rPr>
          <w:rFonts w:ascii="Tahoma" w:hAnsi="Tahoma" w:cs="Tahoma"/>
          <w:sz w:val="24"/>
          <w:szCs w:val="24"/>
        </w:rPr>
        <w:t xml:space="preserve"> e diretamente ao servidor</w:t>
      </w:r>
      <w:r w:rsidRPr="001F2780">
        <w:rPr>
          <w:rFonts w:ascii="Tahoma" w:hAnsi="Tahoma" w:cs="Tahoma"/>
          <w:sz w:val="24"/>
          <w:szCs w:val="24"/>
        </w:rPr>
        <w:t xml:space="preserve">, </w:t>
      </w:r>
      <w:r w:rsidR="007B0849" w:rsidRPr="001F2780">
        <w:rPr>
          <w:rFonts w:ascii="Tahoma" w:hAnsi="Tahoma" w:cs="Tahoma"/>
          <w:sz w:val="24"/>
          <w:szCs w:val="24"/>
        </w:rPr>
        <w:t xml:space="preserve">por meio de pagamento </w:t>
      </w:r>
      <w:r w:rsidRPr="001F2780">
        <w:rPr>
          <w:rFonts w:ascii="Tahoma" w:hAnsi="Tahoma" w:cs="Tahoma"/>
          <w:sz w:val="24"/>
          <w:szCs w:val="24"/>
        </w:rPr>
        <w:t>em pecúnia</w:t>
      </w:r>
      <w:r w:rsidR="007B0849" w:rsidRPr="001F2780">
        <w:rPr>
          <w:rFonts w:ascii="Tahoma" w:hAnsi="Tahoma" w:cs="Tahoma"/>
          <w:sz w:val="24"/>
          <w:szCs w:val="24"/>
        </w:rPr>
        <w:t xml:space="preserve"> na folha de pagamento</w:t>
      </w:r>
      <w:r w:rsidRPr="001F2780">
        <w:rPr>
          <w:rFonts w:ascii="Tahoma" w:hAnsi="Tahoma" w:cs="Tahoma"/>
          <w:sz w:val="24"/>
          <w:szCs w:val="24"/>
        </w:rPr>
        <w:t>.</w:t>
      </w:r>
    </w:p>
    <w:p w14:paraId="680CE00F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0FC9ED4" w14:textId="657EC738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5º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O valor do </w:t>
      </w:r>
      <w:r w:rsidR="00055F22">
        <w:rPr>
          <w:rFonts w:ascii="Tahoma" w:hAnsi="Tahoma" w:cs="Tahoma"/>
          <w:sz w:val="24"/>
          <w:szCs w:val="24"/>
        </w:rPr>
        <w:t>Auxílio</w:t>
      </w:r>
      <w:r w:rsidRPr="001F2780">
        <w:rPr>
          <w:rFonts w:ascii="Tahoma" w:hAnsi="Tahoma" w:cs="Tahoma"/>
          <w:sz w:val="24"/>
          <w:szCs w:val="24"/>
        </w:rPr>
        <w:t>-alimentação descrito no</w:t>
      </w:r>
      <w:r w:rsidR="00055F22">
        <w:rPr>
          <w:rFonts w:ascii="Tahoma" w:hAnsi="Tahoma" w:cs="Tahoma"/>
          <w:sz w:val="24"/>
          <w:szCs w:val="24"/>
        </w:rPr>
        <w:t xml:space="preserve"> </w:t>
      </w:r>
      <w:r w:rsidR="00055F22" w:rsidRPr="00055F22">
        <w:rPr>
          <w:rFonts w:ascii="Tahoma" w:hAnsi="Tahoma" w:cs="Tahoma"/>
          <w:i/>
          <w:iCs/>
          <w:sz w:val="24"/>
          <w:szCs w:val="24"/>
        </w:rPr>
        <w:t>caput</w:t>
      </w:r>
      <w:r w:rsidR="00055F22">
        <w:rPr>
          <w:rFonts w:ascii="Tahoma" w:hAnsi="Tahoma" w:cs="Tahoma"/>
          <w:sz w:val="24"/>
          <w:szCs w:val="24"/>
        </w:rPr>
        <w:t xml:space="preserve"> do</w:t>
      </w:r>
      <w:r w:rsidRPr="001F2780">
        <w:rPr>
          <w:rFonts w:ascii="Tahoma" w:hAnsi="Tahoma" w:cs="Tahoma"/>
          <w:sz w:val="24"/>
          <w:szCs w:val="24"/>
        </w:rPr>
        <w:t xml:space="preserve"> artigo 2º dessa lei, é instituído a cargos com carga horária de 40 horas semanais.</w:t>
      </w:r>
    </w:p>
    <w:p w14:paraId="0665FCC4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119EA533" w14:textId="3853CF3F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BD0C2D">
        <w:rPr>
          <w:rFonts w:ascii="Tahoma" w:hAnsi="Tahoma" w:cs="Tahoma"/>
          <w:sz w:val="24"/>
          <w:szCs w:val="24"/>
        </w:rPr>
        <w:t xml:space="preserve">Parágrafo único. Aos servidores que realizam carga horária inferior a 40 (quarenta) horas semanais, o valor do </w:t>
      </w:r>
      <w:r w:rsidR="000432D1">
        <w:rPr>
          <w:rFonts w:ascii="Tahoma" w:hAnsi="Tahoma" w:cs="Tahoma"/>
          <w:sz w:val="24"/>
          <w:szCs w:val="24"/>
        </w:rPr>
        <w:t>auxílio</w:t>
      </w:r>
      <w:r w:rsidRPr="00BD0C2D">
        <w:rPr>
          <w:rFonts w:ascii="Tahoma" w:hAnsi="Tahoma" w:cs="Tahoma"/>
          <w:sz w:val="24"/>
          <w:szCs w:val="24"/>
        </w:rPr>
        <w:t>-alimentação será diretamente proporcional à sua carga horária.</w:t>
      </w:r>
    </w:p>
    <w:p w14:paraId="0E345FA3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A4595FB" w14:textId="5CD7F35A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6º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Em caso de afastamentos, com ou sem remuneração, </w:t>
      </w:r>
      <w:r w:rsidR="00600C36">
        <w:rPr>
          <w:rFonts w:ascii="Tahoma" w:hAnsi="Tahoma" w:cs="Tahoma"/>
          <w:sz w:val="24"/>
          <w:szCs w:val="24"/>
        </w:rPr>
        <w:t xml:space="preserve">exceto para o caso de afastamento para tratamento da própria saúde até o limite de 24 meses, </w:t>
      </w:r>
      <w:r w:rsidR="000432D1">
        <w:rPr>
          <w:rFonts w:ascii="Tahoma" w:hAnsi="Tahoma" w:cs="Tahoma"/>
          <w:sz w:val="24"/>
          <w:szCs w:val="24"/>
        </w:rPr>
        <w:t xml:space="preserve">nos casos de </w:t>
      </w:r>
      <w:r w:rsidRPr="001F2780">
        <w:rPr>
          <w:rFonts w:ascii="Tahoma" w:hAnsi="Tahoma" w:cs="Tahoma"/>
          <w:sz w:val="24"/>
          <w:szCs w:val="24"/>
        </w:rPr>
        <w:t xml:space="preserve">licenças a qualquer título e em caso de ausências/faltas </w:t>
      </w:r>
      <w:r w:rsidR="00600C36">
        <w:rPr>
          <w:rFonts w:ascii="Tahoma" w:hAnsi="Tahoma" w:cs="Tahoma"/>
          <w:sz w:val="24"/>
          <w:szCs w:val="24"/>
        </w:rPr>
        <w:t xml:space="preserve">não </w:t>
      </w:r>
      <w:r w:rsidRPr="001F2780">
        <w:rPr>
          <w:rFonts w:ascii="Tahoma" w:hAnsi="Tahoma" w:cs="Tahoma"/>
          <w:sz w:val="24"/>
          <w:szCs w:val="24"/>
        </w:rPr>
        <w:t>justificadas, o servidor perderá o benefício proporcionalmente aos dias úteis não trabalhado</w:t>
      </w:r>
      <w:r w:rsidR="000432D1">
        <w:rPr>
          <w:rFonts w:ascii="Tahoma" w:hAnsi="Tahoma" w:cs="Tahoma"/>
          <w:sz w:val="24"/>
          <w:szCs w:val="24"/>
        </w:rPr>
        <w:t>s</w:t>
      </w:r>
      <w:r w:rsidR="00600C36">
        <w:rPr>
          <w:rFonts w:ascii="Tahoma" w:hAnsi="Tahoma" w:cs="Tahoma"/>
          <w:sz w:val="24"/>
          <w:szCs w:val="24"/>
        </w:rPr>
        <w:t>.</w:t>
      </w:r>
    </w:p>
    <w:p w14:paraId="2A9786A4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12150DDC" w14:textId="3316E6A6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§ 1º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O desconto do </w:t>
      </w:r>
      <w:r w:rsidR="00055F22">
        <w:rPr>
          <w:rFonts w:ascii="Tahoma" w:hAnsi="Tahoma" w:cs="Tahoma"/>
          <w:sz w:val="24"/>
          <w:szCs w:val="24"/>
        </w:rPr>
        <w:t>Auxílio</w:t>
      </w:r>
      <w:r w:rsidRPr="001F2780">
        <w:rPr>
          <w:rFonts w:ascii="Tahoma" w:hAnsi="Tahoma" w:cs="Tahoma"/>
          <w:sz w:val="24"/>
          <w:szCs w:val="24"/>
        </w:rPr>
        <w:t xml:space="preserve">-alimentação referente às hipóteses previstas neste artigo, ocorrerá após a conclusão do processo de controle da frequência mensal </w:t>
      </w:r>
      <w:r w:rsidR="007B0849" w:rsidRPr="001F2780">
        <w:rPr>
          <w:rFonts w:ascii="Tahoma" w:hAnsi="Tahoma" w:cs="Tahoma"/>
          <w:sz w:val="24"/>
          <w:szCs w:val="24"/>
        </w:rPr>
        <w:t>feito pelo Departamento de Recursos Humanos</w:t>
      </w:r>
      <w:r w:rsidRPr="001F2780">
        <w:rPr>
          <w:rFonts w:ascii="Tahoma" w:hAnsi="Tahoma" w:cs="Tahoma"/>
          <w:sz w:val="24"/>
          <w:szCs w:val="24"/>
        </w:rPr>
        <w:t>.</w:t>
      </w:r>
    </w:p>
    <w:p w14:paraId="4CC160F3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31B134AD" w14:textId="23FAC90E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§ 2º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>Não terão direito ao benefício, nem mesmo proporcional, os servidores admitidos e desligados com menos de 15 (quinze) dias de trabalho no mês de competência.</w:t>
      </w:r>
    </w:p>
    <w:p w14:paraId="763EA7FC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5CBF7843" w14:textId="639FBBE1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§ 3º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O servidor que contar com 2 (duas) faltas injustificadas no mês perderá o direito ao recebimento integral do valor do </w:t>
      </w:r>
      <w:r w:rsidR="00055F22">
        <w:rPr>
          <w:rFonts w:ascii="Tahoma" w:hAnsi="Tahoma" w:cs="Tahoma"/>
          <w:sz w:val="24"/>
          <w:szCs w:val="24"/>
        </w:rPr>
        <w:t>auxílio</w:t>
      </w:r>
      <w:r w:rsidRPr="001F2780">
        <w:rPr>
          <w:rFonts w:ascii="Tahoma" w:hAnsi="Tahoma" w:cs="Tahoma"/>
          <w:sz w:val="24"/>
          <w:szCs w:val="24"/>
        </w:rPr>
        <w:t>-alimentação, referente aquele mês de conclusão do processo de controle da frequência mensal</w:t>
      </w:r>
      <w:r w:rsidR="00DA58AC" w:rsidRPr="001F2780">
        <w:rPr>
          <w:rFonts w:ascii="Tahoma" w:hAnsi="Tahoma" w:cs="Tahoma"/>
          <w:sz w:val="24"/>
          <w:szCs w:val="24"/>
        </w:rPr>
        <w:t>.</w:t>
      </w:r>
    </w:p>
    <w:p w14:paraId="38759D26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131A897C" w14:textId="69BBF38E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§ 4º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Para os fins do disposto no § 3º deste artigo, entende-se por faltas justificadas aquelas previstas no </w:t>
      </w:r>
      <w:r w:rsidRPr="00600C36">
        <w:rPr>
          <w:rFonts w:ascii="Tahoma" w:hAnsi="Tahoma" w:cs="Tahoma"/>
          <w:sz w:val="24"/>
          <w:szCs w:val="24"/>
        </w:rPr>
        <w:t xml:space="preserve">art. </w:t>
      </w:r>
      <w:r w:rsidR="00BD0C2D" w:rsidRPr="00600C36">
        <w:rPr>
          <w:rFonts w:ascii="Tahoma" w:hAnsi="Tahoma" w:cs="Tahoma"/>
          <w:sz w:val="24"/>
          <w:szCs w:val="24"/>
        </w:rPr>
        <w:t>101</w:t>
      </w:r>
      <w:r w:rsidRPr="00600C36">
        <w:rPr>
          <w:rFonts w:ascii="Tahoma" w:hAnsi="Tahoma" w:cs="Tahoma"/>
          <w:sz w:val="24"/>
          <w:szCs w:val="24"/>
        </w:rPr>
        <w:t xml:space="preserve"> da </w:t>
      </w:r>
      <w:r w:rsidR="00BD0C2D" w:rsidRPr="00600C36">
        <w:rPr>
          <w:rFonts w:ascii="Tahoma" w:hAnsi="Tahoma" w:cs="Tahoma"/>
          <w:sz w:val="24"/>
          <w:szCs w:val="24"/>
        </w:rPr>
        <w:t>Lei Municipal nº 386/2011</w:t>
      </w:r>
      <w:r w:rsidRPr="001F2780">
        <w:rPr>
          <w:rFonts w:ascii="Tahoma" w:hAnsi="Tahoma" w:cs="Tahoma"/>
          <w:sz w:val="24"/>
          <w:szCs w:val="24"/>
        </w:rPr>
        <w:t>, mediante comprovação.</w:t>
      </w:r>
    </w:p>
    <w:p w14:paraId="7C1902E1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669071B7" w14:textId="26EC6CF4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§ 5º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O servidor em gozo de férias terá direito a receber o </w:t>
      </w:r>
      <w:r w:rsidR="00055F22">
        <w:rPr>
          <w:rFonts w:ascii="Tahoma" w:hAnsi="Tahoma" w:cs="Tahoma"/>
          <w:sz w:val="24"/>
          <w:szCs w:val="24"/>
        </w:rPr>
        <w:t>auxílio-</w:t>
      </w:r>
      <w:r w:rsidRPr="001F2780">
        <w:rPr>
          <w:rFonts w:ascii="Tahoma" w:hAnsi="Tahoma" w:cs="Tahoma"/>
          <w:sz w:val="24"/>
          <w:szCs w:val="24"/>
        </w:rPr>
        <w:t>alimentação integralmente.</w:t>
      </w:r>
    </w:p>
    <w:p w14:paraId="4E675C9C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E58B26C" w14:textId="0A907715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7º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Considerar-se-á para o desconto do </w:t>
      </w:r>
      <w:r w:rsidR="00600C36">
        <w:rPr>
          <w:rFonts w:ascii="Tahoma" w:hAnsi="Tahoma" w:cs="Tahoma"/>
          <w:sz w:val="24"/>
          <w:szCs w:val="24"/>
        </w:rPr>
        <w:t>Auxílio</w:t>
      </w:r>
      <w:r w:rsidRPr="001F2780">
        <w:rPr>
          <w:rFonts w:ascii="Tahoma" w:hAnsi="Tahoma" w:cs="Tahoma"/>
          <w:sz w:val="24"/>
          <w:szCs w:val="24"/>
        </w:rPr>
        <w:t>-alimentação a proporcionalidade dos dias úteis mensais divididos pelo valor de que trata o art. 2º desta Lei, que será multiplicado pelo número de dias úteis não trabalhados, ou seja, com falta não justificada.</w:t>
      </w:r>
    </w:p>
    <w:p w14:paraId="5BC1CCB3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34D6C56C" w14:textId="6CD2DA7B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§ 1º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>Para os efeitos deste artigo, considerar-se-á como dia trabalhado a participação do servidor em programa de treinamento regularmente instituído, conferências, congressos, treinamentos, ou outros eventos similares que ocorram no município ou fora dele.</w:t>
      </w:r>
    </w:p>
    <w:p w14:paraId="2E608445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47BF2235" w14:textId="16E4C663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§ 2º </w:t>
      </w:r>
      <w:r w:rsidR="00DA58AC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>A participação do servidor em eventos elencados no § 1º deste artigo, que ocorra fora do território municipal, deverá ser justificada junto ao Departamento de Recursos Humanos, comprovando-se as datas de deslocamento e certificado de conclusão indicando participação com percentual de 100% (cem por</w:t>
      </w:r>
      <w:r w:rsidR="007B0849" w:rsidRPr="001F2780">
        <w:rPr>
          <w:rFonts w:ascii="Tahoma" w:hAnsi="Tahoma" w:cs="Tahoma"/>
          <w:sz w:val="24"/>
          <w:szCs w:val="24"/>
        </w:rPr>
        <w:t xml:space="preserve"> </w:t>
      </w:r>
      <w:r w:rsidRPr="001F2780">
        <w:rPr>
          <w:rFonts w:ascii="Tahoma" w:hAnsi="Tahoma" w:cs="Tahoma"/>
          <w:sz w:val="24"/>
          <w:szCs w:val="24"/>
        </w:rPr>
        <w:t xml:space="preserve">cento) da carga horária do curso, sob pena de desconto proporcional do </w:t>
      </w:r>
      <w:r w:rsidR="00600C36">
        <w:rPr>
          <w:rFonts w:ascii="Tahoma" w:hAnsi="Tahoma" w:cs="Tahoma"/>
          <w:sz w:val="24"/>
          <w:szCs w:val="24"/>
        </w:rPr>
        <w:t>Auxílio</w:t>
      </w:r>
      <w:r w:rsidRPr="001F2780">
        <w:rPr>
          <w:rFonts w:ascii="Tahoma" w:hAnsi="Tahoma" w:cs="Tahoma"/>
          <w:sz w:val="24"/>
          <w:szCs w:val="24"/>
        </w:rPr>
        <w:t>-</w:t>
      </w:r>
      <w:r w:rsidR="00600C36">
        <w:rPr>
          <w:rFonts w:ascii="Tahoma" w:hAnsi="Tahoma" w:cs="Tahoma"/>
          <w:sz w:val="24"/>
          <w:szCs w:val="24"/>
        </w:rPr>
        <w:t>A</w:t>
      </w:r>
      <w:r w:rsidRPr="001F2780">
        <w:rPr>
          <w:rFonts w:ascii="Tahoma" w:hAnsi="Tahoma" w:cs="Tahoma"/>
          <w:sz w:val="24"/>
          <w:szCs w:val="24"/>
        </w:rPr>
        <w:t>limentação ao dia não comprovado.</w:t>
      </w:r>
    </w:p>
    <w:p w14:paraId="0A902E9D" w14:textId="77777777" w:rsidR="000E3266" w:rsidRPr="001F2780" w:rsidRDefault="000E3266" w:rsidP="00DA58AC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5858EAF7" w14:textId="7E43459D" w:rsidR="000E3266" w:rsidRPr="001F2780" w:rsidRDefault="000E3266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8º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1F2780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>O benefício será concedido uma única vez, mesmo nos casos de acúmulo regular de cargos, empregos ou funções.</w:t>
      </w:r>
    </w:p>
    <w:p w14:paraId="663AECD4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D9C7ED1" w14:textId="653BDBF6" w:rsidR="000E3266" w:rsidRPr="001F2780" w:rsidRDefault="000E3266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9º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1F2780" w:rsidRPr="001F2780">
        <w:rPr>
          <w:rFonts w:ascii="Tahoma" w:hAnsi="Tahoma" w:cs="Tahoma"/>
          <w:sz w:val="24"/>
          <w:szCs w:val="24"/>
        </w:rPr>
        <w:t xml:space="preserve">- </w:t>
      </w:r>
      <w:r w:rsidRPr="001F2780">
        <w:rPr>
          <w:rFonts w:ascii="Tahoma" w:hAnsi="Tahoma" w:cs="Tahoma"/>
          <w:sz w:val="24"/>
          <w:szCs w:val="24"/>
        </w:rPr>
        <w:t xml:space="preserve">O </w:t>
      </w:r>
      <w:r w:rsidR="00600C36">
        <w:rPr>
          <w:rFonts w:ascii="Tahoma" w:hAnsi="Tahoma" w:cs="Tahoma"/>
          <w:sz w:val="24"/>
          <w:szCs w:val="24"/>
        </w:rPr>
        <w:t>Auxílio</w:t>
      </w:r>
      <w:r w:rsidRPr="001F2780">
        <w:rPr>
          <w:rFonts w:ascii="Tahoma" w:hAnsi="Tahoma" w:cs="Tahoma"/>
          <w:sz w:val="24"/>
          <w:szCs w:val="24"/>
        </w:rPr>
        <w:t>-alimentação não se incorpora</w:t>
      </w:r>
      <w:r w:rsidR="00055F22">
        <w:rPr>
          <w:rFonts w:ascii="Tahoma" w:hAnsi="Tahoma" w:cs="Tahoma"/>
          <w:sz w:val="24"/>
          <w:szCs w:val="24"/>
        </w:rPr>
        <w:t>rá</w:t>
      </w:r>
      <w:r w:rsidRPr="001F2780">
        <w:rPr>
          <w:rFonts w:ascii="Tahoma" w:hAnsi="Tahoma" w:cs="Tahoma"/>
          <w:sz w:val="24"/>
          <w:szCs w:val="24"/>
        </w:rPr>
        <w:t xml:space="preserve"> à remuneração, não será caracterizado como salário-utilidade ou prestação salarial </w:t>
      </w:r>
      <w:r w:rsidRPr="001F2780">
        <w:rPr>
          <w:rFonts w:ascii="Tahoma" w:hAnsi="Tahoma" w:cs="Tahoma"/>
          <w:i/>
          <w:iCs/>
          <w:sz w:val="24"/>
          <w:szCs w:val="24"/>
        </w:rPr>
        <w:t>in natura</w:t>
      </w:r>
      <w:r w:rsidRPr="001F2780">
        <w:rPr>
          <w:rFonts w:ascii="Tahoma" w:hAnsi="Tahoma" w:cs="Tahoma"/>
          <w:sz w:val="24"/>
          <w:szCs w:val="24"/>
        </w:rPr>
        <w:t>, e sobre ele não incidirão quaisquer contribuições trabalhistas, estatutárias, previdenciárias ou fiscais.</w:t>
      </w:r>
    </w:p>
    <w:p w14:paraId="77BA1727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9171D7E" w14:textId="39C7027F" w:rsidR="000E3266" w:rsidRPr="001F2780" w:rsidRDefault="000E3266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10</w:t>
      </w:r>
      <w:r w:rsidR="001F2780" w:rsidRPr="001F2780">
        <w:rPr>
          <w:rFonts w:ascii="Tahoma" w:hAnsi="Tahoma" w:cs="Tahoma"/>
          <w:sz w:val="24"/>
          <w:szCs w:val="24"/>
        </w:rPr>
        <w:t xml:space="preserve"> -</w:t>
      </w:r>
      <w:r w:rsidRPr="001F2780">
        <w:rPr>
          <w:rFonts w:ascii="Tahoma" w:hAnsi="Tahoma" w:cs="Tahoma"/>
          <w:sz w:val="24"/>
          <w:szCs w:val="24"/>
        </w:rPr>
        <w:t xml:space="preserve"> É facultado ao servidor o direito de renunciar o benefício criado por esta Lei, mediante assinatura de Termo de Renúncia próprio e protocolizado ao Departamento de Recursos Humanos.</w:t>
      </w:r>
    </w:p>
    <w:p w14:paraId="46D33B06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08C1D43" w14:textId="7CDAB49A" w:rsidR="000E3266" w:rsidRPr="001F2780" w:rsidRDefault="000E3266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11</w:t>
      </w:r>
      <w:r w:rsidR="001F2780" w:rsidRPr="001F2780">
        <w:rPr>
          <w:rFonts w:ascii="Tahoma" w:hAnsi="Tahoma" w:cs="Tahoma"/>
          <w:sz w:val="24"/>
          <w:szCs w:val="24"/>
        </w:rPr>
        <w:t xml:space="preserve"> -</w:t>
      </w:r>
      <w:r w:rsidRPr="001F2780">
        <w:rPr>
          <w:rFonts w:ascii="Tahoma" w:hAnsi="Tahoma" w:cs="Tahoma"/>
          <w:sz w:val="24"/>
          <w:szCs w:val="24"/>
        </w:rPr>
        <w:t xml:space="preserve"> O mês </w:t>
      </w:r>
      <w:r w:rsidR="00055F22">
        <w:rPr>
          <w:rFonts w:ascii="Tahoma" w:hAnsi="Tahoma" w:cs="Tahoma"/>
          <w:sz w:val="24"/>
          <w:szCs w:val="24"/>
        </w:rPr>
        <w:t>subsequente do início da vigência da presente Lei</w:t>
      </w:r>
      <w:r w:rsidRPr="001F2780">
        <w:rPr>
          <w:rFonts w:ascii="Tahoma" w:hAnsi="Tahoma" w:cs="Tahoma"/>
          <w:sz w:val="24"/>
          <w:szCs w:val="24"/>
        </w:rPr>
        <w:t xml:space="preserve"> será o primeiro mês de competência para concessão do </w:t>
      </w:r>
      <w:r w:rsidR="00055F22">
        <w:rPr>
          <w:rFonts w:ascii="Tahoma" w:hAnsi="Tahoma" w:cs="Tahoma"/>
          <w:sz w:val="24"/>
          <w:szCs w:val="24"/>
        </w:rPr>
        <w:t>Auxílio</w:t>
      </w:r>
      <w:r w:rsidRPr="001F2780">
        <w:rPr>
          <w:rFonts w:ascii="Tahoma" w:hAnsi="Tahoma" w:cs="Tahoma"/>
          <w:sz w:val="24"/>
          <w:szCs w:val="24"/>
        </w:rPr>
        <w:t>-alimentação.</w:t>
      </w:r>
    </w:p>
    <w:p w14:paraId="0A4B6324" w14:textId="77777777" w:rsidR="000E3266" w:rsidRPr="001F2780" w:rsidRDefault="000E3266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092720B7" w14:textId="77777777" w:rsidR="000E3266" w:rsidRPr="001F2780" w:rsidRDefault="000E3266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>Parágrafo único. A concessão será realizada aos servidores até o quinto dia útil do mês subsequente ao da competência.</w:t>
      </w:r>
    </w:p>
    <w:p w14:paraId="3D1ECEA5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1EA5253" w14:textId="030AB7D0" w:rsidR="000E3266" w:rsidRPr="001F2780" w:rsidRDefault="000E3266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12</w:t>
      </w:r>
      <w:r w:rsidR="001F2780" w:rsidRPr="001F2780">
        <w:rPr>
          <w:rFonts w:ascii="Tahoma" w:hAnsi="Tahoma" w:cs="Tahoma"/>
          <w:sz w:val="24"/>
          <w:szCs w:val="24"/>
        </w:rPr>
        <w:t xml:space="preserve"> -</w:t>
      </w:r>
      <w:r w:rsidRPr="001F2780">
        <w:rPr>
          <w:rFonts w:ascii="Tahoma" w:hAnsi="Tahoma" w:cs="Tahoma"/>
          <w:sz w:val="24"/>
          <w:szCs w:val="24"/>
        </w:rPr>
        <w:t xml:space="preserve"> Fica o Poder Executivo autorizado a regulamentar as disposições desta Lei, por Decreto, no que couber.</w:t>
      </w:r>
    </w:p>
    <w:p w14:paraId="756537CE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351F7C9" w14:textId="28A9B3EE" w:rsidR="000E3266" w:rsidRPr="001F2780" w:rsidRDefault="000E3266" w:rsidP="000D6C3D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13</w:t>
      </w:r>
      <w:r w:rsidR="001F2780" w:rsidRPr="001F2780">
        <w:rPr>
          <w:rFonts w:ascii="Tahoma" w:hAnsi="Tahoma" w:cs="Tahoma"/>
          <w:sz w:val="24"/>
          <w:szCs w:val="24"/>
        </w:rPr>
        <w:t xml:space="preserve"> </w:t>
      </w:r>
      <w:r w:rsidR="000D6C3D">
        <w:rPr>
          <w:rFonts w:ascii="Tahoma" w:hAnsi="Tahoma" w:cs="Tahoma"/>
          <w:sz w:val="24"/>
          <w:szCs w:val="24"/>
        </w:rPr>
        <w:t>–</w:t>
      </w:r>
      <w:r w:rsidRPr="001F2780">
        <w:rPr>
          <w:rFonts w:ascii="Tahoma" w:hAnsi="Tahoma" w:cs="Tahoma"/>
          <w:sz w:val="24"/>
          <w:szCs w:val="24"/>
        </w:rPr>
        <w:t xml:space="preserve"> </w:t>
      </w:r>
      <w:r w:rsidR="000D6C3D">
        <w:rPr>
          <w:rFonts w:ascii="Tahoma" w:hAnsi="Tahoma" w:cs="Tahoma"/>
          <w:sz w:val="24"/>
          <w:szCs w:val="24"/>
        </w:rPr>
        <w:t>Para cobertura dos créditos a serem abertos em decorrência da instituição do benefício constante desta Lei, serão utilizados recursos consignados no orçamento do Município na dotação classificada sob a natureza de despesa 33.90.46 – Auxílio-Alimentação.</w:t>
      </w:r>
    </w:p>
    <w:p w14:paraId="1A9BABB2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69178CC" w14:textId="55A3DF82" w:rsidR="000E3266" w:rsidRPr="001F2780" w:rsidRDefault="000E3266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b/>
          <w:bCs/>
          <w:sz w:val="24"/>
          <w:szCs w:val="24"/>
        </w:rPr>
        <w:t>Art. 14</w:t>
      </w:r>
      <w:r w:rsidR="001F2780" w:rsidRPr="001F2780">
        <w:rPr>
          <w:rFonts w:ascii="Tahoma" w:hAnsi="Tahoma" w:cs="Tahoma"/>
          <w:sz w:val="24"/>
          <w:szCs w:val="24"/>
        </w:rPr>
        <w:t xml:space="preserve"> -</w:t>
      </w:r>
      <w:r w:rsidRPr="001F2780">
        <w:rPr>
          <w:rFonts w:ascii="Tahoma" w:hAnsi="Tahoma" w:cs="Tahoma"/>
          <w:sz w:val="24"/>
          <w:szCs w:val="24"/>
        </w:rPr>
        <w:t xml:space="preserve"> Esta Lei entra em vigor na data de sua publicação oficial, revogadas </w:t>
      </w:r>
      <w:r w:rsidR="000D6C3D">
        <w:rPr>
          <w:rFonts w:ascii="Tahoma" w:hAnsi="Tahoma" w:cs="Tahoma"/>
          <w:sz w:val="24"/>
          <w:szCs w:val="24"/>
        </w:rPr>
        <w:t xml:space="preserve">as </w:t>
      </w:r>
      <w:r w:rsidRPr="001F2780">
        <w:rPr>
          <w:rFonts w:ascii="Tahoma" w:hAnsi="Tahoma" w:cs="Tahoma"/>
          <w:sz w:val="24"/>
          <w:szCs w:val="24"/>
        </w:rPr>
        <w:t>disposições contrárias.</w:t>
      </w:r>
    </w:p>
    <w:p w14:paraId="35D3F616" w14:textId="77777777" w:rsidR="00C759B3" w:rsidRPr="001F2780" w:rsidRDefault="00C759B3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1F948AE0" w14:textId="03F48EE5" w:rsidR="000E3266" w:rsidRDefault="00D800C2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 xml:space="preserve">GABINETE DO PREFEITO </w:t>
      </w:r>
      <w:r>
        <w:rPr>
          <w:rFonts w:ascii="Tahoma" w:hAnsi="Tahoma" w:cs="Tahoma"/>
          <w:sz w:val="24"/>
          <w:szCs w:val="24"/>
        </w:rPr>
        <w:t>MUNICIPAL</w:t>
      </w:r>
      <w:r w:rsidRPr="001F2780">
        <w:rPr>
          <w:rFonts w:ascii="Tahoma" w:hAnsi="Tahoma" w:cs="Tahoma"/>
          <w:sz w:val="24"/>
          <w:szCs w:val="24"/>
        </w:rPr>
        <w:t xml:space="preserve"> DE BELA VISTA DA CAROBA, ESTADO DO PARANÁ, </w:t>
      </w:r>
      <w:r>
        <w:rPr>
          <w:rFonts w:ascii="Tahoma" w:hAnsi="Tahoma" w:cs="Tahoma"/>
          <w:sz w:val="24"/>
          <w:szCs w:val="24"/>
        </w:rPr>
        <w:t xml:space="preserve">AOS </w:t>
      </w:r>
      <w:r w:rsidRPr="001F2780">
        <w:rPr>
          <w:rFonts w:ascii="Tahoma" w:hAnsi="Tahoma" w:cs="Tahoma"/>
          <w:sz w:val="24"/>
          <w:szCs w:val="24"/>
        </w:rPr>
        <w:t>14 DIAS DO MÊS DE MAIO DE 2025.</w:t>
      </w:r>
    </w:p>
    <w:p w14:paraId="3DADA68D" w14:textId="77777777" w:rsidR="001F2780" w:rsidRDefault="001F2780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400435F4" w14:textId="77777777" w:rsidR="001F2780" w:rsidRDefault="001F2780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3D54074D" w14:textId="77777777" w:rsidR="001F2780" w:rsidRPr="001F2780" w:rsidRDefault="001F2780" w:rsidP="001F2780">
      <w:pPr>
        <w:spacing w:after="0" w:line="240" w:lineRule="auto"/>
        <w:ind w:firstLine="1701"/>
        <w:jc w:val="both"/>
        <w:rPr>
          <w:rFonts w:ascii="Tahoma" w:hAnsi="Tahoma" w:cs="Tahoma"/>
          <w:sz w:val="24"/>
          <w:szCs w:val="24"/>
        </w:rPr>
      </w:pPr>
    </w:p>
    <w:p w14:paraId="20A087E5" w14:textId="77777777" w:rsidR="007B0849" w:rsidRDefault="007B0849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07C4A86" w14:textId="77777777" w:rsidR="000D6C3D" w:rsidRPr="001F2780" w:rsidRDefault="000D6C3D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98A31D6" w14:textId="77777777" w:rsidR="007B0849" w:rsidRPr="001F2780" w:rsidRDefault="007B0849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5A6A9D2" w14:textId="77777777" w:rsidR="007B0849" w:rsidRPr="000D6C3D" w:rsidRDefault="007B0849" w:rsidP="007B0849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0D6C3D">
        <w:rPr>
          <w:rFonts w:ascii="Tahoma" w:hAnsi="Tahoma" w:cs="Tahoma"/>
          <w:b/>
          <w:bCs/>
          <w:sz w:val="24"/>
          <w:szCs w:val="24"/>
        </w:rPr>
        <w:t>GELSON MAFFI</w:t>
      </w:r>
    </w:p>
    <w:p w14:paraId="75CDB746" w14:textId="77777777" w:rsidR="007B0849" w:rsidRDefault="007B0849" w:rsidP="007B0849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1F2780">
        <w:rPr>
          <w:rFonts w:ascii="Tahoma" w:hAnsi="Tahoma" w:cs="Tahoma"/>
          <w:sz w:val="24"/>
          <w:szCs w:val="24"/>
        </w:rPr>
        <w:t>Prefeito Municipal</w:t>
      </w:r>
    </w:p>
    <w:p w14:paraId="796420F3" w14:textId="77777777" w:rsidR="001F2780" w:rsidRDefault="001F2780" w:rsidP="007B0849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6EA9CFCE" w14:textId="77777777" w:rsidR="001F2780" w:rsidRDefault="001F2780" w:rsidP="007B0849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2D870F3E" w14:textId="77777777" w:rsidR="001F2780" w:rsidRDefault="001F2780" w:rsidP="007B0849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60624A8D" w14:textId="2FF27E33" w:rsidR="009B50BD" w:rsidRDefault="009B50BD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</w:p>
    <w:p w14:paraId="04E0365C" w14:textId="1EAFC774" w:rsidR="001F2780" w:rsidRPr="009B50BD" w:rsidRDefault="009B50BD" w:rsidP="007B0849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9B50BD">
        <w:rPr>
          <w:rFonts w:ascii="Tahoma" w:hAnsi="Tahoma" w:cs="Tahoma"/>
          <w:b/>
          <w:bCs/>
          <w:sz w:val="24"/>
          <w:szCs w:val="24"/>
        </w:rPr>
        <w:t>MENSAGEM AO PROJETO DE LEI Nº 011/2025</w:t>
      </w:r>
    </w:p>
    <w:p w14:paraId="7AE9F2B7" w14:textId="77777777" w:rsidR="001F2780" w:rsidRPr="001F2780" w:rsidRDefault="001F2780" w:rsidP="007B0849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6FFCFE66" w14:textId="77777777" w:rsidR="000E3266" w:rsidRPr="001F2780" w:rsidRDefault="000E3266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0BEED28" w14:textId="77777777" w:rsidR="00D85216" w:rsidRPr="002A4046" w:rsidRDefault="00D85216" w:rsidP="00D85216">
      <w:pPr>
        <w:rPr>
          <w:rFonts w:ascii="Tahoma" w:hAnsi="Tahoma" w:cs="Tahoma"/>
          <w:b/>
        </w:rPr>
      </w:pPr>
      <w:r w:rsidRPr="002A4046">
        <w:rPr>
          <w:rFonts w:ascii="Tahoma" w:hAnsi="Tahoma" w:cs="Tahoma"/>
          <w:b/>
        </w:rPr>
        <w:t>Senhor Presidente,</w:t>
      </w:r>
    </w:p>
    <w:p w14:paraId="779CE707" w14:textId="77777777" w:rsidR="00D85216" w:rsidRPr="002A4046" w:rsidRDefault="00D85216" w:rsidP="00D85216">
      <w:pPr>
        <w:rPr>
          <w:rFonts w:ascii="Tahoma" w:hAnsi="Tahoma" w:cs="Tahoma"/>
          <w:b/>
        </w:rPr>
      </w:pPr>
      <w:r w:rsidRPr="002A4046">
        <w:rPr>
          <w:rFonts w:ascii="Tahoma" w:hAnsi="Tahoma" w:cs="Tahoma"/>
          <w:b/>
        </w:rPr>
        <w:t>Senhores Vereadores,</w:t>
      </w:r>
    </w:p>
    <w:p w14:paraId="5957ED08" w14:textId="77777777" w:rsidR="00D85216" w:rsidRPr="002A4046" w:rsidRDefault="00D85216" w:rsidP="00D85216">
      <w:pPr>
        <w:ind w:firstLine="1701"/>
        <w:jc w:val="both"/>
        <w:rPr>
          <w:rFonts w:ascii="Tahoma" w:hAnsi="Tahoma" w:cs="Tahoma"/>
        </w:rPr>
      </w:pPr>
    </w:p>
    <w:p w14:paraId="1D3E7D56" w14:textId="77777777" w:rsidR="00D85216" w:rsidRDefault="00D85216" w:rsidP="00D85216">
      <w:pPr>
        <w:ind w:firstLine="1701"/>
        <w:jc w:val="both"/>
        <w:rPr>
          <w:rFonts w:ascii="Tahoma" w:hAnsi="Tahoma" w:cs="Tahoma"/>
        </w:rPr>
      </w:pPr>
    </w:p>
    <w:p w14:paraId="015B1CDF" w14:textId="648D7E68" w:rsidR="00D85216" w:rsidRDefault="00D85216" w:rsidP="00D85216">
      <w:pPr>
        <w:ind w:firstLine="1701"/>
        <w:jc w:val="both"/>
        <w:rPr>
          <w:rFonts w:ascii="Tahoma" w:hAnsi="Tahoma" w:cs="Tahoma"/>
        </w:rPr>
      </w:pPr>
      <w:r w:rsidRPr="002A4046">
        <w:rPr>
          <w:rFonts w:ascii="Tahoma" w:hAnsi="Tahoma" w:cs="Tahoma"/>
        </w:rPr>
        <w:t xml:space="preserve">É com elevada honra que submetemos para análise de Vossa Senhoria e dos Ilustres Vereadores dessa Eminente Casa, o presente Projeto de Lei o qual se propõe a </w:t>
      </w:r>
      <w:r w:rsidR="000D6C3D">
        <w:rPr>
          <w:rFonts w:ascii="Tahoma" w:hAnsi="Tahoma" w:cs="Tahoma"/>
        </w:rPr>
        <w:t>instituir o benefício do Auxílio-Alimentação aos servidores públicos ocupantes dos cargos de provimento efetivo do Poder Executivo Municipal</w:t>
      </w:r>
      <w:r w:rsidRPr="002A4046">
        <w:rPr>
          <w:rFonts w:ascii="Tahoma" w:hAnsi="Tahoma" w:cs="Tahoma"/>
        </w:rPr>
        <w:t>.</w:t>
      </w:r>
    </w:p>
    <w:p w14:paraId="76538666" w14:textId="47E8334D" w:rsidR="000D6C3D" w:rsidRDefault="000D6C3D" w:rsidP="00D85216">
      <w:pPr>
        <w:ind w:firstLine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 Lei Municipal nº 386/2011 (Estatuto dos Servidores Municipais) prevê em seu artigo 72, a possibilidade de ser concedido aos servidores públicos efetivos municipais o pagamento do benefício de Auxílio-Alimentação.</w:t>
      </w:r>
    </w:p>
    <w:p w14:paraId="1C60B4C6" w14:textId="781AD9FD" w:rsidR="000D6C3D" w:rsidRDefault="000D6C3D" w:rsidP="00D85216">
      <w:pPr>
        <w:ind w:firstLine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 pagamento do referido auxílio, fundamenta-se no auxílio ao servidor no desempenho de suas atividades laborais e n</w:t>
      </w:r>
      <w:r w:rsidR="004D52DB">
        <w:rPr>
          <w:rFonts w:ascii="Tahoma" w:hAnsi="Tahoma" w:cs="Tahoma"/>
        </w:rPr>
        <w:t>o pagamento das despesas de alimentação dos mesmos, valorizando-o</w:t>
      </w:r>
      <w:r w:rsidR="000432D1">
        <w:rPr>
          <w:rFonts w:ascii="Tahoma" w:hAnsi="Tahoma" w:cs="Tahoma"/>
        </w:rPr>
        <w:t>s</w:t>
      </w:r>
      <w:r w:rsidR="004D52DB">
        <w:rPr>
          <w:rFonts w:ascii="Tahoma" w:hAnsi="Tahoma" w:cs="Tahoma"/>
        </w:rPr>
        <w:t xml:space="preserve"> e incentivando-o</w:t>
      </w:r>
      <w:r w:rsidR="000432D1">
        <w:rPr>
          <w:rFonts w:ascii="Tahoma" w:hAnsi="Tahoma" w:cs="Tahoma"/>
        </w:rPr>
        <w:t>s</w:t>
      </w:r>
      <w:r w:rsidR="004D52DB">
        <w:rPr>
          <w:rFonts w:ascii="Tahoma" w:hAnsi="Tahoma" w:cs="Tahoma"/>
        </w:rPr>
        <w:t xml:space="preserve"> na assiduidade nas suas funções, bem como contribuindo para o incremento do poder aquisitivo dos mesmos, servindo também como estímulo para os gastos no comércio local.</w:t>
      </w:r>
    </w:p>
    <w:p w14:paraId="0D011A3A" w14:textId="085879AC" w:rsidR="004D52DB" w:rsidRPr="002A4046" w:rsidRDefault="004D52DB" w:rsidP="00D85216">
      <w:pPr>
        <w:ind w:firstLine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Em atenção aos Acórdãos 2247/17, 2415/17 e 2046/19 do Tribunal de Contas do Estado, o pagamento do Auxílio-Alimentação será realizado mediante crédito na folha salarial do servidor</w:t>
      </w:r>
      <w:r w:rsidR="00D800C2">
        <w:rPr>
          <w:rFonts w:ascii="Tahoma" w:hAnsi="Tahoma" w:cs="Tahoma"/>
        </w:rPr>
        <w:t>, em observância ao Princípio da Economicidade para a Administração Pública Municipal.</w:t>
      </w:r>
    </w:p>
    <w:p w14:paraId="561AA9C6" w14:textId="3204DD67" w:rsidR="00D85216" w:rsidRPr="002A4046" w:rsidRDefault="00D85216" w:rsidP="00D85216">
      <w:pPr>
        <w:ind w:firstLine="1701"/>
        <w:jc w:val="both"/>
        <w:rPr>
          <w:rFonts w:ascii="Tahoma" w:hAnsi="Tahoma" w:cs="Tahoma"/>
        </w:rPr>
      </w:pPr>
      <w:r w:rsidRPr="002A4046">
        <w:rPr>
          <w:rFonts w:ascii="Tahoma" w:hAnsi="Tahoma" w:cs="Tahoma"/>
        </w:rPr>
        <w:t xml:space="preserve">Assim, requeremos aos Ilustres Vereadores a </w:t>
      </w:r>
      <w:r w:rsidRPr="00D800C2">
        <w:rPr>
          <w:rFonts w:ascii="Tahoma" w:hAnsi="Tahoma" w:cs="Tahoma"/>
          <w:b/>
          <w:bCs/>
        </w:rPr>
        <w:t>apreciação e aprovação</w:t>
      </w:r>
      <w:r w:rsidRPr="002A4046">
        <w:rPr>
          <w:rFonts w:ascii="Tahoma" w:hAnsi="Tahoma" w:cs="Tahoma"/>
        </w:rPr>
        <w:t xml:space="preserve"> do presente projeto de lei.</w:t>
      </w:r>
    </w:p>
    <w:p w14:paraId="2AF17A7D" w14:textId="77777777" w:rsidR="00D85216" w:rsidRPr="002A4046" w:rsidRDefault="00D85216" w:rsidP="00D85216">
      <w:pPr>
        <w:ind w:firstLine="1701"/>
        <w:jc w:val="both"/>
        <w:rPr>
          <w:rFonts w:ascii="Tahoma" w:hAnsi="Tahoma" w:cs="Tahoma"/>
        </w:rPr>
      </w:pPr>
      <w:r w:rsidRPr="002A4046">
        <w:rPr>
          <w:rFonts w:ascii="Tahoma" w:hAnsi="Tahoma" w:cs="Tahoma"/>
        </w:rPr>
        <w:t>Encaminhamos com o presente Projeto de Lei, estudo de impacto financeiro, parecer jurídico e arquivo em mídia digital.</w:t>
      </w:r>
    </w:p>
    <w:p w14:paraId="2647C2BD" w14:textId="77777777" w:rsidR="00D85216" w:rsidRDefault="00D85216" w:rsidP="00D85216">
      <w:pPr>
        <w:ind w:firstLine="1701"/>
        <w:jc w:val="both"/>
        <w:rPr>
          <w:rFonts w:ascii="Tahoma" w:hAnsi="Tahoma" w:cs="Tahoma"/>
        </w:rPr>
      </w:pPr>
      <w:r w:rsidRPr="002A4046">
        <w:rPr>
          <w:rFonts w:ascii="Tahoma" w:hAnsi="Tahoma" w:cs="Tahoma"/>
        </w:rPr>
        <w:t>Valendo-nos da oportunidade, reiteramos nossos protestos da mais alta estima e consideração.</w:t>
      </w:r>
    </w:p>
    <w:p w14:paraId="2A06A1B5" w14:textId="77777777" w:rsidR="00D85216" w:rsidRPr="002A4046" w:rsidRDefault="00D85216" w:rsidP="00D85216">
      <w:pPr>
        <w:ind w:firstLine="1701"/>
        <w:jc w:val="both"/>
        <w:rPr>
          <w:rFonts w:ascii="Tahoma" w:hAnsi="Tahoma" w:cs="Tahoma"/>
        </w:rPr>
      </w:pPr>
    </w:p>
    <w:p w14:paraId="65DF4E5F" w14:textId="77777777" w:rsidR="00D85216" w:rsidRPr="002A4046" w:rsidRDefault="00D85216" w:rsidP="00D85216">
      <w:pPr>
        <w:ind w:firstLine="1701"/>
        <w:jc w:val="both"/>
        <w:rPr>
          <w:rFonts w:ascii="Tahoma" w:hAnsi="Tahoma" w:cs="Tahoma"/>
        </w:rPr>
      </w:pPr>
    </w:p>
    <w:p w14:paraId="42CE6F20" w14:textId="77777777" w:rsidR="00D85216" w:rsidRDefault="00D85216" w:rsidP="00D85216">
      <w:pPr>
        <w:ind w:firstLine="1701"/>
        <w:jc w:val="center"/>
        <w:rPr>
          <w:rFonts w:ascii="Tahoma" w:hAnsi="Tahoma" w:cs="Tahoma"/>
        </w:rPr>
      </w:pPr>
    </w:p>
    <w:p w14:paraId="0489E596" w14:textId="77777777" w:rsidR="00D85216" w:rsidRPr="00D91CAE" w:rsidRDefault="00D85216" w:rsidP="000D6C3D">
      <w:pPr>
        <w:spacing w:after="0"/>
        <w:jc w:val="center"/>
        <w:rPr>
          <w:rFonts w:ascii="Tahoma" w:hAnsi="Tahoma" w:cs="Tahoma"/>
          <w:b/>
          <w:bCs/>
        </w:rPr>
      </w:pPr>
      <w:r w:rsidRPr="00D91CAE">
        <w:rPr>
          <w:rFonts w:ascii="Tahoma" w:hAnsi="Tahoma" w:cs="Tahoma"/>
          <w:b/>
          <w:bCs/>
        </w:rPr>
        <w:t>GELSON MAFFI</w:t>
      </w:r>
    </w:p>
    <w:p w14:paraId="39395F7E" w14:textId="77777777" w:rsidR="00D85216" w:rsidRDefault="00D85216" w:rsidP="000D6C3D">
      <w:pPr>
        <w:spacing w:after="0"/>
        <w:jc w:val="center"/>
        <w:rPr>
          <w:rFonts w:ascii="Tahoma" w:hAnsi="Tahoma" w:cs="Tahoma"/>
        </w:rPr>
      </w:pPr>
      <w:r w:rsidRPr="0089065A">
        <w:rPr>
          <w:rFonts w:ascii="Tahoma" w:hAnsi="Tahoma" w:cs="Tahoma"/>
        </w:rPr>
        <w:t>Prefeito Municipal</w:t>
      </w:r>
    </w:p>
    <w:p w14:paraId="691140DC" w14:textId="77777777" w:rsidR="00D85216" w:rsidRDefault="00D85216" w:rsidP="00D85216">
      <w:pPr>
        <w:jc w:val="center"/>
        <w:rPr>
          <w:rFonts w:ascii="Tahoma" w:hAnsi="Tahoma" w:cs="Tahoma"/>
          <w:b/>
        </w:rPr>
      </w:pPr>
    </w:p>
    <w:p w14:paraId="57B88690" w14:textId="77777777" w:rsidR="00BF6553" w:rsidRPr="001F2780" w:rsidRDefault="00BF6553" w:rsidP="000E3266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sectPr w:rsidR="00BF6553" w:rsidRPr="001F2780" w:rsidSect="009B50BD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266"/>
    <w:rsid w:val="000307E6"/>
    <w:rsid w:val="000432D1"/>
    <w:rsid w:val="00055F22"/>
    <w:rsid w:val="000D6C3D"/>
    <w:rsid w:val="000E3266"/>
    <w:rsid w:val="001D7D98"/>
    <w:rsid w:val="001F1952"/>
    <w:rsid w:val="001F2780"/>
    <w:rsid w:val="004956FB"/>
    <w:rsid w:val="004D52DB"/>
    <w:rsid w:val="00600C36"/>
    <w:rsid w:val="006A1B37"/>
    <w:rsid w:val="007A1A7A"/>
    <w:rsid w:val="007B0849"/>
    <w:rsid w:val="009B50BD"/>
    <w:rsid w:val="00BD0C2D"/>
    <w:rsid w:val="00BF6553"/>
    <w:rsid w:val="00C759B3"/>
    <w:rsid w:val="00D800C2"/>
    <w:rsid w:val="00D85216"/>
    <w:rsid w:val="00DA58AC"/>
    <w:rsid w:val="00F36538"/>
    <w:rsid w:val="00F5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BAA42"/>
  <w15:chartTrackingRefBased/>
  <w15:docId w15:val="{E9DAC547-A75D-4085-9792-56C8664D7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E32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E326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6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65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7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1136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PMBVC-FINANCEIRO</dc:creator>
  <cp:keywords/>
  <dc:description/>
  <cp:lastModifiedBy>PMBVC_PLANEJAMENTO</cp:lastModifiedBy>
  <cp:revision>2</cp:revision>
  <cp:lastPrinted>2025-05-14T13:54:00Z</cp:lastPrinted>
  <dcterms:created xsi:type="dcterms:W3CDTF">2025-05-14T19:02:00Z</dcterms:created>
  <dcterms:modified xsi:type="dcterms:W3CDTF">2025-05-14T19:02:00Z</dcterms:modified>
</cp:coreProperties>
</file>