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873412" w14:textId="77777777" w:rsidR="007A7807" w:rsidRDefault="007A7807" w:rsidP="001202F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DE55EB1" w14:textId="77777777" w:rsidR="007A7807" w:rsidRDefault="007A7807" w:rsidP="001202F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636EA96E" w14:textId="77777777" w:rsidR="007A7807" w:rsidRDefault="007A7807" w:rsidP="001202F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766C7FD" w14:textId="77777777" w:rsidR="007A7807" w:rsidRDefault="007A7807" w:rsidP="001202F6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2D130562" w14:textId="77777777" w:rsidR="00E80261" w:rsidRPr="00E80261" w:rsidRDefault="00E80261" w:rsidP="00E80261">
      <w:pPr>
        <w:jc w:val="both"/>
        <w:rPr>
          <w:rFonts w:ascii="Arial" w:hAnsi="Arial" w:cs="Arial"/>
          <w:sz w:val="24"/>
          <w:szCs w:val="24"/>
        </w:rPr>
      </w:pPr>
      <w:r w:rsidRPr="00E80261">
        <w:rPr>
          <w:rFonts w:ascii="Arial" w:hAnsi="Arial" w:cs="Arial"/>
          <w:sz w:val="24"/>
          <w:szCs w:val="24"/>
        </w:rPr>
        <w:t xml:space="preserve">A Comissão de Legislação, Justiça e Redação Final, com base no Regimento Interno da Câmara de Vereadores, propõe Emenda </w:t>
      </w:r>
      <w:r>
        <w:rPr>
          <w:rFonts w:ascii="Arial" w:hAnsi="Arial" w:cs="Arial"/>
          <w:sz w:val="24"/>
          <w:szCs w:val="24"/>
        </w:rPr>
        <w:t>Modificativa</w:t>
      </w:r>
      <w:r w:rsidRPr="00E80261">
        <w:rPr>
          <w:rFonts w:ascii="Arial" w:hAnsi="Arial" w:cs="Arial"/>
          <w:sz w:val="24"/>
          <w:szCs w:val="24"/>
        </w:rPr>
        <w:t xml:space="preserve"> ao Projeto de Lei Complementar n. 012/2019 de autoria do Poder Executivo, nos seguintes termos:</w:t>
      </w:r>
    </w:p>
    <w:p w14:paraId="4DC25D96" w14:textId="77777777" w:rsidR="001202F6" w:rsidRDefault="001202F6" w:rsidP="00931EDE">
      <w:pPr>
        <w:jc w:val="center"/>
        <w:rPr>
          <w:rFonts w:ascii="Arial" w:hAnsi="Arial" w:cs="Arial"/>
          <w:b/>
          <w:sz w:val="24"/>
          <w:szCs w:val="24"/>
        </w:rPr>
      </w:pPr>
    </w:p>
    <w:p w14:paraId="348D2D4B" w14:textId="12B68B63" w:rsidR="00931EDE" w:rsidRDefault="00931EDE" w:rsidP="00931EDE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EMENDA </w:t>
      </w:r>
      <w:r w:rsidR="00016291">
        <w:rPr>
          <w:rFonts w:ascii="Arial" w:hAnsi="Arial" w:cs="Arial"/>
          <w:b/>
          <w:sz w:val="24"/>
          <w:szCs w:val="24"/>
        </w:rPr>
        <w:t>MODIFICATIVA</w:t>
      </w:r>
      <w:r>
        <w:rPr>
          <w:rFonts w:ascii="Arial" w:hAnsi="Arial" w:cs="Arial"/>
          <w:b/>
          <w:sz w:val="24"/>
          <w:szCs w:val="24"/>
        </w:rPr>
        <w:t xml:space="preserve"> N. </w:t>
      </w:r>
      <w:r w:rsidR="001A7ACA">
        <w:rPr>
          <w:rFonts w:ascii="Arial" w:hAnsi="Arial" w:cs="Arial"/>
          <w:b/>
          <w:sz w:val="24"/>
          <w:szCs w:val="24"/>
        </w:rPr>
        <w:t>006</w:t>
      </w:r>
      <w:r>
        <w:rPr>
          <w:rFonts w:ascii="Arial" w:hAnsi="Arial" w:cs="Arial"/>
          <w:b/>
          <w:sz w:val="24"/>
          <w:szCs w:val="24"/>
        </w:rPr>
        <w:t>/20</w:t>
      </w:r>
      <w:r w:rsidR="0016671E">
        <w:rPr>
          <w:rFonts w:ascii="Arial" w:hAnsi="Arial" w:cs="Arial"/>
          <w:b/>
          <w:sz w:val="24"/>
          <w:szCs w:val="24"/>
        </w:rPr>
        <w:t>20</w:t>
      </w:r>
    </w:p>
    <w:p w14:paraId="270F5C02" w14:textId="77777777" w:rsidR="00931EDE" w:rsidRDefault="00931EDE" w:rsidP="00931EDE">
      <w:pPr>
        <w:jc w:val="center"/>
        <w:rPr>
          <w:rFonts w:ascii="Arial" w:hAnsi="Arial" w:cs="Arial"/>
          <w:b/>
          <w:sz w:val="24"/>
          <w:szCs w:val="24"/>
        </w:rPr>
      </w:pPr>
    </w:p>
    <w:p w14:paraId="13497054" w14:textId="77777777" w:rsidR="00931EDE" w:rsidRDefault="00931EDE" w:rsidP="00931ED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PROJETO DE LEI</w:t>
      </w:r>
      <w:r w:rsidR="00C3366A">
        <w:rPr>
          <w:rFonts w:ascii="Arial" w:hAnsi="Arial" w:cs="Arial"/>
          <w:b/>
          <w:sz w:val="24"/>
          <w:szCs w:val="24"/>
        </w:rPr>
        <w:t xml:space="preserve"> COMPLEMENTAR</w:t>
      </w:r>
      <w:r>
        <w:rPr>
          <w:rFonts w:ascii="Arial" w:hAnsi="Arial" w:cs="Arial"/>
          <w:b/>
          <w:sz w:val="24"/>
          <w:szCs w:val="24"/>
        </w:rPr>
        <w:t xml:space="preserve"> N. 0</w:t>
      </w:r>
      <w:r w:rsidR="00C3366A">
        <w:rPr>
          <w:rFonts w:ascii="Arial" w:hAnsi="Arial" w:cs="Arial"/>
          <w:b/>
          <w:sz w:val="24"/>
          <w:szCs w:val="24"/>
        </w:rPr>
        <w:t>12/</w:t>
      </w:r>
      <w:r>
        <w:rPr>
          <w:rFonts w:ascii="Arial" w:hAnsi="Arial" w:cs="Arial"/>
          <w:b/>
          <w:sz w:val="24"/>
          <w:szCs w:val="24"/>
        </w:rPr>
        <w:t>20</w:t>
      </w:r>
      <w:r w:rsidR="00C3366A">
        <w:rPr>
          <w:rFonts w:ascii="Arial" w:hAnsi="Arial" w:cs="Arial"/>
          <w:b/>
          <w:sz w:val="24"/>
          <w:szCs w:val="24"/>
        </w:rPr>
        <w:t>19</w:t>
      </w:r>
    </w:p>
    <w:p w14:paraId="0366F174" w14:textId="77777777" w:rsidR="00C3366A" w:rsidRPr="00C3366A" w:rsidRDefault="00C3366A" w:rsidP="00C3366A">
      <w:pPr>
        <w:jc w:val="both"/>
        <w:rPr>
          <w:rFonts w:ascii="Arial" w:hAnsi="Arial" w:cs="Arial"/>
        </w:rPr>
      </w:pPr>
      <w:bookmarkStart w:id="0" w:name="_Hlk21703612"/>
      <w:r w:rsidRPr="00C3366A">
        <w:rPr>
          <w:rFonts w:ascii="Arial" w:hAnsi="Arial" w:cs="Arial"/>
        </w:rPr>
        <w:t>DISPÕE SOBRE AS DIRETRIZES ESTRATÉGICAS, INSTITUI O PLANO DIRETOR DE SCHROEDER E DÁ OUTRAS PROVIDÊNCIAS.</w:t>
      </w:r>
    </w:p>
    <w:bookmarkEnd w:id="0"/>
    <w:p w14:paraId="1F49A5B1" w14:textId="77777777" w:rsidR="00931EDE" w:rsidRPr="00931EDE" w:rsidRDefault="00931EDE" w:rsidP="00931EDE">
      <w:pPr>
        <w:jc w:val="both"/>
        <w:rPr>
          <w:rFonts w:ascii="Arial" w:hAnsi="Arial" w:cs="Arial"/>
          <w:sz w:val="24"/>
          <w:szCs w:val="24"/>
        </w:rPr>
      </w:pPr>
    </w:p>
    <w:p w14:paraId="676633C4" w14:textId="77777777" w:rsidR="00016291" w:rsidRDefault="001A1A79" w:rsidP="00931EDE">
      <w:pPr>
        <w:jc w:val="both"/>
        <w:rPr>
          <w:rFonts w:ascii="Arial" w:hAnsi="Arial" w:cs="Arial"/>
          <w:sz w:val="24"/>
          <w:szCs w:val="24"/>
        </w:rPr>
      </w:pPr>
      <w:r w:rsidRPr="001A1A79">
        <w:rPr>
          <w:rFonts w:ascii="Arial" w:hAnsi="Arial" w:cs="Arial"/>
          <w:b/>
          <w:sz w:val="24"/>
          <w:szCs w:val="24"/>
          <w:u w:val="single"/>
        </w:rPr>
        <w:t>Proposta:</w:t>
      </w:r>
      <w:r w:rsidRPr="001A1A79">
        <w:rPr>
          <w:rFonts w:ascii="Arial" w:hAnsi="Arial" w:cs="Arial"/>
          <w:sz w:val="24"/>
          <w:szCs w:val="24"/>
        </w:rPr>
        <w:t xml:space="preserve"> </w:t>
      </w:r>
      <w:r w:rsidR="00016291">
        <w:rPr>
          <w:rFonts w:ascii="Arial" w:hAnsi="Arial" w:cs="Arial"/>
          <w:sz w:val="24"/>
          <w:szCs w:val="24"/>
        </w:rPr>
        <w:t>Modificar o inciso I, do art. 56, nos seguintes termos:</w:t>
      </w:r>
    </w:p>
    <w:p w14:paraId="56DCD672" w14:textId="77777777" w:rsidR="00016291" w:rsidRDefault="00016291" w:rsidP="00931EDE">
      <w:pPr>
        <w:jc w:val="both"/>
        <w:rPr>
          <w:rFonts w:ascii="Arial" w:hAnsi="Arial" w:cs="Arial"/>
          <w:sz w:val="24"/>
          <w:szCs w:val="24"/>
        </w:rPr>
      </w:pPr>
    </w:p>
    <w:p w14:paraId="711BB0FF" w14:textId="77777777" w:rsidR="00016291" w:rsidRDefault="00016291" w:rsidP="00931ED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Onde se lê:</w:t>
      </w:r>
    </w:p>
    <w:p w14:paraId="4E6221D1" w14:textId="77777777" w:rsidR="00016291" w:rsidRPr="00016291" w:rsidRDefault="00016291" w:rsidP="00016291">
      <w:pPr>
        <w:ind w:right="44" w:firstLine="1418"/>
        <w:jc w:val="both"/>
        <w:rPr>
          <w:rFonts w:ascii="Arial" w:hAnsi="Arial" w:cs="Arial"/>
          <w:b/>
          <w:bCs/>
          <w:i/>
          <w:sz w:val="24"/>
          <w:szCs w:val="24"/>
        </w:rPr>
      </w:pPr>
      <w:r w:rsidRPr="0016671E">
        <w:rPr>
          <w:rFonts w:ascii="Arial" w:hAnsi="Arial" w:cs="Arial"/>
          <w:b/>
          <w:sz w:val="24"/>
          <w:szCs w:val="24"/>
        </w:rPr>
        <w:t xml:space="preserve"> </w:t>
      </w:r>
      <w:r w:rsidR="0016671E" w:rsidRPr="0016671E">
        <w:rPr>
          <w:rFonts w:ascii="Arial" w:hAnsi="Arial" w:cs="Arial"/>
          <w:b/>
          <w:sz w:val="24"/>
          <w:szCs w:val="24"/>
        </w:rPr>
        <w:t>“</w:t>
      </w:r>
      <w:r w:rsidRPr="00016291">
        <w:rPr>
          <w:rFonts w:ascii="Arial" w:hAnsi="Arial" w:cs="Arial"/>
          <w:b/>
          <w:bCs/>
          <w:i/>
          <w:sz w:val="24"/>
          <w:szCs w:val="24"/>
        </w:rPr>
        <w:t>Art. 56.</w:t>
      </w:r>
      <w:r w:rsidRPr="00016291">
        <w:rPr>
          <w:rFonts w:ascii="Arial" w:hAnsi="Arial" w:cs="Arial"/>
          <w:b/>
          <w:bCs/>
          <w:i/>
          <w:sz w:val="24"/>
          <w:szCs w:val="24"/>
          <w:vertAlign w:val="superscript"/>
        </w:rPr>
        <w:t xml:space="preserve"> </w:t>
      </w:r>
    </w:p>
    <w:p w14:paraId="25B84072" w14:textId="77777777" w:rsidR="0016671E" w:rsidRDefault="00016291" w:rsidP="0016671E">
      <w:pPr>
        <w:ind w:right="44" w:firstLine="1418"/>
        <w:jc w:val="both"/>
        <w:rPr>
          <w:rFonts w:ascii="Arial" w:hAnsi="Arial" w:cs="Arial"/>
          <w:b/>
          <w:i/>
          <w:sz w:val="24"/>
          <w:szCs w:val="24"/>
        </w:rPr>
      </w:pPr>
      <w:r w:rsidRPr="00016291">
        <w:rPr>
          <w:rFonts w:ascii="Arial" w:hAnsi="Arial" w:cs="Arial"/>
          <w:b/>
          <w:bCs/>
          <w:i/>
          <w:sz w:val="24"/>
          <w:szCs w:val="24"/>
        </w:rPr>
        <w:t xml:space="preserve">I </w:t>
      </w:r>
      <w:r w:rsidR="00AD5137">
        <w:rPr>
          <w:rFonts w:ascii="Arial" w:hAnsi="Arial" w:cs="Arial"/>
          <w:b/>
          <w:bCs/>
          <w:i/>
          <w:sz w:val="24"/>
          <w:szCs w:val="24"/>
        </w:rPr>
        <w:t>–</w:t>
      </w:r>
      <w:r w:rsidRPr="00016291">
        <w:rPr>
          <w:rFonts w:ascii="Arial" w:hAnsi="Arial" w:cs="Arial"/>
          <w:b/>
          <w:bCs/>
          <w:i/>
          <w:sz w:val="24"/>
          <w:szCs w:val="24"/>
        </w:rPr>
        <w:t xml:space="preserve"> </w:t>
      </w:r>
      <w:r w:rsidR="00AD5137">
        <w:rPr>
          <w:rFonts w:ascii="Arial" w:hAnsi="Arial" w:cs="Arial"/>
          <w:b/>
          <w:bCs/>
          <w:i/>
          <w:sz w:val="24"/>
          <w:szCs w:val="24"/>
        </w:rPr>
        <w:t>[...]</w:t>
      </w:r>
      <w:r w:rsidR="0016671E" w:rsidRPr="0016671E">
        <w:rPr>
          <w:rFonts w:ascii="Arial" w:hAnsi="Arial" w:cs="Arial"/>
          <w:b/>
          <w:i/>
          <w:sz w:val="24"/>
          <w:szCs w:val="24"/>
        </w:rPr>
        <w:t>”</w:t>
      </w:r>
    </w:p>
    <w:p w14:paraId="288D1002" w14:textId="77777777" w:rsidR="00016291" w:rsidRDefault="00016291" w:rsidP="00016291">
      <w:pPr>
        <w:ind w:right="4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Leia-se: </w:t>
      </w:r>
    </w:p>
    <w:p w14:paraId="46ABF837" w14:textId="77777777" w:rsidR="00016291" w:rsidRPr="00016291" w:rsidRDefault="00016291" w:rsidP="00016291">
      <w:pPr>
        <w:ind w:right="44" w:firstLine="1418"/>
        <w:jc w:val="both"/>
        <w:rPr>
          <w:rFonts w:ascii="Arial" w:hAnsi="Arial" w:cs="Arial"/>
          <w:b/>
          <w:bCs/>
          <w:i/>
          <w:sz w:val="24"/>
          <w:szCs w:val="24"/>
        </w:rPr>
      </w:pPr>
      <w:r w:rsidRPr="0016671E">
        <w:rPr>
          <w:rFonts w:ascii="Arial" w:hAnsi="Arial" w:cs="Arial"/>
          <w:b/>
          <w:sz w:val="24"/>
          <w:szCs w:val="24"/>
        </w:rPr>
        <w:t>“</w:t>
      </w:r>
      <w:r w:rsidRPr="00016291">
        <w:rPr>
          <w:rFonts w:ascii="Arial" w:hAnsi="Arial" w:cs="Arial"/>
          <w:b/>
          <w:bCs/>
          <w:i/>
          <w:sz w:val="24"/>
          <w:szCs w:val="24"/>
        </w:rPr>
        <w:t>Art. 56.</w:t>
      </w:r>
      <w:r w:rsidRPr="00016291">
        <w:rPr>
          <w:rFonts w:ascii="Arial" w:hAnsi="Arial" w:cs="Arial"/>
          <w:b/>
          <w:bCs/>
          <w:i/>
          <w:sz w:val="24"/>
          <w:szCs w:val="24"/>
          <w:vertAlign w:val="superscript"/>
        </w:rPr>
        <w:t xml:space="preserve"> </w:t>
      </w:r>
    </w:p>
    <w:p w14:paraId="4E5E2780" w14:textId="77777777" w:rsidR="00016291" w:rsidRDefault="00016291" w:rsidP="00016291">
      <w:pPr>
        <w:ind w:right="44" w:firstLine="1418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bCs/>
          <w:i/>
          <w:sz w:val="24"/>
          <w:szCs w:val="24"/>
        </w:rPr>
        <w:t xml:space="preserve">Parágrafo único: </w:t>
      </w:r>
      <w:r w:rsidR="00AD5137">
        <w:rPr>
          <w:rFonts w:ascii="Arial" w:hAnsi="Arial" w:cs="Arial"/>
          <w:b/>
          <w:bCs/>
          <w:i/>
          <w:sz w:val="24"/>
          <w:szCs w:val="24"/>
        </w:rPr>
        <w:t>[...]</w:t>
      </w:r>
      <w:r w:rsidRPr="0016671E">
        <w:rPr>
          <w:rFonts w:ascii="Arial" w:hAnsi="Arial" w:cs="Arial"/>
          <w:b/>
          <w:i/>
          <w:sz w:val="24"/>
          <w:szCs w:val="24"/>
        </w:rPr>
        <w:t>”</w:t>
      </w:r>
    </w:p>
    <w:p w14:paraId="0D1E4B52" w14:textId="77777777" w:rsidR="0016671E" w:rsidRDefault="0016671E" w:rsidP="00931EDE">
      <w:pPr>
        <w:jc w:val="both"/>
        <w:rPr>
          <w:rFonts w:ascii="Arial" w:hAnsi="Arial" w:cs="Arial"/>
          <w:sz w:val="24"/>
          <w:szCs w:val="24"/>
        </w:rPr>
      </w:pPr>
    </w:p>
    <w:p w14:paraId="5E3C38E4" w14:textId="77777777" w:rsidR="00931EDE" w:rsidRDefault="00CD24DF" w:rsidP="00931EDE">
      <w:pPr>
        <w:ind w:right="4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Schroeder</w:t>
      </w:r>
      <w:r w:rsidR="00931EDE">
        <w:rPr>
          <w:rFonts w:ascii="Arial" w:hAnsi="Arial" w:cs="Arial"/>
          <w:sz w:val="24"/>
          <w:szCs w:val="24"/>
        </w:rPr>
        <w:t xml:space="preserve">, </w:t>
      </w:r>
      <w:r w:rsidR="00630903">
        <w:rPr>
          <w:rFonts w:ascii="Arial" w:hAnsi="Arial" w:cs="Arial"/>
          <w:sz w:val="24"/>
          <w:szCs w:val="24"/>
        </w:rPr>
        <w:t>15</w:t>
      </w:r>
      <w:r w:rsidR="00931EDE">
        <w:rPr>
          <w:rFonts w:ascii="Arial" w:hAnsi="Arial" w:cs="Arial"/>
          <w:sz w:val="24"/>
          <w:szCs w:val="24"/>
        </w:rPr>
        <w:t xml:space="preserve"> de </w:t>
      </w:r>
      <w:r w:rsidR="00630903">
        <w:rPr>
          <w:rFonts w:ascii="Arial" w:hAnsi="Arial" w:cs="Arial"/>
          <w:sz w:val="24"/>
          <w:szCs w:val="24"/>
        </w:rPr>
        <w:t>julho</w:t>
      </w:r>
      <w:r w:rsidR="00931EDE">
        <w:rPr>
          <w:rFonts w:ascii="Arial" w:hAnsi="Arial" w:cs="Arial"/>
          <w:sz w:val="24"/>
          <w:szCs w:val="24"/>
        </w:rPr>
        <w:t xml:space="preserve"> de 20</w:t>
      </w:r>
      <w:r>
        <w:rPr>
          <w:rFonts w:ascii="Arial" w:hAnsi="Arial" w:cs="Arial"/>
          <w:sz w:val="24"/>
          <w:szCs w:val="24"/>
        </w:rPr>
        <w:t>20</w:t>
      </w:r>
      <w:r w:rsidR="00F73B7A">
        <w:rPr>
          <w:rFonts w:ascii="Arial" w:hAnsi="Arial" w:cs="Arial"/>
          <w:sz w:val="24"/>
          <w:szCs w:val="24"/>
        </w:rPr>
        <w:t>.</w:t>
      </w:r>
    </w:p>
    <w:p w14:paraId="475F7432" w14:textId="77777777" w:rsidR="00931EDE" w:rsidRDefault="00931EDE" w:rsidP="00931EDE">
      <w:pPr>
        <w:ind w:right="44"/>
        <w:jc w:val="both"/>
        <w:rPr>
          <w:rFonts w:ascii="Arial" w:hAnsi="Arial" w:cs="Arial"/>
          <w:sz w:val="24"/>
          <w:szCs w:val="24"/>
        </w:rPr>
      </w:pPr>
    </w:p>
    <w:p w14:paraId="33F97530" w14:textId="77777777" w:rsidR="00931EDE" w:rsidRDefault="00931EDE" w:rsidP="00F73B7A">
      <w:pPr>
        <w:spacing w:line="480" w:lineRule="auto"/>
        <w:ind w:right="4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 </w:t>
      </w:r>
      <w:r w:rsidR="00630903">
        <w:rPr>
          <w:rFonts w:ascii="Arial" w:hAnsi="Arial" w:cs="Arial"/>
          <w:sz w:val="24"/>
          <w:szCs w:val="24"/>
        </w:rPr>
        <w:t>Aurino Wudke</w:t>
      </w:r>
      <w:r w:rsidR="00CD24DF">
        <w:rPr>
          <w:rFonts w:ascii="Arial" w:hAnsi="Arial" w:cs="Arial"/>
          <w:sz w:val="24"/>
          <w:szCs w:val="24"/>
        </w:rPr>
        <w:t xml:space="preserve"> </w:t>
      </w:r>
    </w:p>
    <w:p w14:paraId="04116FCF" w14:textId="77777777" w:rsidR="00931EDE" w:rsidRDefault="00931EDE" w:rsidP="00F73B7A">
      <w:pPr>
        <w:spacing w:line="480" w:lineRule="auto"/>
        <w:ind w:right="4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 </w:t>
      </w:r>
      <w:r w:rsidR="00F73B7A">
        <w:rPr>
          <w:rFonts w:ascii="Arial" w:hAnsi="Arial" w:cs="Arial"/>
          <w:sz w:val="24"/>
          <w:szCs w:val="24"/>
        </w:rPr>
        <w:t>Giovane Fodi</w:t>
      </w:r>
    </w:p>
    <w:p w14:paraId="2BFB029C" w14:textId="77777777" w:rsidR="006668C4" w:rsidRDefault="006668C4" w:rsidP="00F73B7A">
      <w:pPr>
        <w:spacing w:line="480" w:lineRule="auto"/>
        <w:ind w:right="4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 Marina Fernandes</w:t>
      </w:r>
    </w:p>
    <w:p w14:paraId="579FED2B" w14:textId="77777777" w:rsidR="00931EDE" w:rsidRDefault="00931EDE" w:rsidP="00F73B7A">
      <w:pPr>
        <w:spacing w:line="480" w:lineRule="auto"/>
        <w:ind w:right="45"/>
        <w:jc w:val="both"/>
        <w:rPr>
          <w:rFonts w:ascii="Arial" w:hAnsi="Arial" w:cs="Arial"/>
          <w:sz w:val="24"/>
          <w:szCs w:val="24"/>
        </w:rPr>
      </w:pPr>
    </w:p>
    <w:p w14:paraId="2D5A63F0" w14:textId="77777777" w:rsidR="006668C4" w:rsidRPr="00931EDE" w:rsidRDefault="006668C4" w:rsidP="00F73B7A">
      <w:pPr>
        <w:spacing w:line="480" w:lineRule="auto"/>
        <w:ind w:right="45"/>
        <w:jc w:val="both"/>
        <w:rPr>
          <w:rFonts w:ascii="Arial" w:hAnsi="Arial" w:cs="Arial"/>
          <w:sz w:val="24"/>
          <w:szCs w:val="24"/>
        </w:rPr>
      </w:pPr>
    </w:p>
    <w:p w14:paraId="7FB8B571" w14:textId="77777777" w:rsidR="00931EDE" w:rsidRPr="00931EDE" w:rsidRDefault="00931EDE" w:rsidP="00931EDE">
      <w:pPr>
        <w:jc w:val="both"/>
        <w:rPr>
          <w:rFonts w:ascii="Arial" w:hAnsi="Arial" w:cs="Arial"/>
        </w:rPr>
      </w:pPr>
    </w:p>
    <w:p w14:paraId="6C15A649" w14:textId="77777777" w:rsidR="00931EDE" w:rsidRDefault="002B6948" w:rsidP="00931EDE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2B6948">
        <w:rPr>
          <w:rFonts w:ascii="Arial" w:hAnsi="Arial" w:cs="Arial"/>
          <w:b/>
          <w:sz w:val="24"/>
          <w:szCs w:val="24"/>
          <w:u w:val="single"/>
        </w:rPr>
        <w:t>JUSTIFICATIVA</w:t>
      </w:r>
    </w:p>
    <w:p w14:paraId="159930A3" w14:textId="77777777" w:rsidR="002B6948" w:rsidRDefault="002B6948" w:rsidP="00931EDE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14:paraId="30EBA945" w14:textId="77777777" w:rsidR="002B6948" w:rsidRPr="003B6188" w:rsidRDefault="002B6948" w:rsidP="00E8026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B6188">
        <w:rPr>
          <w:rFonts w:ascii="Arial" w:hAnsi="Arial" w:cs="Arial"/>
          <w:sz w:val="24"/>
          <w:szCs w:val="24"/>
        </w:rPr>
        <w:t xml:space="preserve">Justifica-se a apresentação da presente emenda modificativa, </w:t>
      </w:r>
      <w:r w:rsidR="003B6188">
        <w:rPr>
          <w:rFonts w:ascii="Arial" w:hAnsi="Arial" w:cs="Arial"/>
          <w:sz w:val="24"/>
          <w:szCs w:val="24"/>
        </w:rPr>
        <w:t xml:space="preserve">para adequar </w:t>
      </w:r>
      <w:r w:rsidRPr="003B6188">
        <w:rPr>
          <w:rFonts w:ascii="Arial" w:hAnsi="Arial" w:cs="Arial"/>
          <w:sz w:val="24"/>
          <w:szCs w:val="24"/>
        </w:rPr>
        <w:t xml:space="preserve">a redação do art. </w:t>
      </w:r>
      <w:r w:rsidR="00E80261" w:rsidRPr="003B6188">
        <w:rPr>
          <w:rFonts w:ascii="Arial" w:hAnsi="Arial" w:cs="Arial"/>
          <w:sz w:val="24"/>
          <w:szCs w:val="24"/>
        </w:rPr>
        <w:t>56</w:t>
      </w:r>
      <w:r w:rsidRPr="003B6188">
        <w:rPr>
          <w:rFonts w:ascii="Arial" w:hAnsi="Arial" w:cs="Arial"/>
          <w:sz w:val="24"/>
          <w:szCs w:val="24"/>
        </w:rPr>
        <w:t xml:space="preserve">, </w:t>
      </w:r>
      <w:r w:rsidR="003B6188">
        <w:rPr>
          <w:rFonts w:ascii="Arial" w:hAnsi="Arial" w:cs="Arial"/>
          <w:sz w:val="24"/>
          <w:szCs w:val="24"/>
        </w:rPr>
        <w:t xml:space="preserve">atendendo na melhor forma a </w:t>
      </w:r>
      <w:r w:rsidR="00E80261" w:rsidRPr="003B6188">
        <w:rPr>
          <w:rFonts w:ascii="Arial" w:hAnsi="Arial" w:cs="Arial"/>
          <w:sz w:val="24"/>
          <w:szCs w:val="24"/>
        </w:rPr>
        <w:t>técnica le</w:t>
      </w:r>
      <w:r w:rsidR="00196B23">
        <w:rPr>
          <w:rFonts w:ascii="Arial" w:hAnsi="Arial" w:cs="Arial"/>
          <w:sz w:val="24"/>
          <w:szCs w:val="24"/>
        </w:rPr>
        <w:t>gí</w:t>
      </w:r>
      <w:r w:rsidR="00E80261" w:rsidRPr="003B6188">
        <w:rPr>
          <w:rFonts w:ascii="Arial" w:hAnsi="Arial" w:cs="Arial"/>
          <w:sz w:val="24"/>
          <w:szCs w:val="24"/>
        </w:rPr>
        <w:t>stica.</w:t>
      </w:r>
    </w:p>
    <w:p w14:paraId="5BC97D8D" w14:textId="77777777" w:rsidR="002B6948" w:rsidRDefault="002B6948" w:rsidP="002B6948">
      <w:pPr>
        <w:jc w:val="both"/>
        <w:rPr>
          <w:rFonts w:ascii="Arial" w:hAnsi="Arial" w:cs="Arial"/>
          <w:sz w:val="24"/>
          <w:szCs w:val="24"/>
        </w:rPr>
      </w:pPr>
      <w:r w:rsidRPr="003B6188">
        <w:rPr>
          <w:rFonts w:ascii="Arial" w:hAnsi="Arial" w:cs="Arial"/>
          <w:sz w:val="24"/>
          <w:szCs w:val="24"/>
        </w:rPr>
        <w:tab/>
        <w:t>Certos da compreensão dos nobres edis, solicitamos aprovação de nossa emenda modificativa.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BE280FC" w14:textId="77777777" w:rsidR="002B6948" w:rsidRDefault="002B6948" w:rsidP="002B694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B7B1991" w14:textId="77777777" w:rsidR="00A3091A" w:rsidRDefault="00A3091A" w:rsidP="00A3091A">
      <w:pPr>
        <w:spacing w:line="480" w:lineRule="auto"/>
        <w:ind w:right="4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Vereador Aurino Wudke </w:t>
      </w:r>
    </w:p>
    <w:p w14:paraId="5C90973B" w14:textId="77777777" w:rsidR="00A3091A" w:rsidRDefault="00A3091A" w:rsidP="00A3091A">
      <w:pPr>
        <w:spacing w:line="480" w:lineRule="auto"/>
        <w:ind w:right="4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 Giovane Fodi</w:t>
      </w:r>
    </w:p>
    <w:p w14:paraId="32069E2F" w14:textId="77777777" w:rsidR="00A3091A" w:rsidRDefault="00A3091A" w:rsidP="00A3091A">
      <w:pPr>
        <w:spacing w:line="480" w:lineRule="auto"/>
        <w:ind w:right="4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 Marina Fernandes</w:t>
      </w:r>
    </w:p>
    <w:p w14:paraId="42EF2C31" w14:textId="77777777" w:rsidR="00063A44" w:rsidRPr="002B6948" w:rsidRDefault="00063A44" w:rsidP="002B6948">
      <w:pPr>
        <w:jc w:val="both"/>
        <w:rPr>
          <w:rFonts w:ascii="Arial" w:hAnsi="Arial" w:cs="Arial"/>
          <w:sz w:val="24"/>
          <w:szCs w:val="24"/>
        </w:rPr>
      </w:pPr>
    </w:p>
    <w:sectPr w:rsidR="00063A44" w:rsidRPr="002B694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EDE"/>
    <w:rsid w:val="00016291"/>
    <w:rsid w:val="00063A44"/>
    <w:rsid w:val="000F6D28"/>
    <w:rsid w:val="001202F6"/>
    <w:rsid w:val="0016671E"/>
    <w:rsid w:val="00196B23"/>
    <w:rsid w:val="001A1A79"/>
    <w:rsid w:val="001A7ACA"/>
    <w:rsid w:val="002B6948"/>
    <w:rsid w:val="003B6188"/>
    <w:rsid w:val="005F32AD"/>
    <w:rsid w:val="005F4D57"/>
    <w:rsid w:val="00630903"/>
    <w:rsid w:val="006668C4"/>
    <w:rsid w:val="007A7807"/>
    <w:rsid w:val="00931EDE"/>
    <w:rsid w:val="00A13F4B"/>
    <w:rsid w:val="00A3091A"/>
    <w:rsid w:val="00AD3B47"/>
    <w:rsid w:val="00AD5137"/>
    <w:rsid w:val="00BD689D"/>
    <w:rsid w:val="00C3366A"/>
    <w:rsid w:val="00CD24DF"/>
    <w:rsid w:val="00D10BA0"/>
    <w:rsid w:val="00E12E8C"/>
    <w:rsid w:val="00E80261"/>
    <w:rsid w:val="00F73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5896D"/>
  <w15:chartTrackingRefBased/>
  <w15:docId w15:val="{AFE12347-1A95-4070-BBA1-6FAF80E36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F73B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3B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155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Angelica-Camara</dc:creator>
  <cp:keywords/>
  <dc:description/>
  <cp:lastModifiedBy>Assessor Legislativo</cp:lastModifiedBy>
  <cp:revision>9</cp:revision>
  <cp:lastPrinted>2019-07-08T17:58:00Z</cp:lastPrinted>
  <dcterms:created xsi:type="dcterms:W3CDTF">2020-07-15T13:28:00Z</dcterms:created>
  <dcterms:modified xsi:type="dcterms:W3CDTF">2020-08-03T15:04:00Z</dcterms:modified>
</cp:coreProperties>
</file>