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CC6338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C6338">
        <w:rPr>
          <w:rFonts w:ascii="Arial" w:hAnsi="Arial" w:cs="Arial"/>
          <w:b/>
          <w:sz w:val="22"/>
          <w:szCs w:val="22"/>
        </w:rPr>
        <w:t>INDICA AO EXECUTIVO MUNICIPAL</w:t>
      </w:r>
      <w:r w:rsidR="005762C3" w:rsidRPr="00CC6338">
        <w:rPr>
          <w:rFonts w:ascii="Arial" w:hAnsi="Arial" w:cs="Arial"/>
          <w:b/>
          <w:sz w:val="22"/>
          <w:szCs w:val="22"/>
        </w:rPr>
        <w:t>,</w:t>
      </w:r>
      <w:r w:rsidR="00585DAF" w:rsidRPr="00CC6338">
        <w:rPr>
          <w:rFonts w:ascii="Arial" w:hAnsi="Arial" w:cs="Arial"/>
          <w:b/>
          <w:sz w:val="22"/>
          <w:szCs w:val="22"/>
        </w:rPr>
        <w:t xml:space="preserve"> </w:t>
      </w:r>
      <w:r w:rsidR="006775F8">
        <w:rPr>
          <w:rFonts w:ascii="Arial" w:hAnsi="Arial" w:cs="Arial"/>
          <w:b/>
          <w:sz w:val="22"/>
          <w:szCs w:val="22"/>
        </w:rPr>
        <w:t>O ESTUDO DE VIABILIDADE</w:t>
      </w:r>
      <w:r w:rsidR="006775F8" w:rsidRPr="006775F8">
        <w:rPr>
          <w:rFonts w:ascii="Arial" w:hAnsi="Arial" w:cs="Arial"/>
          <w:b/>
          <w:color w:val="000000" w:themeColor="text1"/>
          <w:sz w:val="23"/>
          <w:szCs w:val="23"/>
          <w:shd w:val="clear" w:color="auto" w:fill="FFFFFF"/>
        </w:rPr>
        <w:t xml:space="preserve"> </w:t>
      </w:r>
      <w:r w:rsidR="006775F8">
        <w:rPr>
          <w:rFonts w:ascii="Arial" w:hAnsi="Arial" w:cs="Arial"/>
          <w:b/>
          <w:color w:val="000000" w:themeColor="text1"/>
          <w:sz w:val="23"/>
          <w:szCs w:val="23"/>
          <w:shd w:val="clear" w:color="auto" w:fill="FFFFFF"/>
        </w:rPr>
        <w:t xml:space="preserve">PARA </w:t>
      </w:r>
      <w:r w:rsidR="006775F8" w:rsidRPr="006775F8">
        <w:rPr>
          <w:rFonts w:ascii="Arial" w:hAnsi="Arial" w:cs="Arial"/>
          <w:b/>
          <w:color w:val="000000" w:themeColor="text1"/>
          <w:sz w:val="23"/>
          <w:szCs w:val="23"/>
          <w:shd w:val="clear" w:color="auto" w:fill="FFFFFF"/>
        </w:rPr>
        <w:t xml:space="preserve">O USO DE DRONE </w:t>
      </w:r>
      <w:r w:rsidR="006775F8">
        <w:rPr>
          <w:rFonts w:ascii="Arial" w:hAnsi="Arial" w:cs="Arial"/>
          <w:b/>
          <w:color w:val="000000" w:themeColor="text1"/>
          <w:sz w:val="23"/>
          <w:szCs w:val="23"/>
          <w:shd w:val="clear" w:color="auto" w:fill="FFFFFF"/>
        </w:rPr>
        <w:t>NO</w:t>
      </w:r>
      <w:r w:rsidR="006775F8" w:rsidRPr="006775F8">
        <w:rPr>
          <w:rFonts w:ascii="Arial" w:hAnsi="Arial" w:cs="Arial"/>
          <w:b/>
          <w:color w:val="000000" w:themeColor="text1"/>
          <w:sz w:val="23"/>
          <w:szCs w:val="23"/>
          <w:shd w:val="clear" w:color="auto" w:fill="FFFFFF"/>
        </w:rPr>
        <w:t xml:space="preserve"> COMBATE </w:t>
      </w:r>
      <w:r w:rsidR="006775F8">
        <w:rPr>
          <w:rFonts w:ascii="Arial" w:hAnsi="Arial" w:cs="Arial"/>
          <w:b/>
          <w:color w:val="000000" w:themeColor="text1"/>
          <w:sz w:val="23"/>
          <w:szCs w:val="23"/>
          <w:shd w:val="clear" w:color="auto" w:fill="FFFFFF"/>
        </w:rPr>
        <w:t>A</w:t>
      </w:r>
      <w:r w:rsidR="006775F8" w:rsidRPr="006775F8">
        <w:rPr>
          <w:rFonts w:ascii="Arial" w:hAnsi="Arial" w:cs="Arial"/>
          <w:b/>
          <w:color w:val="000000" w:themeColor="text1"/>
          <w:sz w:val="23"/>
          <w:szCs w:val="23"/>
          <w:shd w:val="clear" w:color="auto" w:fill="FFFFFF"/>
        </w:rPr>
        <w:t>O AEDES AEGYPTI, MOSQUITO TRANSMISSOR DA DENGUE, CHIKUNGUNYA, ZIKA VÍRUS E FEBRE AMARELA (URBANA)</w:t>
      </w:r>
      <w:r w:rsidR="006775F8">
        <w:rPr>
          <w:rFonts w:ascii="Arial" w:hAnsi="Arial" w:cs="Arial"/>
          <w:b/>
          <w:color w:val="000000" w:themeColor="text1"/>
          <w:sz w:val="23"/>
          <w:szCs w:val="23"/>
          <w:shd w:val="clear" w:color="auto" w:fill="FFFFFF"/>
        </w:rPr>
        <w:t>,</w:t>
      </w:r>
      <w:r w:rsidR="006775F8">
        <w:rPr>
          <w:rFonts w:ascii="Arial" w:hAnsi="Arial" w:cs="Arial"/>
          <w:b/>
          <w:sz w:val="22"/>
          <w:szCs w:val="22"/>
        </w:rPr>
        <w:t xml:space="preserve"> </w:t>
      </w:r>
      <w:r w:rsidR="00BA191D" w:rsidRPr="00CC6338">
        <w:rPr>
          <w:rFonts w:ascii="Arial" w:hAnsi="Arial" w:cs="Arial"/>
          <w:b/>
          <w:sz w:val="22"/>
          <w:szCs w:val="22"/>
        </w:rPr>
        <w:t>NO</w:t>
      </w:r>
      <w:r w:rsidR="00416184" w:rsidRPr="00CC6338">
        <w:rPr>
          <w:rFonts w:ascii="Arial" w:hAnsi="Arial" w:cs="Arial"/>
          <w:b/>
          <w:sz w:val="22"/>
          <w:szCs w:val="22"/>
        </w:rPr>
        <w:t xml:space="preserve"> </w:t>
      </w:r>
      <w:r w:rsidR="006312BF" w:rsidRPr="00CC6338">
        <w:rPr>
          <w:rFonts w:ascii="Arial" w:hAnsi="Arial" w:cs="Arial"/>
          <w:b/>
          <w:sz w:val="22"/>
          <w:szCs w:val="22"/>
        </w:rPr>
        <w:t>MUNICÍ</w:t>
      </w:r>
      <w:r w:rsidR="003315D7" w:rsidRPr="00CC6338">
        <w:rPr>
          <w:rFonts w:ascii="Arial" w:hAnsi="Arial" w:cs="Arial"/>
          <w:b/>
          <w:sz w:val="22"/>
          <w:szCs w:val="22"/>
        </w:rPr>
        <w:t>PIO DE TANGARÁ DA SERRA</w:t>
      </w:r>
      <w:r w:rsidR="00632E35" w:rsidRPr="00CC6338">
        <w:rPr>
          <w:rFonts w:ascii="Arial" w:hAnsi="Arial" w:cs="Arial"/>
          <w:b/>
          <w:sz w:val="22"/>
          <w:szCs w:val="22"/>
        </w:rPr>
        <w:t>-MT</w:t>
      </w:r>
      <w:r w:rsidR="003315D7" w:rsidRPr="00CC6338">
        <w:rPr>
          <w:rFonts w:ascii="Arial" w:hAnsi="Arial" w:cs="Arial"/>
          <w:b/>
          <w:sz w:val="22"/>
          <w:szCs w:val="22"/>
        </w:rPr>
        <w:t>.</w:t>
      </w:r>
    </w:p>
    <w:p w:rsidR="00784935" w:rsidRPr="00CC6338" w:rsidRDefault="00784935" w:rsidP="0078493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F04C3" w:rsidRPr="00CC633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C6338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CC6338">
        <w:rPr>
          <w:rFonts w:ascii="Arial" w:hAnsi="Arial" w:cs="Arial"/>
          <w:b/>
          <w:sz w:val="22"/>
          <w:szCs w:val="22"/>
        </w:rPr>
        <w:t xml:space="preserve">INDICA </w:t>
      </w:r>
      <w:r w:rsidRPr="00CC6338">
        <w:rPr>
          <w:rFonts w:ascii="Arial" w:hAnsi="Arial" w:cs="Arial"/>
          <w:sz w:val="22"/>
          <w:szCs w:val="22"/>
        </w:rPr>
        <w:t>ao</w:t>
      </w:r>
      <w:r w:rsidR="0059325C" w:rsidRPr="00CC6338">
        <w:rPr>
          <w:rFonts w:ascii="Arial" w:hAnsi="Arial" w:cs="Arial"/>
          <w:sz w:val="22"/>
          <w:szCs w:val="22"/>
        </w:rPr>
        <w:t xml:space="preserve"> Executivo Municipal</w:t>
      </w:r>
      <w:r w:rsidR="007D6B68" w:rsidRPr="00CC6338">
        <w:rPr>
          <w:rFonts w:ascii="Arial" w:hAnsi="Arial" w:cs="Arial"/>
          <w:sz w:val="22"/>
          <w:szCs w:val="22"/>
        </w:rPr>
        <w:t>,</w:t>
      </w:r>
      <w:r w:rsidR="00585DAF" w:rsidRPr="00CC6338">
        <w:rPr>
          <w:rFonts w:ascii="Arial" w:hAnsi="Arial" w:cs="Arial"/>
          <w:sz w:val="22"/>
          <w:szCs w:val="22"/>
        </w:rPr>
        <w:t xml:space="preserve"> </w:t>
      </w:r>
      <w:r w:rsidR="006775F8">
        <w:rPr>
          <w:rFonts w:ascii="Arial" w:hAnsi="Arial" w:cs="Arial"/>
          <w:sz w:val="22"/>
          <w:szCs w:val="22"/>
        </w:rPr>
        <w:t xml:space="preserve">o estudo de viabilidade para </w:t>
      </w:r>
      <w:r w:rsidR="006775F8" w:rsidRPr="006775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 uso de </w:t>
      </w:r>
      <w:r w:rsidR="006775F8" w:rsidRPr="006775F8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>DRONE</w:t>
      </w:r>
      <w:r w:rsidR="006775F8" w:rsidRPr="006775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775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no combate</w:t>
      </w:r>
      <w:r w:rsidR="006775F8" w:rsidRPr="006775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775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</w:t>
      </w:r>
      <w:r w:rsidR="006775F8" w:rsidRPr="006775F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 AEDES AEGYPTI, mosquito transmissor da dengue, CHIKUNGUNYA, ZIKA VÍRUS E FEBRE AMARELA (URBANA),</w:t>
      </w:r>
      <w:r w:rsidR="006775F8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="003315D7" w:rsidRPr="00CC6338">
        <w:rPr>
          <w:rFonts w:ascii="Arial" w:hAnsi="Arial" w:cs="Arial"/>
          <w:sz w:val="22"/>
          <w:szCs w:val="22"/>
        </w:rPr>
        <w:t>no Município de Tangará da Serra</w:t>
      </w:r>
      <w:r w:rsidR="00632E35" w:rsidRPr="00CC6338">
        <w:rPr>
          <w:rFonts w:ascii="Arial" w:hAnsi="Arial" w:cs="Arial"/>
          <w:sz w:val="22"/>
          <w:szCs w:val="22"/>
        </w:rPr>
        <w:t>-MT</w:t>
      </w:r>
      <w:r w:rsidR="003315D7" w:rsidRPr="00CC6338">
        <w:rPr>
          <w:rFonts w:ascii="Arial" w:hAnsi="Arial" w:cs="Arial"/>
          <w:sz w:val="22"/>
          <w:szCs w:val="22"/>
        </w:rPr>
        <w:t xml:space="preserve">. </w:t>
      </w:r>
    </w:p>
    <w:p w:rsidR="00BA191D" w:rsidRPr="00CC633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C6338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784935" w:rsidRPr="00CC6338" w:rsidRDefault="00784935" w:rsidP="00BA191D">
      <w:pPr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C6338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941F20" w:rsidRPr="00CC6338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A006B" w:rsidRDefault="0043361A" w:rsidP="0086296D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C6338">
        <w:rPr>
          <w:rFonts w:ascii="Arial" w:hAnsi="Arial" w:cs="Arial"/>
          <w:color w:val="000000"/>
          <w:sz w:val="22"/>
          <w:szCs w:val="22"/>
          <w:shd w:val="clear" w:color="auto" w:fill="FFFFFF"/>
        </w:rPr>
        <w:t>Justifica-se a indicação em virtude</w:t>
      </w:r>
      <w:r w:rsidR="006775F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 que</w:t>
      </w:r>
      <w:r w:rsidR="006775F8">
        <w:rPr>
          <w:rFonts w:ascii="Arial" w:hAnsi="Arial" w:cs="Arial"/>
          <w:color w:val="212529"/>
          <w:sz w:val="16"/>
          <w:szCs w:val="16"/>
          <w:shd w:val="clear" w:color="auto" w:fill="FFFFFF"/>
        </w:rPr>
        <w:t xml:space="preserve"> </w:t>
      </w:r>
      <w:r w:rsidR="006775F8" w:rsidRPr="006775F8">
        <w:rPr>
          <w:rFonts w:ascii="Arial" w:hAnsi="Arial" w:cs="Arial"/>
          <w:sz w:val="22"/>
          <w:szCs w:val="22"/>
          <w:shd w:val="clear" w:color="auto" w:fill="FFFFFF"/>
        </w:rPr>
        <w:t xml:space="preserve">para detectar o foco do mosquito em lugares de difícil acesso, o </w:t>
      </w:r>
      <w:r w:rsidR="00AC164B" w:rsidRPr="006775F8">
        <w:rPr>
          <w:rFonts w:ascii="Arial" w:hAnsi="Arial" w:cs="Arial"/>
          <w:sz w:val="22"/>
          <w:szCs w:val="22"/>
          <w:shd w:val="clear" w:color="auto" w:fill="FFFFFF"/>
        </w:rPr>
        <w:t>DRONE</w:t>
      </w:r>
      <w:r w:rsidR="006775F8" w:rsidRPr="006775F8">
        <w:rPr>
          <w:rFonts w:ascii="Arial" w:hAnsi="Arial" w:cs="Arial"/>
          <w:sz w:val="22"/>
          <w:szCs w:val="22"/>
          <w:shd w:val="clear" w:color="auto" w:fill="FFFFFF"/>
        </w:rPr>
        <w:t xml:space="preserve"> se torna um aliado muito importante</w:t>
      </w:r>
      <w:r w:rsidR="0025466D" w:rsidRPr="006775F8">
        <w:rPr>
          <w:rFonts w:ascii="Arial" w:hAnsi="Arial" w:cs="Arial"/>
          <w:sz w:val="22"/>
          <w:szCs w:val="22"/>
        </w:rPr>
        <w:t>.</w:t>
      </w:r>
    </w:p>
    <w:p w:rsidR="006775F8" w:rsidRDefault="00AC164B" w:rsidP="0086296D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iCs/>
          <w:sz w:val="22"/>
          <w:szCs w:val="22"/>
          <w:shd w:val="clear" w:color="auto" w:fill="F9F9F9"/>
        </w:rPr>
      </w:pPr>
      <w:r>
        <w:rPr>
          <w:rFonts w:ascii="Arial" w:hAnsi="Arial" w:cs="Arial"/>
          <w:iCs/>
          <w:sz w:val="22"/>
          <w:szCs w:val="22"/>
          <w:shd w:val="clear" w:color="auto" w:fill="F9F9F9"/>
        </w:rPr>
        <w:t xml:space="preserve">Existem </w:t>
      </w:r>
      <w:r w:rsidR="006775F8" w:rsidRPr="006775F8">
        <w:rPr>
          <w:rFonts w:ascii="Arial" w:hAnsi="Arial" w:cs="Arial"/>
          <w:iCs/>
          <w:sz w:val="22"/>
          <w:szCs w:val="22"/>
          <w:shd w:val="clear" w:color="auto" w:fill="F9F9F9"/>
        </w:rPr>
        <w:t>muitos locais que para serem verificados os agentes de endemia precisam se arriscar adentrando em lugares de difícil acesso</w:t>
      </w:r>
      <w:r w:rsidR="006775F8">
        <w:rPr>
          <w:rFonts w:ascii="Calibri" w:hAnsi="Calibri" w:cs="Calibri"/>
          <w:i/>
          <w:iCs/>
          <w:color w:val="212529"/>
          <w:sz w:val="19"/>
          <w:szCs w:val="19"/>
          <w:shd w:val="clear" w:color="auto" w:fill="F9F9F9"/>
        </w:rPr>
        <w:t>.</w:t>
      </w:r>
      <w:r>
        <w:rPr>
          <w:rFonts w:ascii="Calibri" w:hAnsi="Calibri" w:cs="Calibri"/>
          <w:i/>
          <w:iCs/>
          <w:color w:val="212529"/>
          <w:sz w:val="19"/>
          <w:szCs w:val="19"/>
          <w:shd w:val="clear" w:color="auto" w:fill="F9F9F9"/>
        </w:rPr>
        <w:t xml:space="preserve"> </w:t>
      </w:r>
      <w:r w:rsidRPr="00AC164B">
        <w:rPr>
          <w:rFonts w:ascii="Arial" w:hAnsi="Arial" w:cs="Arial"/>
          <w:iCs/>
          <w:sz w:val="22"/>
          <w:szCs w:val="22"/>
          <w:shd w:val="clear" w:color="auto" w:fill="F9F9F9"/>
        </w:rPr>
        <w:t>Por meio d</w:t>
      </w:r>
      <w:r>
        <w:rPr>
          <w:rFonts w:ascii="Arial" w:hAnsi="Arial" w:cs="Arial"/>
          <w:iCs/>
          <w:sz w:val="22"/>
          <w:szCs w:val="22"/>
          <w:shd w:val="clear" w:color="auto" w:fill="F9F9F9"/>
        </w:rPr>
        <w:t>e</w:t>
      </w:r>
      <w:r w:rsidRPr="00AC164B">
        <w:rPr>
          <w:rFonts w:ascii="Arial" w:hAnsi="Arial" w:cs="Arial"/>
          <w:iCs/>
          <w:sz w:val="22"/>
          <w:szCs w:val="22"/>
          <w:shd w:val="clear" w:color="auto" w:fill="F9F9F9"/>
        </w:rPr>
        <w:t xml:space="preserve"> DRONES essas áreas poderão ser devi</w:t>
      </w:r>
      <w:r>
        <w:rPr>
          <w:rFonts w:ascii="Arial" w:hAnsi="Arial" w:cs="Arial"/>
          <w:iCs/>
          <w:sz w:val="22"/>
          <w:szCs w:val="22"/>
          <w:shd w:val="clear" w:color="auto" w:fill="F9F9F9"/>
        </w:rPr>
        <w:t xml:space="preserve">damente fiscalizadas e </w:t>
      </w:r>
      <w:proofErr w:type="gramStart"/>
      <w:r>
        <w:rPr>
          <w:rFonts w:ascii="Arial" w:hAnsi="Arial" w:cs="Arial"/>
          <w:iCs/>
          <w:sz w:val="22"/>
          <w:szCs w:val="22"/>
          <w:shd w:val="clear" w:color="auto" w:fill="F9F9F9"/>
        </w:rPr>
        <w:t>aplicadas inseticida na medida certa</w:t>
      </w:r>
      <w:proofErr w:type="gramEnd"/>
      <w:r>
        <w:rPr>
          <w:rFonts w:ascii="Arial" w:hAnsi="Arial" w:cs="Arial"/>
          <w:iCs/>
          <w:sz w:val="22"/>
          <w:szCs w:val="22"/>
          <w:shd w:val="clear" w:color="auto" w:fill="F9F9F9"/>
        </w:rPr>
        <w:t>.</w:t>
      </w:r>
    </w:p>
    <w:p w:rsidR="00AC164B" w:rsidRPr="00AC164B" w:rsidRDefault="00AC164B" w:rsidP="0086296D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O</w:t>
      </w:r>
      <w:r w:rsidRPr="00AC164B">
        <w:rPr>
          <w:rFonts w:ascii="Arial" w:hAnsi="Arial" w:cs="Arial"/>
          <w:sz w:val="22"/>
          <w:szCs w:val="22"/>
          <w:shd w:val="clear" w:color="auto" w:fill="FFFFFF"/>
        </w:rPr>
        <w:t xml:space="preserve"> DRONE pulverizador pode mapear a topografia do terreno, utilizando um sistema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que mescla laser e ultrassom, c</w:t>
      </w:r>
      <w:r w:rsidRPr="00AC164B">
        <w:rPr>
          <w:rFonts w:ascii="Arial" w:hAnsi="Arial" w:cs="Arial"/>
          <w:sz w:val="22"/>
          <w:szCs w:val="22"/>
          <w:shd w:val="clear" w:color="auto" w:fill="FFFFFF"/>
        </w:rPr>
        <w:t>om isso, consegue aplicar os defensivos químicos com maior precisão, economia e agilidade</w:t>
      </w:r>
      <w:r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:rsidR="00784935" w:rsidRPr="00CC6338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CC6338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2513DC" w:rsidRPr="00CC6338">
        <w:rPr>
          <w:rFonts w:ascii="Arial" w:hAnsi="Arial" w:cs="Arial"/>
          <w:sz w:val="22"/>
          <w:szCs w:val="22"/>
        </w:rPr>
        <w:t xml:space="preserve">aos </w:t>
      </w:r>
      <w:r w:rsidR="0086296D" w:rsidRPr="00CC6338">
        <w:rPr>
          <w:rFonts w:ascii="Arial" w:hAnsi="Arial" w:cs="Arial"/>
          <w:sz w:val="22"/>
          <w:szCs w:val="22"/>
        </w:rPr>
        <w:t>dezenove</w:t>
      </w:r>
      <w:r w:rsidR="0043773C" w:rsidRPr="00CC6338">
        <w:rPr>
          <w:rFonts w:ascii="Arial" w:hAnsi="Arial" w:cs="Arial"/>
          <w:sz w:val="22"/>
          <w:szCs w:val="22"/>
        </w:rPr>
        <w:t xml:space="preserve"> dias</w:t>
      </w:r>
      <w:r w:rsidR="00824B10" w:rsidRPr="00CC6338">
        <w:rPr>
          <w:rFonts w:ascii="Arial" w:hAnsi="Arial" w:cs="Arial"/>
          <w:sz w:val="22"/>
          <w:szCs w:val="22"/>
        </w:rPr>
        <w:t xml:space="preserve"> do mês</w:t>
      </w:r>
      <w:r w:rsidR="00477AD6" w:rsidRPr="00CC6338">
        <w:rPr>
          <w:rFonts w:ascii="Arial" w:hAnsi="Arial" w:cs="Arial"/>
          <w:sz w:val="22"/>
          <w:szCs w:val="22"/>
        </w:rPr>
        <w:t xml:space="preserve"> de </w:t>
      </w:r>
      <w:r w:rsidR="00483ACD">
        <w:rPr>
          <w:rFonts w:ascii="Arial" w:hAnsi="Arial" w:cs="Arial"/>
          <w:sz w:val="22"/>
          <w:szCs w:val="22"/>
        </w:rPr>
        <w:t>març</w:t>
      </w:r>
      <w:r w:rsidR="00CC1C77" w:rsidRPr="00CC6338">
        <w:rPr>
          <w:rFonts w:ascii="Arial" w:hAnsi="Arial" w:cs="Arial"/>
          <w:sz w:val="22"/>
          <w:szCs w:val="22"/>
        </w:rPr>
        <w:t>o</w:t>
      </w:r>
      <w:r w:rsidR="008F705F" w:rsidRPr="00CC6338">
        <w:rPr>
          <w:rFonts w:ascii="Arial" w:hAnsi="Arial" w:cs="Arial"/>
          <w:sz w:val="22"/>
          <w:szCs w:val="22"/>
        </w:rPr>
        <w:t xml:space="preserve"> </w:t>
      </w:r>
      <w:r w:rsidRPr="00CC6338">
        <w:rPr>
          <w:rFonts w:ascii="Arial" w:hAnsi="Arial" w:cs="Arial"/>
          <w:sz w:val="22"/>
          <w:szCs w:val="22"/>
        </w:rPr>
        <w:t xml:space="preserve">de dois mil e vinte e </w:t>
      </w:r>
      <w:r w:rsidR="0025466D" w:rsidRPr="00CC6338">
        <w:rPr>
          <w:rFonts w:ascii="Arial" w:hAnsi="Arial" w:cs="Arial"/>
          <w:sz w:val="22"/>
          <w:szCs w:val="22"/>
        </w:rPr>
        <w:t>quatro</w:t>
      </w:r>
      <w:r w:rsidRPr="00CC6338">
        <w:rPr>
          <w:rFonts w:ascii="Arial" w:hAnsi="Arial" w:cs="Arial"/>
          <w:sz w:val="22"/>
          <w:szCs w:val="22"/>
        </w:rPr>
        <w:t>.</w:t>
      </w:r>
    </w:p>
    <w:p w:rsidR="00E273BF" w:rsidRPr="005F04C3" w:rsidRDefault="00D9586A" w:rsidP="00D9586A">
      <w:pPr>
        <w:shd w:val="clear" w:color="auto" w:fill="FFFFFF"/>
        <w:tabs>
          <w:tab w:val="left" w:pos="6945"/>
        </w:tabs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AC164B" w:rsidRDefault="00AC164B" w:rsidP="0086296D">
      <w:pPr>
        <w:jc w:val="center"/>
        <w:rPr>
          <w:rFonts w:ascii="Arial" w:hAnsi="Arial" w:cs="Arial"/>
          <w:b/>
          <w:sz w:val="23"/>
          <w:szCs w:val="23"/>
        </w:rPr>
      </w:pPr>
    </w:p>
    <w:p w:rsidR="00AC164B" w:rsidRDefault="00AC164B" w:rsidP="0086296D">
      <w:pPr>
        <w:jc w:val="center"/>
        <w:rPr>
          <w:rFonts w:ascii="Arial" w:hAnsi="Arial" w:cs="Arial"/>
          <w:b/>
          <w:sz w:val="23"/>
          <w:szCs w:val="23"/>
        </w:rPr>
      </w:pPr>
    </w:p>
    <w:p w:rsidR="00483ACD" w:rsidRDefault="00483ACD" w:rsidP="0086296D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86296D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2A77DB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5pt;height:15.95pt" o:ole="">
            <v:imagedata r:id="rId7" o:title=""/>
          </v:shape>
          <o:OLEObject Type="Embed" ProgID="PBrush" ShapeID="_x0000_i1025" DrawAspect="Content" ObjectID="_1772023849" r:id="rId8"/>
        </w:object>
      </w:r>
      <w:r w:rsidR="00784935" w:rsidRPr="0021172B">
        <w:rPr>
          <w:b/>
        </w:rPr>
        <w:t xml:space="preserve">  </w:t>
      </w:r>
    </w:p>
    <w:p w:rsidR="00784935" w:rsidRPr="00784935" w:rsidRDefault="00784935" w:rsidP="00CC6338">
      <w:pPr>
        <w:rPr>
          <w:b/>
        </w:rPr>
      </w:pPr>
      <w:r w:rsidRPr="0021172B">
        <w:rPr>
          <w:b/>
        </w:rPr>
        <w:t xml:space="preserve">                    </w:t>
      </w:r>
      <w:r>
        <w:rPr>
          <w:b/>
        </w:rPr>
        <w:t xml:space="preserve">          </w:t>
      </w:r>
    </w:p>
    <w:sectPr w:rsidR="00784935" w:rsidRPr="0078493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59F" w:rsidRDefault="0037059F" w:rsidP="002172CB">
      <w:pPr>
        <w:pStyle w:val="Cabealho"/>
      </w:pPr>
      <w:r>
        <w:separator/>
      </w:r>
    </w:p>
  </w:endnote>
  <w:endnote w:type="continuationSeparator" w:id="0">
    <w:p w:rsidR="0037059F" w:rsidRDefault="0037059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59F" w:rsidRDefault="0037059F" w:rsidP="002172CB">
      <w:pPr>
        <w:pStyle w:val="Cabealho"/>
      </w:pPr>
      <w:r>
        <w:separator/>
      </w:r>
    </w:p>
  </w:footnote>
  <w:footnote w:type="continuationSeparator" w:id="0">
    <w:p w:rsidR="0037059F" w:rsidRDefault="0037059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06B" w:rsidRDefault="00CA006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A006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A006B" w:rsidRDefault="00CA006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72023850" r:id="rId2"/>
            </w:object>
          </w:r>
        </w:p>
        <w:p w:rsidR="00CA006B" w:rsidRPr="00287355" w:rsidRDefault="005762C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GABINETE DA PRESIDENTE</w:t>
          </w:r>
        </w:p>
        <w:p w:rsidR="00CA006B" w:rsidRDefault="00CA006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A006B" w:rsidRPr="00107FA2" w:rsidRDefault="00CA006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A006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A006B" w:rsidRPr="00FD1B0F" w:rsidRDefault="00CA006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A006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A006B" w:rsidRPr="001F35CE" w:rsidRDefault="00483ACD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109</w:t>
          </w:r>
          <w:r w:rsidR="00CA006B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A006B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CA006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A006B" w:rsidRPr="00107FA2" w:rsidRDefault="00CA006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A006B" w:rsidRPr="00107FA2" w:rsidRDefault="00CA006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A006B" w:rsidRPr="001F7A0C" w:rsidRDefault="00CA006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CA006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A006B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A006B" w:rsidRDefault="0086296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19</w:t>
          </w:r>
          <w:r w:rsidR="001B5E21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CA006B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CA006B" w:rsidRDefault="00CA006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A006B" w:rsidRPr="00561F42" w:rsidRDefault="00CA006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2074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86F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5E21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5466D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233D"/>
    <w:rsid w:val="0029331C"/>
    <w:rsid w:val="00293EDF"/>
    <w:rsid w:val="00294363"/>
    <w:rsid w:val="00294A56"/>
    <w:rsid w:val="002A43F7"/>
    <w:rsid w:val="002A77DB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0031"/>
    <w:rsid w:val="002D274E"/>
    <w:rsid w:val="002D7A53"/>
    <w:rsid w:val="002D7E86"/>
    <w:rsid w:val="002E1FDB"/>
    <w:rsid w:val="002E7509"/>
    <w:rsid w:val="002E7E1E"/>
    <w:rsid w:val="002F0E92"/>
    <w:rsid w:val="002F245A"/>
    <w:rsid w:val="002F47B9"/>
    <w:rsid w:val="002F64F1"/>
    <w:rsid w:val="00303845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16BD3"/>
    <w:rsid w:val="00317A54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08A6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059F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184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361A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ACD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3F44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A9F"/>
    <w:rsid w:val="00561F42"/>
    <w:rsid w:val="00562632"/>
    <w:rsid w:val="00565060"/>
    <w:rsid w:val="0057005F"/>
    <w:rsid w:val="00570358"/>
    <w:rsid w:val="00571E78"/>
    <w:rsid w:val="005720C1"/>
    <w:rsid w:val="00573A1F"/>
    <w:rsid w:val="005762C3"/>
    <w:rsid w:val="00576312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201E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0EBA"/>
    <w:rsid w:val="005E1022"/>
    <w:rsid w:val="005E2769"/>
    <w:rsid w:val="005E2A43"/>
    <w:rsid w:val="005E3563"/>
    <w:rsid w:val="005E6BBD"/>
    <w:rsid w:val="005E6D2A"/>
    <w:rsid w:val="005E78C5"/>
    <w:rsid w:val="005F04C3"/>
    <w:rsid w:val="005F06BB"/>
    <w:rsid w:val="005F1CAD"/>
    <w:rsid w:val="005F763F"/>
    <w:rsid w:val="00600C86"/>
    <w:rsid w:val="006035F0"/>
    <w:rsid w:val="0060394C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26407"/>
    <w:rsid w:val="006309AE"/>
    <w:rsid w:val="006312BF"/>
    <w:rsid w:val="00632E35"/>
    <w:rsid w:val="00643846"/>
    <w:rsid w:val="006446F9"/>
    <w:rsid w:val="00646B3E"/>
    <w:rsid w:val="00647E8A"/>
    <w:rsid w:val="00656550"/>
    <w:rsid w:val="00665D1D"/>
    <w:rsid w:val="006677AB"/>
    <w:rsid w:val="00670C4C"/>
    <w:rsid w:val="006713D7"/>
    <w:rsid w:val="006775F8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767"/>
    <w:rsid w:val="006F7B38"/>
    <w:rsid w:val="00710159"/>
    <w:rsid w:val="00710C9C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57DF7"/>
    <w:rsid w:val="00763703"/>
    <w:rsid w:val="00765F37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6B68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00F38"/>
    <w:rsid w:val="00814694"/>
    <w:rsid w:val="00817CC2"/>
    <w:rsid w:val="008213F8"/>
    <w:rsid w:val="00821D33"/>
    <w:rsid w:val="00824858"/>
    <w:rsid w:val="00824B10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296D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D99"/>
    <w:rsid w:val="008C7F89"/>
    <w:rsid w:val="008D3D7F"/>
    <w:rsid w:val="008D659C"/>
    <w:rsid w:val="008E4ADB"/>
    <w:rsid w:val="008E6CCE"/>
    <w:rsid w:val="008F1DB1"/>
    <w:rsid w:val="008F4E24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26E6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0EE2"/>
    <w:rsid w:val="00953EA6"/>
    <w:rsid w:val="00955DE1"/>
    <w:rsid w:val="00956EEB"/>
    <w:rsid w:val="00962C21"/>
    <w:rsid w:val="009635CD"/>
    <w:rsid w:val="009646ED"/>
    <w:rsid w:val="00964EDA"/>
    <w:rsid w:val="009653BD"/>
    <w:rsid w:val="00970033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6B23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0231"/>
    <w:rsid w:val="00A03DB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3C39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164B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7496"/>
    <w:rsid w:val="00B0037C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4033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5331"/>
    <w:rsid w:val="00B96FDE"/>
    <w:rsid w:val="00BA098C"/>
    <w:rsid w:val="00BA191D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14DE"/>
    <w:rsid w:val="00C52321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F8F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06B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C77"/>
    <w:rsid w:val="00CC1D08"/>
    <w:rsid w:val="00CC26F9"/>
    <w:rsid w:val="00CC3551"/>
    <w:rsid w:val="00CC3765"/>
    <w:rsid w:val="00CC6338"/>
    <w:rsid w:val="00CD27B4"/>
    <w:rsid w:val="00CD41B0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121"/>
    <w:rsid w:val="00D27346"/>
    <w:rsid w:val="00D32F58"/>
    <w:rsid w:val="00D33BB7"/>
    <w:rsid w:val="00D4161C"/>
    <w:rsid w:val="00D45D2E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586A"/>
    <w:rsid w:val="00DA37AD"/>
    <w:rsid w:val="00DA46CD"/>
    <w:rsid w:val="00DA50FF"/>
    <w:rsid w:val="00DB35EC"/>
    <w:rsid w:val="00DB3A59"/>
    <w:rsid w:val="00DB4F26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424C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3791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71D"/>
    <w:rsid w:val="00FA15BD"/>
    <w:rsid w:val="00FA44BB"/>
    <w:rsid w:val="00FA6D17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B9C10-0906-4E3C-B86A-688EC11A7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2024-02-09T16:41:00Z</cp:lastPrinted>
  <dcterms:created xsi:type="dcterms:W3CDTF">2024-03-15T19:04:00Z</dcterms:created>
  <dcterms:modified xsi:type="dcterms:W3CDTF">2024-03-15T19:04:00Z</dcterms:modified>
</cp:coreProperties>
</file>