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0E44D" w14:textId="77777777" w:rsidR="000540B2" w:rsidRDefault="000540B2" w:rsidP="000540B2">
      <w:pPr>
        <w:pStyle w:val="SemEspaamento"/>
        <w:spacing w:line="276" w:lineRule="auto"/>
        <w:ind w:left="-284"/>
        <w:jc w:val="center"/>
        <w:rPr>
          <w:rFonts w:ascii="Times New Roman" w:hAnsi="Times New Roman" w:cs="Times New Roman"/>
          <w:b/>
          <w:sz w:val="24"/>
          <w:szCs w:val="24"/>
        </w:rPr>
      </w:pPr>
      <w:bookmarkStart w:id="0" w:name="_Hlk198543003"/>
    </w:p>
    <w:p w14:paraId="7B98D07A" w14:textId="382A460B" w:rsidR="000540B2" w:rsidRPr="00D779FA" w:rsidRDefault="000540B2" w:rsidP="000540B2">
      <w:pPr>
        <w:pStyle w:val="SemEspaamento"/>
        <w:spacing w:line="276" w:lineRule="auto"/>
        <w:ind w:left="-284"/>
        <w:jc w:val="center"/>
        <w:rPr>
          <w:rFonts w:ascii="Times New Roman" w:hAnsi="Times New Roman" w:cs="Times New Roman"/>
          <w:b/>
          <w:sz w:val="24"/>
          <w:szCs w:val="24"/>
        </w:rPr>
      </w:pPr>
      <w:r w:rsidRPr="00D779FA">
        <w:rPr>
          <w:rFonts w:ascii="Times New Roman" w:hAnsi="Times New Roman" w:cs="Times New Roman"/>
          <w:b/>
          <w:sz w:val="24"/>
          <w:szCs w:val="24"/>
        </w:rPr>
        <w:t xml:space="preserve">REQUERIMENTO </w:t>
      </w:r>
      <w:r w:rsidRPr="00FC36F5">
        <w:rPr>
          <w:rFonts w:ascii="Times New Roman" w:hAnsi="Times New Roman" w:cs="Times New Roman"/>
          <w:b/>
          <w:sz w:val="24"/>
          <w:szCs w:val="24"/>
        </w:rPr>
        <w:t>Nº</w:t>
      </w:r>
      <w:r w:rsidRPr="00315A75">
        <w:rPr>
          <w:rFonts w:ascii="Times New Roman" w:hAnsi="Times New Roman" w:cs="Times New Roman"/>
          <w:b/>
          <w:sz w:val="24"/>
          <w:szCs w:val="24"/>
        </w:rPr>
        <w:t xml:space="preserve"> </w:t>
      </w:r>
      <w:r w:rsidR="00A4151F">
        <w:rPr>
          <w:rFonts w:ascii="Times New Roman" w:hAnsi="Times New Roman" w:cs="Times New Roman"/>
          <w:b/>
          <w:sz w:val="24"/>
          <w:szCs w:val="24"/>
        </w:rPr>
        <w:t>0</w:t>
      </w:r>
      <w:r w:rsidR="00A0546B">
        <w:rPr>
          <w:rFonts w:ascii="Times New Roman" w:hAnsi="Times New Roman" w:cs="Times New Roman"/>
          <w:b/>
          <w:sz w:val="24"/>
          <w:szCs w:val="24"/>
        </w:rPr>
        <w:t>19</w:t>
      </w:r>
      <w:bookmarkStart w:id="1" w:name="_GoBack"/>
      <w:bookmarkEnd w:id="1"/>
      <w:r w:rsidR="00A4151F">
        <w:rPr>
          <w:rFonts w:ascii="Times New Roman" w:hAnsi="Times New Roman" w:cs="Times New Roman"/>
          <w:b/>
          <w:sz w:val="24"/>
          <w:szCs w:val="24"/>
        </w:rPr>
        <w:t>/2025</w:t>
      </w:r>
    </w:p>
    <w:p w14:paraId="3082DE38" w14:textId="77777777" w:rsidR="000540B2" w:rsidRPr="00D62C39" w:rsidRDefault="000540B2" w:rsidP="000540B2">
      <w:pPr>
        <w:pStyle w:val="SemEspaamento"/>
        <w:spacing w:line="276" w:lineRule="auto"/>
        <w:ind w:left="-284"/>
        <w:jc w:val="both"/>
        <w:rPr>
          <w:rFonts w:ascii="Times New Roman" w:hAnsi="Times New Roman" w:cs="Times New Roman"/>
          <w:b/>
          <w:sz w:val="16"/>
          <w:szCs w:val="16"/>
        </w:rPr>
      </w:pPr>
    </w:p>
    <w:p w14:paraId="2793D499" w14:textId="5F156F4D" w:rsidR="000540B2" w:rsidRPr="00D779FA" w:rsidRDefault="000540B2" w:rsidP="000540B2">
      <w:pPr>
        <w:pStyle w:val="SemEspaamento"/>
        <w:rPr>
          <w:rFonts w:ascii="Times New Roman" w:hAnsi="Times New Roman" w:cs="Times New Roman"/>
          <w:sz w:val="24"/>
          <w:szCs w:val="24"/>
        </w:rPr>
      </w:pPr>
      <w:r w:rsidRPr="00D779FA">
        <w:rPr>
          <w:rFonts w:ascii="Times New Roman" w:hAnsi="Times New Roman" w:cs="Times New Roman"/>
          <w:b/>
          <w:sz w:val="24"/>
          <w:szCs w:val="24"/>
        </w:rPr>
        <w:t>Autor</w:t>
      </w:r>
      <w:r w:rsidR="00944574">
        <w:rPr>
          <w:rFonts w:ascii="Times New Roman" w:hAnsi="Times New Roman" w:cs="Times New Roman"/>
          <w:b/>
          <w:sz w:val="24"/>
          <w:szCs w:val="24"/>
        </w:rPr>
        <w:t>es</w:t>
      </w:r>
      <w:r w:rsidRPr="00D779FA">
        <w:rPr>
          <w:rFonts w:ascii="Times New Roman" w:hAnsi="Times New Roman" w:cs="Times New Roman"/>
          <w:b/>
          <w:sz w:val="24"/>
          <w:szCs w:val="24"/>
        </w:rPr>
        <w:t>:</w:t>
      </w:r>
      <w:r w:rsidRPr="00D779FA">
        <w:rPr>
          <w:rFonts w:ascii="Times New Roman" w:hAnsi="Times New Roman" w:cs="Times New Roman"/>
          <w:sz w:val="24"/>
          <w:szCs w:val="24"/>
        </w:rPr>
        <w:t xml:space="preserve"> </w:t>
      </w:r>
      <w:r>
        <w:rPr>
          <w:rFonts w:ascii="Times New Roman" w:hAnsi="Times New Roman" w:cs="Times New Roman"/>
          <w:sz w:val="24"/>
          <w:szCs w:val="24"/>
        </w:rPr>
        <w:t>Gilberto Jorge da Silva</w:t>
      </w:r>
      <w:r w:rsidR="00C32D3C">
        <w:rPr>
          <w:rFonts w:ascii="Times New Roman" w:hAnsi="Times New Roman" w:cs="Times New Roman"/>
          <w:sz w:val="24"/>
          <w:szCs w:val="24"/>
        </w:rPr>
        <w:t xml:space="preserve"> e João Soares de Morais</w:t>
      </w:r>
    </w:p>
    <w:p w14:paraId="29445F85" w14:textId="5E0B9882" w:rsidR="000540B2" w:rsidRPr="00C23D94" w:rsidRDefault="000540B2" w:rsidP="00230724">
      <w:pPr>
        <w:pStyle w:val="SemEspaamento"/>
        <w:rPr>
          <w:rFonts w:ascii="Times New Roman" w:hAnsi="Times New Roman" w:cs="Times New Roman"/>
          <w:b/>
          <w:color w:val="000000" w:themeColor="text1"/>
          <w:sz w:val="16"/>
          <w:szCs w:val="16"/>
        </w:rPr>
      </w:pPr>
      <w:r w:rsidRPr="00D779FA">
        <w:rPr>
          <w:rFonts w:ascii="Times New Roman" w:hAnsi="Times New Roman" w:cs="Times New Roman"/>
          <w:b/>
          <w:sz w:val="24"/>
          <w:szCs w:val="24"/>
        </w:rPr>
        <w:t>Assunto:</w:t>
      </w:r>
      <w:r w:rsidRPr="00D779FA">
        <w:rPr>
          <w:rFonts w:ascii="Times New Roman" w:hAnsi="Times New Roman" w:cs="Times New Roman"/>
          <w:sz w:val="24"/>
          <w:szCs w:val="24"/>
        </w:rPr>
        <w:t xml:space="preserve">  </w:t>
      </w:r>
      <w:r w:rsidR="00230724" w:rsidRPr="00230724">
        <w:rPr>
          <w:rFonts w:ascii="Times New Roman" w:hAnsi="Times New Roman" w:cs="Times New Roman"/>
          <w:sz w:val="24"/>
          <w:szCs w:val="24"/>
        </w:rPr>
        <w:t>Elaboração de Projeto de Lei para a Instalação de uma Casa Azul no Município de Machados</w:t>
      </w:r>
    </w:p>
    <w:p w14:paraId="3F113E6B" w14:textId="77777777" w:rsidR="000540B2" w:rsidRDefault="000540B2" w:rsidP="000540B2">
      <w:pPr>
        <w:pStyle w:val="SemEspaamento"/>
        <w:ind w:left="1416" w:firstLine="708"/>
        <w:rPr>
          <w:rFonts w:ascii="Times New Roman" w:hAnsi="Times New Roman" w:cs="Times New Roman"/>
          <w:b/>
          <w:sz w:val="24"/>
          <w:szCs w:val="24"/>
        </w:rPr>
      </w:pPr>
      <w:r>
        <w:rPr>
          <w:rFonts w:ascii="Times New Roman" w:hAnsi="Times New Roman" w:cs="Times New Roman"/>
          <w:b/>
          <w:sz w:val="24"/>
          <w:szCs w:val="24"/>
        </w:rPr>
        <w:t xml:space="preserve">Exmo. </w:t>
      </w:r>
      <w:r w:rsidRPr="00D779FA">
        <w:rPr>
          <w:rFonts w:ascii="Times New Roman" w:hAnsi="Times New Roman" w:cs="Times New Roman"/>
          <w:b/>
          <w:sz w:val="24"/>
          <w:szCs w:val="24"/>
        </w:rPr>
        <w:t>Senhor Presidente,</w:t>
      </w:r>
    </w:p>
    <w:p w14:paraId="13946531" w14:textId="77777777" w:rsidR="000540B2" w:rsidRPr="00C23D94" w:rsidRDefault="000540B2" w:rsidP="000540B2">
      <w:pPr>
        <w:pStyle w:val="SemEspaamento"/>
        <w:ind w:left="1416" w:firstLine="708"/>
        <w:rPr>
          <w:rFonts w:ascii="Times New Roman" w:hAnsi="Times New Roman" w:cs="Times New Roman"/>
          <w:b/>
          <w:sz w:val="16"/>
          <w:szCs w:val="16"/>
        </w:rPr>
      </w:pPr>
    </w:p>
    <w:p w14:paraId="3585B0E9" w14:textId="043E32CE" w:rsidR="000540B2" w:rsidRPr="00E00BCA" w:rsidRDefault="000540B2" w:rsidP="00230724">
      <w:pPr>
        <w:spacing w:line="240" w:lineRule="auto"/>
        <w:ind w:firstLine="708"/>
        <w:jc w:val="both"/>
        <w:rPr>
          <w:sz w:val="24"/>
          <w:szCs w:val="24"/>
        </w:rPr>
      </w:pPr>
      <w:r w:rsidRPr="00D779FA">
        <w:rPr>
          <w:rFonts w:ascii="Times New Roman" w:hAnsi="Times New Roman" w:cs="Times New Roman"/>
          <w:sz w:val="24"/>
          <w:szCs w:val="24"/>
        </w:rPr>
        <w:t>Reque</w:t>
      </w:r>
      <w:r>
        <w:rPr>
          <w:rFonts w:ascii="Times New Roman" w:hAnsi="Times New Roman" w:cs="Times New Roman"/>
          <w:sz w:val="24"/>
          <w:szCs w:val="24"/>
        </w:rPr>
        <w:t>i</w:t>
      </w:r>
      <w:r w:rsidRPr="00D779FA">
        <w:rPr>
          <w:rFonts w:ascii="Times New Roman" w:hAnsi="Times New Roman" w:cs="Times New Roman"/>
          <w:sz w:val="24"/>
          <w:szCs w:val="24"/>
        </w:rPr>
        <w:t>r</w:t>
      </w:r>
      <w:r w:rsidR="005A4E91">
        <w:rPr>
          <w:rFonts w:ascii="Times New Roman" w:hAnsi="Times New Roman" w:cs="Times New Roman"/>
          <w:sz w:val="24"/>
          <w:szCs w:val="24"/>
        </w:rPr>
        <w:t>o</w:t>
      </w:r>
      <w:r w:rsidRPr="00D779FA">
        <w:rPr>
          <w:rFonts w:ascii="Times New Roman" w:hAnsi="Times New Roman" w:cs="Times New Roman"/>
          <w:sz w:val="24"/>
          <w:szCs w:val="24"/>
        </w:rPr>
        <w:t xml:space="preserve"> a Mesa Diretora na forma Regimental, conforme o disposto, com base no Art. </w:t>
      </w:r>
      <w:r w:rsidR="003A6A9D">
        <w:rPr>
          <w:rFonts w:ascii="Times New Roman" w:hAnsi="Times New Roman" w:cs="Times New Roman"/>
          <w:sz w:val="24"/>
          <w:szCs w:val="24"/>
        </w:rPr>
        <w:t xml:space="preserve"> </w:t>
      </w:r>
      <w:r w:rsidRPr="00D779FA">
        <w:rPr>
          <w:rFonts w:ascii="Times New Roman" w:hAnsi="Times New Roman" w:cs="Times New Roman"/>
          <w:sz w:val="24"/>
          <w:szCs w:val="24"/>
        </w:rPr>
        <w:t>Art. 9</w:t>
      </w:r>
      <w:r w:rsidR="003A6A9D">
        <w:rPr>
          <w:rFonts w:ascii="Times New Roman" w:hAnsi="Times New Roman" w:cs="Times New Roman"/>
          <w:sz w:val="24"/>
          <w:szCs w:val="24"/>
        </w:rPr>
        <w:t>7</w:t>
      </w:r>
      <w:r w:rsidRPr="00D779FA">
        <w:rPr>
          <w:rFonts w:ascii="Times New Roman" w:hAnsi="Times New Roman" w:cs="Times New Roman"/>
          <w:sz w:val="24"/>
          <w:szCs w:val="24"/>
        </w:rPr>
        <w:t xml:space="preserve"> do Regimento Interno desta Casa Legislativa</w:t>
      </w:r>
      <w:r>
        <w:rPr>
          <w:rFonts w:ascii="Times New Roman" w:hAnsi="Times New Roman" w:cs="Times New Roman"/>
          <w:sz w:val="24"/>
          <w:szCs w:val="24"/>
        </w:rPr>
        <w:t xml:space="preserve"> e depois de ouvir o Plenário,</w:t>
      </w:r>
      <w:r w:rsidRPr="00D779FA">
        <w:rPr>
          <w:rFonts w:ascii="Times New Roman" w:hAnsi="Times New Roman" w:cs="Times New Roman"/>
          <w:sz w:val="24"/>
          <w:szCs w:val="24"/>
        </w:rPr>
        <w:t xml:space="preserve"> </w:t>
      </w:r>
      <w:r w:rsidR="002B7994">
        <w:rPr>
          <w:rFonts w:ascii="Times New Roman" w:hAnsi="Times New Roman" w:cs="Times New Roman"/>
          <w:sz w:val="24"/>
          <w:szCs w:val="24"/>
        </w:rPr>
        <w:t xml:space="preserve">seja encaminhado ao </w:t>
      </w:r>
      <w:r w:rsidRPr="008D1C30">
        <w:rPr>
          <w:rFonts w:ascii="Times New Roman" w:hAnsi="Times New Roman" w:cs="Times New Roman"/>
          <w:sz w:val="24"/>
          <w:szCs w:val="24"/>
        </w:rPr>
        <w:t>Exmo. Sr.</w:t>
      </w:r>
      <w:r>
        <w:rPr>
          <w:rFonts w:ascii="Times New Roman" w:hAnsi="Times New Roman" w:cs="Times New Roman"/>
          <w:sz w:val="24"/>
          <w:szCs w:val="24"/>
        </w:rPr>
        <w:t xml:space="preserve"> Prefeito,</w:t>
      </w:r>
      <w:r w:rsidRPr="008D1C30">
        <w:rPr>
          <w:rFonts w:ascii="Times New Roman" w:hAnsi="Times New Roman" w:cs="Times New Roman"/>
          <w:sz w:val="24"/>
          <w:szCs w:val="24"/>
        </w:rPr>
        <w:t xml:space="preserve"> Juarez Rodrigues </w:t>
      </w:r>
      <w:r>
        <w:rPr>
          <w:rFonts w:ascii="Times New Roman" w:hAnsi="Times New Roman" w:cs="Times New Roman"/>
          <w:sz w:val="24"/>
          <w:szCs w:val="24"/>
        </w:rPr>
        <w:t>Fernandes,</w:t>
      </w:r>
      <w:r w:rsidR="002B7994">
        <w:rPr>
          <w:rFonts w:ascii="Times New Roman" w:hAnsi="Times New Roman" w:cs="Times New Roman"/>
          <w:sz w:val="24"/>
          <w:szCs w:val="24"/>
        </w:rPr>
        <w:t xml:space="preserve"> solicitação</w:t>
      </w:r>
      <w:r>
        <w:rPr>
          <w:rFonts w:ascii="Times New Roman" w:hAnsi="Times New Roman" w:cs="Times New Roman"/>
          <w:sz w:val="24"/>
          <w:szCs w:val="24"/>
        </w:rPr>
        <w:t xml:space="preserve"> </w:t>
      </w:r>
      <w:r w:rsidR="00230724" w:rsidRPr="00230724">
        <w:rPr>
          <w:rFonts w:ascii="Times New Roman" w:hAnsi="Times New Roman" w:cs="Times New Roman"/>
          <w:sz w:val="24"/>
          <w:szCs w:val="24"/>
        </w:rPr>
        <w:t>no sentido de que seja elaborado e enviado a esta Casa Legislativa um Projeto de Lei que disponha sobre a implantação de uma Casa Azul no Município de Machados, voltada para o acolhimento, acompanhamento e apoio a crianças, adolescentes e suas famílias com Transtorno do Espectro Autista (TEA).</w:t>
      </w:r>
    </w:p>
    <w:p w14:paraId="64E0BD9F" w14:textId="77777777" w:rsidR="000540B2" w:rsidRDefault="000540B2" w:rsidP="000540B2">
      <w:pPr>
        <w:spacing w:line="240" w:lineRule="auto"/>
        <w:jc w:val="both"/>
        <w:rPr>
          <w:rFonts w:ascii="Times New Roman" w:hAnsi="Times New Roman" w:cs="Times New Roman"/>
          <w:b/>
          <w:sz w:val="24"/>
          <w:szCs w:val="24"/>
        </w:rPr>
      </w:pPr>
      <w:r w:rsidRPr="00D779FA">
        <w:rPr>
          <w:rFonts w:ascii="Times New Roman" w:hAnsi="Times New Roman" w:cs="Times New Roman"/>
          <w:b/>
          <w:sz w:val="24"/>
          <w:szCs w:val="24"/>
        </w:rPr>
        <w:t xml:space="preserve">JUSTIFICATIVA: </w:t>
      </w:r>
    </w:p>
    <w:p w14:paraId="1979C567" w14:textId="77777777" w:rsidR="00230724" w:rsidRDefault="00230724" w:rsidP="000540B2">
      <w:pPr>
        <w:spacing w:line="240" w:lineRule="auto"/>
        <w:ind w:firstLine="708"/>
        <w:jc w:val="both"/>
        <w:rPr>
          <w:rFonts w:ascii="Times New Roman" w:eastAsia="Times New Roman" w:hAnsi="Times New Roman" w:cs="Times New Roman"/>
          <w:sz w:val="24"/>
          <w:szCs w:val="24"/>
          <w:lang w:eastAsia="pt-BR"/>
        </w:rPr>
      </w:pPr>
      <w:r w:rsidRPr="00230724">
        <w:rPr>
          <w:rFonts w:ascii="Times New Roman" w:eastAsia="Times New Roman" w:hAnsi="Times New Roman" w:cs="Times New Roman"/>
          <w:sz w:val="24"/>
          <w:szCs w:val="24"/>
          <w:lang w:eastAsia="pt-BR"/>
        </w:rPr>
        <w:t>O Transtorno do Espectro Autista (TEA) é uma condição que exige atenção especializada e um acompanhamento contínuo, tanto para os diagnosticados quanto para suas famílias. A ausência de um espaço público estruturado e voltado exclusivamente para esse público compromete o acesso ao tratamento adequado, à inclusão social e à garantia de direitos fundamentais. A instalação da Casa Azul no município de Machados visa preencher essa lacuna, oferecendo um local que funcione como centro de referência, onde os usuários possam contar com atendimento multidisciplinar, orientação especializada, apoio psicossocial e desenvolvimento de atividades voltadas ao fortalecimento das habilidades sociais, cognitivas e emocionais.</w:t>
      </w:r>
    </w:p>
    <w:p w14:paraId="19F4F573" w14:textId="343968E4" w:rsidR="00230724" w:rsidRDefault="00230724" w:rsidP="000540B2">
      <w:pPr>
        <w:spacing w:line="240" w:lineRule="auto"/>
        <w:ind w:firstLine="708"/>
        <w:jc w:val="both"/>
        <w:rPr>
          <w:rFonts w:ascii="Times New Roman" w:eastAsia="Times New Roman" w:hAnsi="Times New Roman" w:cs="Times New Roman"/>
          <w:sz w:val="24"/>
          <w:szCs w:val="24"/>
          <w:lang w:eastAsia="pt-BR"/>
        </w:rPr>
      </w:pPr>
      <w:r w:rsidRPr="00230724">
        <w:rPr>
          <w:rFonts w:ascii="Times New Roman" w:eastAsia="Times New Roman" w:hAnsi="Times New Roman" w:cs="Times New Roman"/>
          <w:sz w:val="24"/>
          <w:szCs w:val="24"/>
          <w:lang w:eastAsia="pt-BR"/>
        </w:rPr>
        <w:t>Além de atender diretamente as crianças e adolescentes com TEA, a Casa Azul terá papel fundamental no acolhimento das famílias, oferecendo suporte e informação, promovendo o enfrentamento conjunto dos desafios cotidianos. Trata-se de uma ação concreta que se traduz em compromisso com a inclusão, a cidadania e o cuidado com a saúde mental e o desenvolvimento humano, promovendo também a conscientização da sociedade e fortalecendo as políticas públicas voltadas à pessoa com deficiência. Diante disso, torna-se imprescindível o envio de projeto de lei por parte do Poder Executivo, de forma a viabilizar, com amparo legal e orçamentário, a criação e funcionamento da Casa Azul no âmbito municipal.</w:t>
      </w:r>
    </w:p>
    <w:p w14:paraId="54B90996" w14:textId="704BC9BE" w:rsidR="000540B2" w:rsidRDefault="000540B2" w:rsidP="000540B2">
      <w:pPr>
        <w:spacing w:line="240" w:lineRule="auto"/>
        <w:ind w:firstLine="708"/>
        <w:jc w:val="both"/>
        <w:rPr>
          <w:rFonts w:ascii="Times New Roman" w:hAnsi="Times New Roman" w:cs="Times New Roman"/>
          <w:sz w:val="24"/>
          <w:szCs w:val="24"/>
        </w:rPr>
      </w:pPr>
      <w:r w:rsidRPr="00233626">
        <w:rPr>
          <w:rFonts w:ascii="Times New Roman" w:hAnsi="Times New Roman" w:cs="Times New Roman"/>
          <w:sz w:val="24"/>
          <w:szCs w:val="24"/>
        </w:rPr>
        <w:t>Certo d</w:t>
      </w:r>
      <w:r>
        <w:rPr>
          <w:rFonts w:ascii="Times New Roman" w:hAnsi="Times New Roman" w:cs="Times New Roman"/>
          <w:sz w:val="24"/>
          <w:szCs w:val="24"/>
        </w:rPr>
        <w:t xml:space="preserve">o apoio </w:t>
      </w:r>
      <w:r w:rsidRPr="00233626">
        <w:rPr>
          <w:rFonts w:ascii="Times New Roman" w:hAnsi="Times New Roman" w:cs="Times New Roman"/>
          <w:sz w:val="24"/>
          <w:szCs w:val="24"/>
        </w:rPr>
        <w:t>dos Nobres Pares, conto com a aprovação do Pleito</w:t>
      </w:r>
      <w:r>
        <w:rPr>
          <w:rFonts w:ascii="Times New Roman" w:hAnsi="Times New Roman" w:cs="Times New Roman"/>
          <w:sz w:val="24"/>
          <w:szCs w:val="24"/>
        </w:rPr>
        <w:t xml:space="preserve">. </w:t>
      </w:r>
    </w:p>
    <w:p w14:paraId="59B18F70" w14:textId="77777777" w:rsidR="000540B2" w:rsidRDefault="000540B2" w:rsidP="000540B2">
      <w:pPr>
        <w:spacing w:line="240" w:lineRule="auto"/>
        <w:ind w:firstLine="708"/>
        <w:jc w:val="both"/>
        <w:rPr>
          <w:rFonts w:ascii="Times New Roman" w:hAnsi="Times New Roman" w:cs="Times New Roman"/>
          <w:sz w:val="24"/>
          <w:szCs w:val="24"/>
        </w:rPr>
      </w:pPr>
      <w:r w:rsidRPr="00233626">
        <w:rPr>
          <w:rFonts w:ascii="Times New Roman" w:hAnsi="Times New Roman" w:cs="Times New Roman"/>
          <w:sz w:val="24"/>
          <w:szCs w:val="24"/>
        </w:rPr>
        <w:t xml:space="preserve">Da decisão desta Casa dê-se ciência ao </w:t>
      </w:r>
      <w:r>
        <w:rPr>
          <w:rFonts w:ascii="Times New Roman" w:hAnsi="Times New Roman" w:cs="Times New Roman"/>
          <w:sz w:val="24"/>
          <w:szCs w:val="24"/>
        </w:rPr>
        <w:t>C</w:t>
      </w:r>
      <w:r w:rsidRPr="00233626">
        <w:rPr>
          <w:rFonts w:ascii="Times New Roman" w:hAnsi="Times New Roman" w:cs="Times New Roman"/>
          <w:sz w:val="24"/>
          <w:szCs w:val="24"/>
        </w:rPr>
        <w:t>hefe do Poder Executivo Municipal.</w:t>
      </w:r>
    </w:p>
    <w:p w14:paraId="0BD8B4A0" w14:textId="77777777" w:rsidR="000540B2" w:rsidRDefault="000540B2" w:rsidP="000540B2">
      <w:pPr>
        <w:spacing w:line="240" w:lineRule="auto"/>
        <w:ind w:firstLine="708"/>
        <w:jc w:val="both"/>
        <w:rPr>
          <w:rFonts w:ascii="Times New Roman" w:hAnsi="Times New Roman" w:cs="Times New Roman"/>
          <w:sz w:val="24"/>
          <w:szCs w:val="24"/>
        </w:rPr>
      </w:pPr>
    </w:p>
    <w:p w14:paraId="00254780" w14:textId="55947EB4" w:rsidR="000540B2" w:rsidRDefault="000540B2" w:rsidP="00A27D12">
      <w:pPr>
        <w:spacing w:line="240" w:lineRule="auto"/>
        <w:jc w:val="right"/>
        <w:rPr>
          <w:rFonts w:ascii="Times New Roman" w:hAnsi="Times New Roman" w:cs="Times New Roman"/>
          <w:sz w:val="24"/>
          <w:szCs w:val="24"/>
        </w:rPr>
      </w:pPr>
      <w:r w:rsidRPr="00233626">
        <w:rPr>
          <w:rFonts w:ascii="Times New Roman" w:hAnsi="Times New Roman" w:cs="Times New Roman"/>
          <w:sz w:val="24"/>
          <w:szCs w:val="24"/>
        </w:rPr>
        <w:t>Plenário da Casa Legislativa Flavio Pessoa Guerra, em</w:t>
      </w:r>
      <w:r>
        <w:rPr>
          <w:rFonts w:ascii="Times New Roman" w:hAnsi="Times New Roman" w:cs="Times New Roman"/>
          <w:sz w:val="24"/>
          <w:szCs w:val="24"/>
        </w:rPr>
        <w:t xml:space="preserve"> </w:t>
      </w:r>
      <w:r w:rsidR="000B6E7E">
        <w:rPr>
          <w:rFonts w:ascii="Times New Roman" w:hAnsi="Times New Roman" w:cs="Times New Roman"/>
          <w:sz w:val="24"/>
          <w:szCs w:val="24"/>
        </w:rPr>
        <w:t>03 de junho de 2025.</w:t>
      </w:r>
    </w:p>
    <w:p w14:paraId="659A90B3" w14:textId="77777777" w:rsidR="00315A75" w:rsidRDefault="00315A75" w:rsidP="00A27D12">
      <w:pPr>
        <w:spacing w:line="240" w:lineRule="auto"/>
        <w:jc w:val="right"/>
        <w:rPr>
          <w:rFonts w:ascii="Times New Roman" w:hAnsi="Times New Roman" w:cs="Times New Roman"/>
          <w:sz w:val="24"/>
          <w:szCs w:val="24"/>
        </w:rPr>
      </w:pPr>
    </w:p>
    <w:p w14:paraId="06362016" w14:textId="50A63276" w:rsidR="007868B3" w:rsidRPr="00051C64" w:rsidRDefault="000540B2" w:rsidP="006D2F61">
      <w:pPr>
        <w:pStyle w:val="SemEspaamento"/>
        <w:rPr>
          <w:rFonts w:ascii="Times New Roman" w:hAnsi="Times New Roman" w:cs="Times New Roman"/>
        </w:rPr>
      </w:pPr>
      <w:r w:rsidRPr="00051C64">
        <w:rPr>
          <w:rFonts w:ascii="Times New Roman" w:hAnsi="Times New Roman" w:cs="Times New Roman"/>
        </w:rPr>
        <w:t>___________________________</w:t>
      </w:r>
      <w:r w:rsidR="006D2F61">
        <w:rPr>
          <w:rFonts w:ascii="Times New Roman" w:hAnsi="Times New Roman" w:cs="Times New Roman"/>
        </w:rPr>
        <w:t xml:space="preserve">                                                                _______________________</w:t>
      </w:r>
    </w:p>
    <w:p w14:paraId="4B6CD50C" w14:textId="37A994F7" w:rsidR="000540B2" w:rsidRDefault="006D2F61" w:rsidP="006D2F61">
      <w:pPr>
        <w:pStyle w:val="SemEspaamento"/>
        <w:rPr>
          <w:rFonts w:ascii="Times New Roman" w:hAnsi="Times New Roman" w:cs="Times New Roman"/>
        </w:rPr>
      </w:pPr>
      <w:r>
        <w:rPr>
          <w:rFonts w:ascii="Times New Roman" w:hAnsi="Times New Roman" w:cs="Times New Roman"/>
        </w:rPr>
        <w:t xml:space="preserve">        </w:t>
      </w:r>
      <w:r w:rsidR="000540B2">
        <w:rPr>
          <w:rFonts w:ascii="Times New Roman" w:hAnsi="Times New Roman" w:cs="Times New Roman"/>
        </w:rPr>
        <w:t>Gilberto Jorge da Silva</w:t>
      </w:r>
      <w:r>
        <w:rPr>
          <w:rFonts w:ascii="Times New Roman" w:hAnsi="Times New Roman" w:cs="Times New Roman"/>
        </w:rPr>
        <w:t xml:space="preserve">                                                                              João Soares de Morais</w:t>
      </w:r>
    </w:p>
    <w:p w14:paraId="6242BC8E" w14:textId="31BBF1F3" w:rsidR="002158A0" w:rsidRDefault="006D2F61" w:rsidP="006D2F61">
      <w:pPr>
        <w:pStyle w:val="SemEspaamento"/>
      </w:pPr>
      <w:r>
        <w:rPr>
          <w:rFonts w:ascii="Times New Roman" w:hAnsi="Times New Roman" w:cs="Times New Roman"/>
          <w:b/>
        </w:rPr>
        <w:t xml:space="preserve">                   </w:t>
      </w:r>
      <w:r w:rsidR="000540B2" w:rsidRPr="00051C64">
        <w:rPr>
          <w:rFonts w:ascii="Times New Roman" w:hAnsi="Times New Roman" w:cs="Times New Roman"/>
          <w:b/>
        </w:rPr>
        <w:t>Vereado</w:t>
      </w:r>
      <w:bookmarkEnd w:id="0"/>
      <w:r w:rsidR="00315A75">
        <w:rPr>
          <w:rFonts w:ascii="Times New Roman" w:hAnsi="Times New Roman" w:cs="Times New Roman"/>
          <w:b/>
        </w:rPr>
        <w:t>r</w:t>
      </w:r>
      <w:r>
        <w:rPr>
          <w:rFonts w:ascii="Times New Roman" w:hAnsi="Times New Roman" w:cs="Times New Roman"/>
          <w:b/>
        </w:rPr>
        <w:t xml:space="preserve">                                                                                                 </w:t>
      </w:r>
      <w:proofErr w:type="spellStart"/>
      <w:r>
        <w:rPr>
          <w:rFonts w:ascii="Times New Roman" w:hAnsi="Times New Roman" w:cs="Times New Roman"/>
          <w:b/>
        </w:rPr>
        <w:t>Vereador</w:t>
      </w:r>
      <w:proofErr w:type="spellEnd"/>
    </w:p>
    <w:sectPr w:rsidR="002158A0" w:rsidSect="006F0343">
      <w:headerReference w:type="default" r:id="rId7"/>
      <w:footerReference w:type="default" r:id="rId8"/>
      <w:pgSz w:w="11906" w:h="16838"/>
      <w:pgMar w:top="1417" w:right="1416"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F9862" w14:textId="77777777" w:rsidR="00BA64A5" w:rsidRDefault="00BA64A5">
      <w:pPr>
        <w:spacing w:after="0" w:line="240" w:lineRule="auto"/>
      </w:pPr>
      <w:r>
        <w:separator/>
      </w:r>
    </w:p>
  </w:endnote>
  <w:endnote w:type="continuationSeparator" w:id="0">
    <w:p w14:paraId="1173EF50" w14:textId="77777777" w:rsidR="00BA64A5" w:rsidRDefault="00BA6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E635B" w14:textId="77777777" w:rsidR="00793394" w:rsidRDefault="00E46205">
    <w:pPr>
      <w:pStyle w:val="Rodap"/>
    </w:pPr>
    <w:r>
      <w:rPr>
        <w:rFonts w:ascii="Arial" w:hAnsi="Arial"/>
        <w:i/>
        <w:iCs/>
        <w:noProof/>
        <w:lang w:eastAsia="pt-BR"/>
      </w:rPr>
      <w:drawing>
        <wp:anchor distT="0" distB="0" distL="114300" distR="114300" simplePos="0" relativeHeight="251659264" behindDoc="1" locked="0" layoutInCell="1" allowOverlap="1" wp14:anchorId="2283B994" wp14:editId="32732275">
          <wp:simplePos x="0" y="0"/>
          <wp:positionH relativeFrom="column">
            <wp:posOffset>90170</wp:posOffset>
          </wp:positionH>
          <wp:positionV relativeFrom="paragraph">
            <wp:posOffset>81915</wp:posOffset>
          </wp:positionV>
          <wp:extent cx="5400040" cy="441325"/>
          <wp:effectExtent l="0" t="0" r="0" b="0"/>
          <wp:wrapNone/>
          <wp:docPr id="18" name="officeArt object" descr="barra endereço.png"/>
          <wp:cNvGraphicFramePr/>
          <a:graphic xmlns:a="http://schemas.openxmlformats.org/drawingml/2006/main">
            <a:graphicData uri="http://schemas.openxmlformats.org/drawingml/2006/picture">
              <pic:pic xmlns:pic="http://schemas.openxmlformats.org/drawingml/2006/picture">
                <pic:nvPicPr>
                  <pic:cNvPr id="1073741826" name="barra endereço.png" descr="barra endereço.png"/>
                  <pic:cNvPicPr>
                    <a:picLocks noChangeAspect="1"/>
                  </pic:cNvPicPr>
                </pic:nvPicPr>
                <pic:blipFill>
                  <a:blip r:embed="rId1">
                    <a:extLst>
                      <a:ext uri="{28A0092B-C50C-407E-A947-70E740481C1C}">
                        <a14:useLocalDpi xmlns:a14="http://schemas.microsoft.com/office/drawing/2010/main" val="0"/>
                      </a:ext>
                    </a:extLst>
                  </a:blip>
                  <a:srcRect l="3187" r="3187"/>
                  <a:stretch>
                    <a:fillRect/>
                  </a:stretch>
                </pic:blipFill>
                <pic:spPr>
                  <a:xfrm>
                    <a:off x="0" y="0"/>
                    <a:ext cx="5400040" cy="441325"/>
                  </a:xfrm>
                  <a:prstGeom prst="rect">
                    <a:avLst/>
                  </a:prstGeom>
                  <a:ln w="12700" cap="flat">
                    <a:noFill/>
                    <a:miter lim="400000"/>
                  </a:ln>
                  <a:effec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BBD4E" w14:textId="77777777" w:rsidR="00BA64A5" w:rsidRDefault="00BA64A5">
      <w:pPr>
        <w:spacing w:after="0" w:line="240" w:lineRule="auto"/>
      </w:pPr>
      <w:r>
        <w:separator/>
      </w:r>
    </w:p>
  </w:footnote>
  <w:footnote w:type="continuationSeparator" w:id="0">
    <w:p w14:paraId="412BC838" w14:textId="77777777" w:rsidR="00BA64A5" w:rsidRDefault="00BA64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5B9B3" w14:textId="77777777" w:rsidR="00C23D94" w:rsidRDefault="00E46205">
    <w:pPr>
      <w:pStyle w:val="Cabealho"/>
    </w:pPr>
    <w:r>
      <w:rPr>
        <w:noProof/>
        <w:lang w:eastAsia="pt-BR"/>
      </w:rPr>
      <w:drawing>
        <wp:inline distT="0" distB="0" distL="0" distR="0" wp14:anchorId="7084FB9B" wp14:editId="38B568D6">
          <wp:extent cx="5311140" cy="906391"/>
          <wp:effectExtent l="0" t="0" r="3810" b="8255"/>
          <wp:docPr id="17" name="officeArt object" descr="TIMBRADO CÂMARA.png"/>
          <wp:cNvGraphicFramePr/>
          <a:graphic xmlns:a="http://schemas.openxmlformats.org/drawingml/2006/main">
            <a:graphicData uri="http://schemas.openxmlformats.org/drawingml/2006/picture">
              <pic:pic xmlns:pic="http://schemas.openxmlformats.org/drawingml/2006/picture">
                <pic:nvPicPr>
                  <pic:cNvPr id="1073741825" name="TIMBRADO CÂMARA.png" descr="TIMBRADO CÂMARA.png"/>
                  <pic:cNvPicPr>
                    <a:picLocks noChangeAspect="1"/>
                  </pic:cNvPicPr>
                </pic:nvPicPr>
                <pic:blipFill>
                  <a:blip r:embed="rId1"/>
                  <a:stretch>
                    <a:fillRect/>
                  </a:stretch>
                </pic:blipFill>
                <pic:spPr>
                  <a:xfrm>
                    <a:off x="0" y="0"/>
                    <a:ext cx="5311140" cy="906391"/>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7412E"/>
    <w:multiLevelType w:val="multilevel"/>
    <w:tmpl w:val="8766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0B2"/>
    <w:rsid w:val="000540B2"/>
    <w:rsid w:val="000B2EDE"/>
    <w:rsid w:val="000B6E7E"/>
    <w:rsid w:val="0016536F"/>
    <w:rsid w:val="002158A0"/>
    <w:rsid w:val="00230724"/>
    <w:rsid w:val="00241C6F"/>
    <w:rsid w:val="002B7994"/>
    <w:rsid w:val="00315A75"/>
    <w:rsid w:val="003A6A9D"/>
    <w:rsid w:val="005A4E91"/>
    <w:rsid w:val="005D4117"/>
    <w:rsid w:val="006351D4"/>
    <w:rsid w:val="006A36F2"/>
    <w:rsid w:val="006D2F61"/>
    <w:rsid w:val="007330A6"/>
    <w:rsid w:val="007868B3"/>
    <w:rsid w:val="007C64C3"/>
    <w:rsid w:val="00801F56"/>
    <w:rsid w:val="008060D2"/>
    <w:rsid w:val="008C0853"/>
    <w:rsid w:val="00944574"/>
    <w:rsid w:val="009D3F3C"/>
    <w:rsid w:val="00A0546B"/>
    <w:rsid w:val="00A27D12"/>
    <w:rsid w:val="00A35060"/>
    <w:rsid w:val="00A4151F"/>
    <w:rsid w:val="00AB7321"/>
    <w:rsid w:val="00AD00DE"/>
    <w:rsid w:val="00BA64A5"/>
    <w:rsid w:val="00C07D49"/>
    <w:rsid w:val="00C32D3C"/>
    <w:rsid w:val="00D71BB3"/>
    <w:rsid w:val="00DE3094"/>
    <w:rsid w:val="00E46205"/>
    <w:rsid w:val="00E712D8"/>
    <w:rsid w:val="00FC28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146B8"/>
  <w15:chartTrackingRefBased/>
  <w15:docId w15:val="{6143F27E-ABEA-49ED-8B62-3ED2F347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0B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0540B2"/>
    <w:pPr>
      <w:spacing w:after="0" w:line="240" w:lineRule="auto"/>
    </w:pPr>
  </w:style>
  <w:style w:type="paragraph" w:styleId="Cabealho">
    <w:name w:val="header"/>
    <w:basedOn w:val="Normal"/>
    <w:link w:val="CabealhoChar"/>
    <w:uiPriority w:val="99"/>
    <w:unhideWhenUsed/>
    <w:rsid w:val="000540B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540B2"/>
  </w:style>
  <w:style w:type="paragraph" w:styleId="Rodap">
    <w:name w:val="footer"/>
    <w:basedOn w:val="Normal"/>
    <w:link w:val="RodapChar"/>
    <w:uiPriority w:val="99"/>
    <w:unhideWhenUsed/>
    <w:rsid w:val="000540B2"/>
    <w:pPr>
      <w:tabs>
        <w:tab w:val="center" w:pos="4252"/>
        <w:tab w:val="right" w:pos="8504"/>
      </w:tabs>
      <w:spacing w:after="0" w:line="240" w:lineRule="auto"/>
    </w:pPr>
  </w:style>
  <w:style w:type="character" w:customStyle="1" w:styleId="RodapChar">
    <w:name w:val="Rodapé Char"/>
    <w:basedOn w:val="Fontepargpadro"/>
    <w:link w:val="Rodap"/>
    <w:uiPriority w:val="99"/>
    <w:rsid w:val="000540B2"/>
  </w:style>
  <w:style w:type="character" w:styleId="Forte">
    <w:name w:val="Strong"/>
    <w:basedOn w:val="Fontepargpadro"/>
    <w:uiPriority w:val="22"/>
    <w:qFormat/>
    <w:rsid w:val="000540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8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434</Words>
  <Characters>2348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Conta da Microsoft</cp:lastModifiedBy>
  <cp:revision>19</cp:revision>
  <cp:lastPrinted>2025-06-02T13:00:00Z</cp:lastPrinted>
  <dcterms:created xsi:type="dcterms:W3CDTF">2025-05-14T14:41:00Z</dcterms:created>
  <dcterms:modified xsi:type="dcterms:W3CDTF">2025-06-03T21:42:00Z</dcterms:modified>
</cp:coreProperties>
</file>