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E86" w:rsidRPr="00C97AB3" w:rsidRDefault="00C97AB3" w:rsidP="00C97AB3">
      <w:pPr>
        <w:tabs>
          <w:tab w:val="left" w:pos="4253"/>
        </w:tabs>
        <w:rPr>
          <w:b/>
          <w:bCs/>
          <w:sz w:val="22"/>
          <w:szCs w:val="22"/>
        </w:rPr>
      </w:pPr>
      <w:r w:rsidRPr="00C97AB3">
        <w:rPr>
          <w:b/>
          <w:bCs/>
          <w:sz w:val="22"/>
          <w:szCs w:val="22"/>
        </w:rPr>
        <w:t>Lei Municipal nº 1.607</w:t>
      </w:r>
      <w:r w:rsidR="00962BD2" w:rsidRPr="00C97AB3">
        <w:rPr>
          <w:b/>
          <w:bCs/>
          <w:sz w:val="22"/>
          <w:szCs w:val="22"/>
        </w:rPr>
        <w:t>/2019</w:t>
      </w:r>
      <w:r w:rsidR="00615E86" w:rsidRPr="00C97AB3">
        <w:rPr>
          <w:b/>
          <w:bCs/>
          <w:sz w:val="22"/>
          <w:szCs w:val="22"/>
        </w:rPr>
        <w:t xml:space="preserve"> </w:t>
      </w:r>
      <w:r w:rsidRPr="00C97AB3">
        <w:rPr>
          <w:b/>
          <w:bCs/>
          <w:sz w:val="22"/>
          <w:szCs w:val="22"/>
        </w:rPr>
        <w:t xml:space="preserve">                                           </w:t>
      </w:r>
      <w:r w:rsidR="00131082">
        <w:rPr>
          <w:b/>
          <w:bCs/>
          <w:sz w:val="22"/>
          <w:szCs w:val="22"/>
        </w:rPr>
        <w:t xml:space="preserve">           </w:t>
      </w:r>
      <w:r w:rsidR="00962BD2" w:rsidRPr="00C97AB3">
        <w:rPr>
          <w:b/>
          <w:bCs/>
          <w:sz w:val="22"/>
          <w:szCs w:val="22"/>
        </w:rPr>
        <w:t>Em</w:t>
      </w:r>
      <w:r w:rsidR="00615E86" w:rsidRPr="00C97AB3">
        <w:rPr>
          <w:b/>
          <w:bCs/>
          <w:sz w:val="22"/>
          <w:szCs w:val="22"/>
        </w:rPr>
        <w:t xml:space="preserve"> 1</w:t>
      </w:r>
      <w:r w:rsidRPr="00C97AB3">
        <w:rPr>
          <w:b/>
          <w:bCs/>
          <w:sz w:val="22"/>
          <w:szCs w:val="22"/>
        </w:rPr>
        <w:t>3</w:t>
      </w:r>
      <w:r w:rsidR="00615E86" w:rsidRPr="00C97AB3">
        <w:rPr>
          <w:b/>
          <w:bCs/>
          <w:sz w:val="22"/>
          <w:szCs w:val="22"/>
        </w:rPr>
        <w:t xml:space="preserve"> </w:t>
      </w:r>
      <w:r w:rsidR="00962BD2" w:rsidRPr="00C97AB3">
        <w:rPr>
          <w:b/>
          <w:bCs/>
          <w:sz w:val="22"/>
          <w:szCs w:val="22"/>
        </w:rPr>
        <w:t>de</w:t>
      </w:r>
      <w:r w:rsidR="00615E86" w:rsidRPr="00C97AB3">
        <w:rPr>
          <w:b/>
          <w:bCs/>
          <w:sz w:val="22"/>
          <w:szCs w:val="22"/>
        </w:rPr>
        <w:t xml:space="preserve"> </w:t>
      </w:r>
      <w:r w:rsidR="00661A58">
        <w:rPr>
          <w:b/>
          <w:bCs/>
          <w:sz w:val="22"/>
          <w:szCs w:val="22"/>
        </w:rPr>
        <w:t>N</w:t>
      </w:r>
      <w:r w:rsidR="00962BD2" w:rsidRPr="00C97AB3">
        <w:rPr>
          <w:b/>
          <w:bCs/>
          <w:sz w:val="22"/>
          <w:szCs w:val="22"/>
        </w:rPr>
        <w:t>ovembro</w:t>
      </w:r>
      <w:r w:rsidR="00615E86" w:rsidRPr="00C97AB3">
        <w:rPr>
          <w:b/>
          <w:bCs/>
          <w:sz w:val="22"/>
          <w:szCs w:val="22"/>
        </w:rPr>
        <w:t xml:space="preserve"> </w:t>
      </w:r>
      <w:r w:rsidR="00962BD2" w:rsidRPr="00C97AB3">
        <w:rPr>
          <w:b/>
          <w:bCs/>
          <w:sz w:val="22"/>
          <w:szCs w:val="22"/>
        </w:rPr>
        <w:t>de</w:t>
      </w:r>
      <w:r w:rsidR="00615E86" w:rsidRPr="00C97AB3">
        <w:rPr>
          <w:b/>
          <w:bCs/>
          <w:sz w:val="22"/>
          <w:szCs w:val="22"/>
        </w:rPr>
        <w:t xml:space="preserve"> 201</w:t>
      </w:r>
      <w:r w:rsidR="00962BD2" w:rsidRPr="00C97AB3">
        <w:rPr>
          <w:b/>
          <w:bCs/>
          <w:sz w:val="22"/>
          <w:szCs w:val="22"/>
        </w:rPr>
        <w:t>9</w:t>
      </w:r>
      <w:r w:rsidR="00615E86" w:rsidRPr="00C97AB3">
        <w:rPr>
          <w:b/>
          <w:bCs/>
          <w:sz w:val="22"/>
          <w:szCs w:val="22"/>
        </w:rPr>
        <w:t>.</w:t>
      </w:r>
    </w:p>
    <w:p w:rsidR="00615E86" w:rsidRPr="00C97AB3" w:rsidRDefault="00615E86" w:rsidP="00615E86">
      <w:pPr>
        <w:tabs>
          <w:tab w:val="left" w:pos="0"/>
          <w:tab w:val="left" w:pos="4253"/>
        </w:tabs>
        <w:jc w:val="both"/>
        <w:rPr>
          <w:sz w:val="22"/>
          <w:szCs w:val="22"/>
        </w:rPr>
      </w:pPr>
    </w:p>
    <w:p w:rsidR="00615E86" w:rsidRPr="00C97AB3" w:rsidRDefault="00615E86" w:rsidP="00615E86">
      <w:pPr>
        <w:tabs>
          <w:tab w:val="left" w:pos="0"/>
          <w:tab w:val="left" w:pos="4253"/>
        </w:tabs>
        <w:jc w:val="both"/>
        <w:rPr>
          <w:sz w:val="22"/>
          <w:szCs w:val="22"/>
        </w:rPr>
      </w:pPr>
    </w:p>
    <w:p w:rsidR="00615E86" w:rsidRDefault="00615E86" w:rsidP="0092090F">
      <w:pPr>
        <w:tabs>
          <w:tab w:val="left" w:pos="0"/>
          <w:tab w:val="left" w:pos="4820"/>
          <w:tab w:val="left" w:pos="5387"/>
        </w:tabs>
        <w:ind w:left="4253"/>
        <w:jc w:val="both"/>
        <w:rPr>
          <w:b/>
          <w:i/>
          <w:sz w:val="22"/>
          <w:szCs w:val="22"/>
        </w:rPr>
      </w:pPr>
      <w:r w:rsidRPr="00C97AB3">
        <w:rPr>
          <w:b/>
          <w:i/>
          <w:sz w:val="22"/>
          <w:szCs w:val="22"/>
        </w:rPr>
        <w:t>INSTITUI TURNO ÚNICO NO SERVIÇO PÚBLICO DO PODER LEGISLATIVO DE LAGOA BONITA DO SUL/RS E DÁ OUTRAS PROVIDÊNCIAS.</w:t>
      </w:r>
    </w:p>
    <w:p w:rsidR="00C97AB3" w:rsidRPr="00C97AB3" w:rsidRDefault="00C97AB3" w:rsidP="00C97AB3">
      <w:pPr>
        <w:tabs>
          <w:tab w:val="left" w:pos="0"/>
          <w:tab w:val="left" w:pos="4678"/>
          <w:tab w:val="left" w:pos="5387"/>
        </w:tabs>
        <w:ind w:left="4678"/>
        <w:jc w:val="both"/>
        <w:rPr>
          <w:b/>
          <w:sz w:val="22"/>
          <w:szCs w:val="22"/>
        </w:rPr>
      </w:pPr>
    </w:p>
    <w:p w:rsidR="00C97AB3" w:rsidRDefault="00C97AB3" w:rsidP="00C97AB3">
      <w:pPr>
        <w:tabs>
          <w:tab w:val="left" w:pos="0"/>
          <w:tab w:val="left" w:pos="4253"/>
        </w:tabs>
        <w:ind w:firstLine="1276"/>
        <w:jc w:val="both"/>
        <w:rPr>
          <w:sz w:val="22"/>
          <w:szCs w:val="22"/>
        </w:rPr>
      </w:pPr>
      <w:r w:rsidRPr="00C97AB3">
        <w:rPr>
          <w:sz w:val="22"/>
          <w:szCs w:val="22"/>
        </w:rPr>
        <w:t>Gilnei Arlindo Luchese, Prefeito Municipal de Lagoa Bonita do Sul, Estado do Rio Grande do Sul, no uso de suas atribuições legais,</w:t>
      </w:r>
    </w:p>
    <w:p w:rsidR="00C97AB3" w:rsidRDefault="00C97AB3" w:rsidP="00C97AB3">
      <w:pPr>
        <w:tabs>
          <w:tab w:val="left" w:pos="0"/>
          <w:tab w:val="left" w:pos="4253"/>
        </w:tabs>
        <w:ind w:firstLine="1276"/>
        <w:jc w:val="both"/>
        <w:rPr>
          <w:sz w:val="22"/>
          <w:szCs w:val="22"/>
        </w:rPr>
      </w:pPr>
    </w:p>
    <w:p w:rsidR="00C97AB3" w:rsidRDefault="00C97AB3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  <w:r w:rsidRPr="00C97AB3">
        <w:rPr>
          <w:sz w:val="22"/>
          <w:szCs w:val="22"/>
        </w:rPr>
        <w:t>Faço saber que a Câmara Municipal de Vereadores de Lagoa Bonita do Sul, aprovou e eu sanciono e promulgo a seguinte Lei:</w:t>
      </w:r>
    </w:p>
    <w:p w:rsidR="00C97AB3" w:rsidRDefault="00C97AB3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</w:p>
    <w:p w:rsidR="00C97AB3" w:rsidRDefault="00615E86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  <w:r w:rsidRPr="00C97AB3">
        <w:rPr>
          <w:b/>
          <w:sz w:val="22"/>
          <w:szCs w:val="22"/>
        </w:rPr>
        <w:t>Art. 1°</w:t>
      </w:r>
      <w:r w:rsidRPr="00C97AB3">
        <w:rPr>
          <w:sz w:val="22"/>
          <w:szCs w:val="22"/>
        </w:rPr>
        <w:t xml:space="preserve"> Fica instituído turno único contínuo de seis (6) horas diárias no Poder Legislativo Municipal a serem cumpridas no período compreendido entre as </w:t>
      </w:r>
      <w:r w:rsidR="00AB1283" w:rsidRPr="00C97AB3">
        <w:rPr>
          <w:sz w:val="22"/>
          <w:szCs w:val="22"/>
        </w:rPr>
        <w:t>0</w:t>
      </w:r>
      <w:r w:rsidRPr="00C97AB3">
        <w:rPr>
          <w:sz w:val="22"/>
          <w:szCs w:val="22"/>
        </w:rPr>
        <w:t>7 (sete) e 13 (treze) horas de segunda a sexta-feira.</w:t>
      </w:r>
    </w:p>
    <w:p w:rsidR="00C97AB3" w:rsidRDefault="00615E86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  <w:r w:rsidRPr="00C97AB3">
        <w:rPr>
          <w:b/>
          <w:sz w:val="22"/>
          <w:szCs w:val="22"/>
        </w:rPr>
        <w:t>Parágrafo único:</w:t>
      </w:r>
      <w:r w:rsidRPr="00C97AB3">
        <w:rPr>
          <w:sz w:val="22"/>
          <w:szCs w:val="22"/>
        </w:rPr>
        <w:t xml:space="preserve"> Excetua-se do turno único, previsto no caput, as terças-feiras (dia de sessão plenária), bem como, outro dia que houver atividade especial, a ser determinada pela Mesa Diretora.</w:t>
      </w:r>
    </w:p>
    <w:p w:rsidR="00C97AB3" w:rsidRDefault="00C97AB3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</w:p>
    <w:p w:rsidR="00C97AB3" w:rsidRDefault="00615E86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  <w:r w:rsidRPr="00C97AB3">
        <w:rPr>
          <w:b/>
          <w:sz w:val="22"/>
          <w:szCs w:val="22"/>
        </w:rPr>
        <w:t>Art. 2°</w:t>
      </w:r>
      <w:r w:rsidRPr="00C97AB3">
        <w:rPr>
          <w:sz w:val="22"/>
          <w:szCs w:val="22"/>
        </w:rPr>
        <w:t xml:space="preserve"> O turno único instituído no artigo 1° d</w:t>
      </w:r>
      <w:r w:rsidR="00962BD2" w:rsidRPr="00C97AB3">
        <w:rPr>
          <w:sz w:val="22"/>
          <w:szCs w:val="22"/>
        </w:rPr>
        <w:t>esta Lei vigorará a partir de 18</w:t>
      </w:r>
      <w:r w:rsidRPr="00C97AB3">
        <w:rPr>
          <w:sz w:val="22"/>
          <w:szCs w:val="22"/>
        </w:rPr>
        <w:t xml:space="preserve"> de </w:t>
      </w:r>
      <w:r w:rsidR="00962BD2" w:rsidRPr="00C97AB3">
        <w:rPr>
          <w:sz w:val="22"/>
          <w:szCs w:val="22"/>
        </w:rPr>
        <w:t>novembro de 2019</w:t>
      </w:r>
      <w:r w:rsidRPr="00C97AB3">
        <w:rPr>
          <w:sz w:val="22"/>
          <w:szCs w:val="22"/>
        </w:rPr>
        <w:t xml:space="preserve"> até </w:t>
      </w:r>
      <w:r w:rsidR="00962BD2" w:rsidRPr="00C97AB3">
        <w:rPr>
          <w:sz w:val="22"/>
          <w:szCs w:val="22"/>
        </w:rPr>
        <w:t>17</w:t>
      </w:r>
      <w:r w:rsidRPr="00C97AB3">
        <w:rPr>
          <w:sz w:val="22"/>
          <w:szCs w:val="22"/>
        </w:rPr>
        <w:t xml:space="preserve"> de </w:t>
      </w:r>
      <w:r w:rsidR="00962BD2" w:rsidRPr="00C97AB3">
        <w:rPr>
          <w:sz w:val="22"/>
          <w:szCs w:val="22"/>
        </w:rPr>
        <w:t>janei</w:t>
      </w:r>
      <w:r w:rsidRPr="00C97AB3">
        <w:rPr>
          <w:sz w:val="22"/>
          <w:szCs w:val="22"/>
        </w:rPr>
        <w:t>ro de 20</w:t>
      </w:r>
      <w:r w:rsidR="00962BD2" w:rsidRPr="00C97AB3">
        <w:rPr>
          <w:sz w:val="22"/>
          <w:szCs w:val="22"/>
        </w:rPr>
        <w:t>20</w:t>
      </w:r>
      <w:r w:rsidRPr="00C97AB3">
        <w:rPr>
          <w:sz w:val="22"/>
          <w:szCs w:val="22"/>
        </w:rPr>
        <w:t>.</w:t>
      </w:r>
    </w:p>
    <w:p w:rsidR="00C97AB3" w:rsidRDefault="00615E86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  <w:r w:rsidRPr="00C97AB3">
        <w:rPr>
          <w:b/>
          <w:sz w:val="22"/>
          <w:szCs w:val="22"/>
        </w:rPr>
        <w:t>Parágrafo único.</w:t>
      </w:r>
      <w:r w:rsidRPr="00C97AB3">
        <w:rPr>
          <w:sz w:val="22"/>
          <w:szCs w:val="22"/>
        </w:rPr>
        <w:t xml:space="preserve"> O Poder Legislativo poderá, mediante </w:t>
      </w:r>
      <w:r w:rsidR="00962BD2" w:rsidRPr="00C97AB3">
        <w:rPr>
          <w:sz w:val="22"/>
          <w:szCs w:val="22"/>
        </w:rPr>
        <w:t>ato próprio</w:t>
      </w:r>
      <w:r w:rsidRPr="00C97AB3">
        <w:rPr>
          <w:sz w:val="22"/>
          <w:szCs w:val="22"/>
        </w:rPr>
        <w:t>, prorrogar o turno único até o máximo de trinta (30) dias.</w:t>
      </w:r>
    </w:p>
    <w:p w:rsidR="00C97AB3" w:rsidRDefault="00C97AB3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</w:p>
    <w:p w:rsidR="00C97AB3" w:rsidRDefault="00615E86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  <w:r w:rsidRPr="00C97AB3">
        <w:rPr>
          <w:b/>
          <w:sz w:val="22"/>
          <w:szCs w:val="22"/>
        </w:rPr>
        <w:t>Art. 3°</w:t>
      </w:r>
      <w:r w:rsidRPr="00C97AB3">
        <w:rPr>
          <w:sz w:val="22"/>
          <w:szCs w:val="22"/>
        </w:rPr>
        <w:t xml:space="preserve"> Cessado o turno único, os servidores retornarão ao cumprimento da jornada de trabalho especificada em lei para seus cargos, cujo cumprimento ficará apenas suspenso temporariamente em decorrência desta lei.</w:t>
      </w:r>
    </w:p>
    <w:p w:rsidR="00C97AB3" w:rsidRDefault="00615E86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  <w:r w:rsidRPr="00C97AB3">
        <w:rPr>
          <w:b/>
          <w:sz w:val="22"/>
          <w:szCs w:val="22"/>
        </w:rPr>
        <w:t>Parágrafo único</w:t>
      </w:r>
      <w:r w:rsidRPr="00C97AB3">
        <w:rPr>
          <w:sz w:val="22"/>
          <w:szCs w:val="22"/>
        </w:rPr>
        <w:t>. A jornada de trabalho dos servidores definida em lei para seus cargos, não sofrerá qualquer alteração, ficando apenas dispensado seu integral cumprimento durante o período de turno único.</w:t>
      </w:r>
      <w:r w:rsidRPr="00C97AB3">
        <w:rPr>
          <w:sz w:val="22"/>
          <w:szCs w:val="22"/>
        </w:rPr>
        <w:tab/>
      </w:r>
    </w:p>
    <w:p w:rsidR="00C97AB3" w:rsidRDefault="00C97AB3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</w:p>
    <w:p w:rsidR="00C97AB3" w:rsidRDefault="00615E86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  <w:r w:rsidRPr="00C97AB3">
        <w:rPr>
          <w:b/>
          <w:sz w:val="22"/>
          <w:szCs w:val="22"/>
        </w:rPr>
        <w:t>Art. 4°</w:t>
      </w:r>
      <w:r w:rsidRPr="00C97AB3">
        <w:rPr>
          <w:sz w:val="22"/>
          <w:szCs w:val="22"/>
        </w:rPr>
        <w:t xml:space="preserve"> Fica vedada, na vigência do turno único, a convocação para prestação de serviço extraordinário</w:t>
      </w:r>
      <w:r w:rsidR="00C97AB3">
        <w:rPr>
          <w:sz w:val="22"/>
          <w:szCs w:val="22"/>
        </w:rPr>
        <w:t>.</w:t>
      </w:r>
    </w:p>
    <w:p w:rsidR="00C97AB3" w:rsidRDefault="00C97AB3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</w:p>
    <w:p w:rsidR="00615E86" w:rsidRPr="00C97AB3" w:rsidRDefault="00615E86" w:rsidP="00C97AB3">
      <w:pPr>
        <w:tabs>
          <w:tab w:val="left" w:pos="0"/>
          <w:tab w:val="left" w:pos="4253"/>
        </w:tabs>
        <w:ind w:firstLine="1276"/>
        <w:jc w:val="both"/>
        <w:rPr>
          <w:b/>
          <w:sz w:val="22"/>
          <w:szCs w:val="22"/>
        </w:rPr>
      </w:pPr>
      <w:r w:rsidRPr="00C97AB3">
        <w:rPr>
          <w:b/>
          <w:sz w:val="22"/>
          <w:szCs w:val="22"/>
        </w:rPr>
        <w:t>Art. 5°</w:t>
      </w:r>
      <w:r w:rsidRPr="00C97AB3">
        <w:rPr>
          <w:sz w:val="22"/>
          <w:szCs w:val="22"/>
        </w:rPr>
        <w:t xml:space="preserve"> Esta Lei entrará em vigor na data de sua publicação com eficácia a partir da data prevista no art. 2°.</w:t>
      </w:r>
    </w:p>
    <w:p w:rsidR="00DE2464" w:rsidRPr="00C97AB3" w:rsidRDefault="00DE2464" w:rsidP="00DE2464">
      <w:pPr>
        <w:tabs>
          <w:tab w:val="left" w:pos="0"/>
          <w:tab w:val="left" w:pos="1418"/>
          <w:tab w:val="left" w:pos="4253"/>
        </w:tabs>
        <w:rPr>
          <w:sz w:val="22"/>
          <w:szCs w:val="22"/>
        </w:rPr>
      </w:pPr>
    </w:p>
    <w:p w:rsidR="00C97AB3" w:rsidRPr="002F1B1A" w:rsidRDefault="00C97AB3" w:rsidP="00C97AB3">
      <w:pPr>
        <w:tabs>
          <w:tab w:val="left" w:pos="851"/>
          <w:tab w:val="left" w:pos="1134"/>
        </w:tabs>
        <w:ind w:firstLine="709"/>
        <w:jc w:val="both"/>
        <w:rPr>
          <w:b/>
          <w:iCs/>
          <w:sz w:val="22"/>
          <w:szCs w:val="22"/>
        </w:rPr>
      </w:pPr>
      <w:r w:rsidRPr="002F1B1A">
        <w:rPr>
          <w:iCs/>
          <w:sz w:val="22"/>
          <w:szCs w:val="22"/>
        </w:rPr>
        <w:t>Gabinete do Prefeito Munici</w:t>
      </w:r>
      <w:r>
        <w:rPr>
          <w:iCs/>
          <w:sz w:val="22"/>
          <w:szCs w:val="22"/>
        </w:rPr>
        <w:t>pal de Lagoa Bonita do Sul, em 13 de Novembr</w:t>
      </w:r>
      <w:r w:rsidRPr="002F1B1A">
        <w:rPr>
          <w:iCs/>
          <w:sz w:val="22"/>
          <w:szCs w:val="22"/>
        </w:rPr>
        <w:t>o de 2019.</w:t>
      </w:r>
    </w:p>
    <w:p w:rsidR="00C97AB3" w:rsidRPr="002F1B1A" w:rsidRDefault="00C97AB3" w:rsidP="00C97AB3">
      <w:pPr>
        <w:tabs>
          <w:tab w:val="left" w:pos="851"/>
          <w:tab w:val="left" w:pos="1134"/>
        </w:tabs>
        <w:ind w:firstLine="709"/>
        <w:jc w:val="both"/>
        <w:rPr>
          <w:b/>
          <w:iCs/>
          <w:sz w:val="22"/>
          <w:szCs w:val="22"/>
        </w:rPr>
      </w:pPr>
    </w:p>
    <w:p w:rsidR="00C97AB3" w:rsidRPr="002F1B1A" w:rsidRDefault="00C97AB3" w:rsidP="00C97AB3">
      <w:pPr>
        <w:tabs>
          <w:tab w:val="left" w:pos="851"/>
          <w:tab w:val="left" w:pos="1134"/>
        </w:tabs>
        <w:ind w:firstLine="1134"/>
        <w:jc w:val="both"/>
        <w:rPr>
          <w:b/>
          <w:iCs/>
          <w:sz w:val="22"/>
          <w:szCs w:val="22"/>
        </w:rPr>
      </w:pPr>
    </w:p>
    <w:p w:rsidR="00C97AB3" w:rsidRPr="00C97AB3" w:rsidRDefault="00C97AB3" w:rsidP="00C97AB3">
      <w:pPr>
        <w:ind w:left="96"/>
        <w:jc w:val="both"/>
        <w:rPr>
          <w:b/>
          <w:iCs/>
          <w:sz w:val="22"/>
          <w:szCs w:val="22"/>
        </w:rPr>
      </w:pPr>
    </w:p>
    <w:p w:rsidR="00C97AB3" w:rsidRPr="00C97AB3" w:rsidRDefault="00C97AB3" w:rsidP="00C97AB3">
      <w:pPr>
        <w:tabs>
          <w:tab w:val="left" w:pos="2415"/>
        </w:tabs>
        <w:ind w:left="96"/>
        <w:jc w:val="center"/>
        <w:rPr>
          <w:b/>
          <w:iCs/>
          <w:sz w:val="22"/>
          <w:szCs w:val="22"/>
        </w:rPr>
      </w:pPr>
      <w:r w:rsidRPr="00C97AB3">
        <w:rPr>
          <w:b/>
          <w:iCs/>
          <w:sz w:val="22"/>
          <w:szCs w:val="22"/>
        </w:rPr>
        <w:t>Gilnei Arlindo Luchese,</w:t>
      </w:r>
    </w:p>
    <w:p w:rsidR="00C97AB3" w:rsidRPr="00C97AB3" w:rsidRDefault="00C97AB3" w:rsidP="00C97AB3">
      <w:pPr>
        <w:pStyle w:val="Cabealho"/>
        <w:tabs>
          <w:tab w:val="clear" w:pos="4252"/>
          <w:tab w:val="left" w:pos="1418"/>
          <w:tab w:val="left" w:pos="4253"/>
        </w:tabs>
        <w:suppressAutoHyphens/>
        <w:jc w:val="center"/>
        <w:rPr>
          <w:b/>
          <w:iCs/>
          <w:sz w:val="22"/>
          <w:szCs w:val="22"/>
        </w:rPr>
      </w:pPr>
      <w:r w:rsidRPr="00C97AB3">
        <w:rPr>
          <w:b/>
          <w:iCs/>
          <w:sz w:val="22"/>
          <w:szCs w:val="22"/>
        </w:rPr>
        <w:t>Prefeito Municipal</w:t>
      </w:r>
    </w:p>
    <w:p w:rsidR="00C97AB3" w:rsidRDefault="00C97AB3" w:rsidP="00C97AB3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2"/>
          <w:szCs w:val="22"/>
        </w:rPr>
      </w:pPr>
    </w:p>
    <w:p w:rsidR="00C97AB3" w:rsidRPr="002F1B1A" w:rsidRDefault="00C97AB3" w:rsidP="00C97AB3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2"/>
          <w:szCs w:val="22"/>
        </w:rPr>
      </w:pPr>
    </w:p>
    <w:p w:rsidR="00C97AB3" w:rsidRPr="002F1B1A" w:rsidRDefault="00C97AB3" w:rsidP="00C97AB3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  <w:r w:rsidRPr="002F1B1A">
        <w:rPr>
          <w:rFonts w:ascii="Tahoma" w:hAnsi="Tahoma" w:cs="Tahoma"/>
          <w:iCs/>
          <w:sz w:val="20"/>
        </w:rPr>
        <w:t>REGISTRE-SE E PUBLIQUE-SE</w:t>
      </w:r>
    </w:p>
    <w:p w:rsidR="00C97AB3" w:rsidRPr="002F1B1A" w:rsidRDefault="00C97AB3" w:rsidP="00C97AB3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  <w:r>
        <w:rPr>
          <w:rFonts w:ascii="Tahoma" w:hAnsi="Tahoma" w:cs="Tahoma"/>
          <w:iCs/>
          <w:sz w:val="20"/>
        </w:rPr>
        <w:t>EM 13.11</w:t>
      </w:r>
      <w:r w:rsidRPr="002F1B1A">
        <w:rPr>
          <w:rFonts w:ascii="Tahoma" w:hAnsi="Tahoma" w:cs="Tahoma"/>
          <w:iCs/>
          <w:sz w:val="20"/>
        </w:rPr>
        <w:t>.2019</w:t>
      </w:r>
    </w:p>
    <w:p w:rsidR="00C97AB3" w:rsidRPr="002F1B1A" w:rsidRDefault="00C97AB3" w:rsidP="00C97AB3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</w:p>
    <w:p w:rsidR="00C97AB3" w:rsidRPr="002F1B1A" w:rsidRDefault="00C97AB3" w:rsidP="00C97AB3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  <w:r w:rsidRPr="002F1B1A">
        <w:rPr>
          <w:rFonts w:ascii="Tahoma" w:hAnsi="Tahoma" w:cs="Tahoma"/>
          <w:iCs/>
          <w:sz w:val="20"/>
        </w:rPr>
        <w:t>PAULO MUNIR CERENTINI</w:t>
      </w:r>
    </w:p>
    <w:p w:rsidR="00C97AB3" w:rsidRPr="002F1B1A" w:rsidRDefault="00C97AB3" w:rsidP="00C97AB3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  <w:r w:rsidRPr="002F1B1A">
        <w:rPr>
          <w:rFonts w:ascii="Tahoma" w:hAnsi="Tahoma" w:cs="Tahoma"/>
          <w:iCs/>
          <w:sz w:val="20"/>
        </w:rPr>
        <w:t>SECRETÁRIO DA ADMINISTRAÇÃO</w:t>
      </w:r>
    </w:p>
    <w:p w:rsidR="00C97AB3" w:rsidRPr="002F1B1A" w:rsidRDefault="00C97AB3" w:rsidP="00C97AB3">
      <w:pPr>
        <w:pStyle w:val="Cabealho"/>
        <w:ind w:right="5103"/>
        <w:jc w:val="center"/>
        <w:rPr>
          <w:sz w:val="20"/>
          <w:szCs w:val="20"/>
        </w:rPr>
      </w:pPr>
      <w:r w:rsidRPr="002F1B1A">
        <w:rPr>
          <w:rFonts w:ascii="Tahoma" w:hAnsi="Tahoma" w:cs="Tahoma"/>
          <w:iCs/>
          <w:sz w:val="20"/>
          <w:szCs w:val="20"/>
        </w:rPr>
        <w:t>E RECURSOS HUMANOS</w:t>
      </w:r>
    </w:p>
    <w:p w:rsidR="00C97AB3" w:rsidRPr="002F1B1A" w:rsidRDefault="00C97AB3" w:rsidP="00C97AB3">
      <w:pPr>
        <w:spacing w:line="360" w:lineRule="auto"/>
        <w:jc w:val="center"/>
        <w:rPr>
          <w:b/>
          <w:sz w:val="22"/>
          <w:szCs w:val="22"/>
        </w:rPr>
        <w:sectPr w:rsidR="00C97AB3" w:rsidRPr="002F1B1A" w:rsidSect="00C97AB3">
          <w:footerReference w:type="default" r:id="rId7"/>
          <w:type w:val="continuous"/>
          <w:pgSz w:w="11906" w:h="16838"/>
          <w:pgMar w:top="1276" w:right="1701" w:bottom="1134" w:left="1701" w:header="709" w:footer="709" w:gutter="0"/>
          <w:cols w:space="708"/>
          <w:docGrid w:linePitch="360"/>
        </w:sectPr>
      </w:pPr>
    </w:p>
    <w:p w:rsidR="002F336F" w:rsidRPr="008F1119" w:rsidRDefault="002F336F" w:rsidP="002F336F">
      <w:pPr>
        <w:jc w:val="both"/>
      </w:pPr>
    </w:p>
    <w:sectPr w:rsidR="002F336F" w:rsidRPr="008F1119" w:rsidSect="009A39BA">
      <w:footerReference w:type="default" r:id="rId8"/>
      <w:type w:val="continuous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D1C" w:rsidRDefault="00027D1C" w:rsidP="005B39B6">
      <w:r>
        <w:separator/>
      </w:r>
    </w:p>
  </w:endnote>
  <w:endnote w:type="continuationSeparator" w:id="1">
    <w:p w:rsidR="00027D1C" w:rsidRDefault="00027D1C" w:rsidP="005B3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AB3" w:rsidRPr="00344477" w:rsidRDefault="00C97AB3" w:rsidP="004464BF">
    <w:pPr>
      <w:pStyle w:val="Rodap"/>
      <w:jc w:val="center"/>
      <w:rPr>
        <w:rFonts w:cs="Arial"/>
        <w:b/>
        <w:spacing w:val="-6"/>
        <w:sz w:val="14"/>
        <w:szCs w:val="1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B6" w:rsidRPr="005B39B6" w:rsidRDefault="005B39B6" w:rsidP="005B39B6">
    <w:pPr>
      <w:pStyle w:val="Rodap"/>
      <w:pBdr>
        <w:bottom w:val="single" w:sz="4" w:space="1" w:color="auto"/>
      </w:pBdr>
      <w:rPr>
        <w:rFonts w:ascii="Arial" w:hAnsi="Arial" w:cs="Arial"/>
        <w:b/>
        <w:spacing w:val="-6"/>
        <w:sz w:val="16"/>
        <w:szCs w:val="16"/>
      </w:rPr>
    </w:pPr>
  </w:p>
  <w:p w:rsidR="005B39B6" w:rsidRPr="005B39B6" w:rsidRDefault="005B39B6" w:rsidP="005B39B6">
    <w:pPr>
      <w:pStyle w:val="Rodap"/>
      <w:jc w:val="center"/>
      <w:rPr>
        <w:rFonts w:ascii="Arial" w:hAnsi="Arial" w:cs="Arial"/>
        <w:b/>
        <w:spacing w:val="-6"/>
        <w:sz w:val="6"/>
        <w:szCs w:val="6"/>
      </w:rPr>
    </w:pPr>
  </w:p>
  <w:p w:rsidR="005B39B6" w:rsidRPr="005B39B6" w:rsidRDefault="005B39B6" w:rsidP="005B39B6">
    <w:pPr>
      <w:pStyle w:val="Rodap"/>
      <w:jc w:val="center"/>
      <w:rPr>
        <w:rFonts w:ascii="Arial" w:hAnsi="Arial" w:cs="Arial"/>
        <w:b/>
        <w:i/>
        <w:spacing w:val="-6"/>
        <w:sz w:val="16"/>
        <w:szCs w:val="16"/>
      </w:rPr>
    </w:pPr>
    <w:r w:rsidRPr="005B39B6">
      <w:rPr>
        <w:rFonts w:ascii="Arial" w:hAnsi="Arial" w:cs="Arial"/>
        <w:b/>
        <w:i/>
        <w:spacing w:val="-6"/>
        <w:sz w:val="16"/>
        <w:szCs w:val="16"/>
      </w:rPr>
      <w:t>Av. José Luchese, 830 – Fone: (51) 3616-4100 – CEP 96.920-000 - CNPJ 04.247.290/0001-23 – Lagoa Bonita do Sul - RS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D1C" w:rsidRDefault="00027D1C" w:rsidP="005B39B6">
      <w:r>
        <w:separator/>
      </w:r>
    </w:p>
  </w:footnote>
  <w:footnote w:type="continuationSeparator" w:id="1">
    <w:p w:rsidR="00027D1C" w:rsidRDefault="00027D1C" w:rsidP="005B39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5B39B6"/>
    <w:rsid w:val="00000221"/>
    <w:rsid w:val="00016209"/>
    <w:rsid w:val="00021FEC"/>
    <w:rsid w:val="00027D1C"/>
    <w:rsid w:val="00131082"/>
    <w:rsid w:val="001726DA"/>
    <w:rsid w:val="001D4234"/>
    <w:rsid w:val="001D77FE"/>
    <w:rsid w:val="00203F8D"/>
    <w:rsid w:val="00246690"/>
    <w:rsid w:val="002F3072"/>
    <w:rsid w:val="002F336F"/>
    <w:rsid w:val="00325A30"/>
    <w:rsid w:val="00346D48"/>
    <w:rsid w:val="00382927"/>
    <w:rsid w:val="00401278"/>
    <w:rsid w:val="00467086"/>
    <w:rsid w:val="00543F2D"/>
    <w:rsid w:val="0055052E"/>
    <w:rsid w:val="005B39B6"/>
    <w:rsid w:val="005D21A0"/>
    <w:rsid w:val="00615E86"/>
    <w:rsid w:val="00661A58"/>
    <w:rsid w:val="00777E11"/>
    <w:rsid w:val="00782221"/>
    <w:rsid w:val="007F222A"/>
    <w:rsid w:val="008353E8"/>
    <w:rsid w:val="00856C4F"/>
    <w:rsid w:val="00881909"/>
    <w:rsid w:val="008A41E3"/>
    <w:rsid w:val="008C6164"/>
    <w:rsid w:val="008F1119"/>
    <w:rsid w:val="0092090F"/>
    <w:rsid w:val="00923B22"/>
    <w:rsid w:val="00962BD2"/>
    <w:rsid w:val="009777B8"/>
    <w:rsid w:val="00992DE0"/>
    <w:rsid w:val="009A39BA"/>
    <w:rsid w:val="009E3DBF"/>
    <w:rsid w:val="00A279E3"/>
    <w:rsid w:val="00A95637"/>
    <w:rsid w:val="00AB1283"/>
    <w:rsid w:val="00AC01D1"/>
    <w:rsid w:val="00AC64B3"/>
    <w:rsid w:val="00B81A27"/>
    <w:rsid w:val="00B924F0"/>
    <w:rsid w:val="00C2784B"/>
    <w:rsid w:val="00C66648"/>
    <w:rsid w:val="00C97AB3"/>
    <w:rsid w:val="00CD41BD"/>
    <w:rsid w:val="00CF5F6F"/>
    <w:rsid w:val="00D23022"/>
    <w:rsid w:val="00D53447"/>
    <w:rsid w:val="00DE2464"/>
    <w:rsid w:val="00E70030"/>
    <w:rsid w:val="00EF29AA"/>
    <w:rsid w:val="00F42286"/>
    <w:rsid w:val="00F51D02"/>
    <w:rsid w:val="00F5776F"/>
    <w:rsid w:val="00F6284E"/>
    <w:rsid w:val="00FA2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616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39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39B6"/>
  </w:style>
  <w:style w:type="paragraph" w:styleId="Rodap">
    <w:name w:val="footer"/>
    <w:basedOn w:val="Normal"/>
    <w:link w:val="RodapChar"/>
    <w:unhideWhenUsed/>
    <w:rsid w:val="005B39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B39B6"/>
  </w:style>
  <w:style w:type="paragraph" w:styleId="Corpodetexto">
    <w:name w:val="Body Text"/>
    <w:basedOn w:val="Normal"/>
    <w:link w:val="CorpodetextoChar"/>
    <w:unhideWhenUsed/>
    <w:rsid w:val="008C6164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8C6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8C6164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C616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616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A39BA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9A39BA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C66648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C66648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5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pc2</cp:lastModifiedBy>
  <cp:revision>2</cp:revision>
  <cp:lastPrinted>2018-08-16T18:07:00Z</cp:lastPrinted>
  <dcterms:created xsi:type="dcterms:W3CDTF">2022-01-12T11:25:00Z</dcterms:created>
  <dcterms:modified xsi:type="dcterms:W3CDTF">2022-01-12T11:25:00Z</dcterms:modified>
</cp:coreProperties>
</file>